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F0A2" w14:textId="77777777" w:rsidR="00E33127" w:rsidRDefault="00E33127" w:rsidP="008831A8">
      <w:pPr>
        <w:spacing w:after="0" w:line="240" w:lineRule="auto"/>
        <w:jc w:val="center"/>
      </w:pPr>
    </w:p>
    <w:p w14:paraId="1C09260F" w14:textId="77777777" w:rsidR="004172C6" w:rsidRPr="004172C6" w:rsidRDefault="004172C6" w:rsidP="008831A8">
      <w:pPr>
        <w:spacing w:after="0" w:line="240" w:lineRule="auto"/>
        <w:jc w:val="center"/>
      </w:pPr>
    </w:p>
    <w:p w14:paraId="2605D190" w14:textId="77777777" w:rsidR="004172C6" w:rsidRPr="004172C6" w:rsidRDefault="004172C6" w:rsidP="008831A8">
      <w:pPr>
        <w:pStyle w:val="Standard"/>
        <w:spacing w:after="0" w:line="240" w:lineRule="auto"/>
        <w:jc w:val="center"/>
        <w:rPr>
          <w:b/>
          <w:sz w:val="16"/>
          <w:szCs w:val="16"/>
        </w:rPr>
      </w:pPr>
    </w:p>
    <w:p w14:paraId="4845390F" w14:textId="77777777" w:rsidR="00B13890" w:rsidRDefault="00B13890" w:rsidP="008831A8">
      <w:pPr>
        <w:pStyle w:val="Standard"/>
        <w:spacing w:after="0" w:line="240" w:lineRule="auto"/>
        <w:jc w:val="center"/>
        <w:rPr>
          <w:sz w:val="52"/>
          <w:szCs w:val="52"/>
        </w:rPr>
      </w:pPr>
    </w:p>
    <w:p w14:paraId="22AAD3AF" w14:textId="4E20AF8C" w:rsidR="004172C6" w:rsidRPr="00EF4928" w:rsidRDefault="001B6759" w:rsidP="006C60FE">
      <w:pPr>
        <w:pStyle w:val="Standard"/>
        <w:spacing w:after="0" w:line="240" w:lineRule="auto"/>
        <w:jc w:val="center"/>
        <w:rPr>
          <w:sz w:val="52"/>
          <w:szCs w:val="52"/>
        </w:rPr>
      </w:pPr>
      <w:r>
        <w:rPr>
          <w:sz w:val="52"/>
          <w:szCs w:val="52"/>
        </w:rPr>
        <w:t>Carmarthenshire</w:t>
      </w:r>
      <w:r w:rsidR="004172C6" w:rsidRPr="00EF4928">
        <w:rPr>
          <w:sz w:val="52"/>
          <w:szCs w:val="52"/>
        </w:rPr>
        <w:t xml:space="preserve"> Archives</w:t>
      </w:r>
    </w:p>
    <w:p w14:paraId="0E87B53F" w14:textId="77777777" w:rsidR="00AA23F9" w:rsidRDefault="000237FD" w:rsidP="00C02C3C">
      <w:pPr>
        <w:pStyle w:val="Standard"/>
        <w:spacing w:after="0" w:line="240" w:lineRule="auto"/>
        <w:ind w:left="-108"/>
        <w:jc w:val="center"/>
        <w:rPr>
          <w:b/>
          <w:sz w:val="52"/>
          <w:szCs w:val="52"/>
        </w:rPr>
      </w:pPr>
      <w:r>
        <w:rPr>
          <w:b/>
          <w:sz w:val="52"/>
          <w:szCs w:val="52"/>
        </w:rPr>
        <w:t>Copyright Guidelines</w:t>
      </w:r>
    </w:p>
    <w:p w14:paraId="6121A1A5" w14:textId="77777777" w:rsidR="00B13890" w:rsidRDefault="00B13890" w:rsidP="00BE4940">
      <w:pPr>
        <w:spacing w:after="0"/>
        <w:jc w:val="both"/>
        <w:rPr>
          <w:sz w:val="24"/>
          <w:szCs w:val="24"/>
        </w:rPr>
      </w:pPr>
    </w:p>
    <w:p w14:paraId="624311AE" w14:textId="77777777" w:rsidR="000237FD" w:rsidRPr="00AA23F9" w:rsidRDefault="000237FD" w:rsidP="000237FD">
      <w:pPr>
        <w:spacing w:after="0" w:line="240" w:lineRule="auto"/>
        <w:jc w:val="both"/>
        <w:rPr>
          <w:b/>
          <w:sz w:val="24"/>
          <w:szCs w:val="24"/>
        </w:rPr>
      </w:pPr>
      <w:r w:rsidRPr="00AA23F9">
        <w:rPr>
          <w:b/>
          <w:sz w:val="24"/>
          <w:szCs w:val="24"/>
        </w:rPr>
        <w:t>Introduction</w:t>
      </w:r>
    </w:p>
    <w:p w14:paraId="420A18C7" w14:textId="1703937C" w:rsidR="000237FD" w:rsidRPr="00AA23F9" w:rsidRDefault="000237FD" w:rsidP="000237FD">
      <w:pPr>
        <w:spacing w:after="0" w:line="240" w:lineRule="auto"/>
        <w:jc w:val="both"/>
        <w:rPr>
          <w:sz w:val="24"/>
          <w:szCs w:val="24"/>
        </w:rPr>
      </w:pPr>
      <w:r w:rsidRPr="00AA23F9">
        <w:rPr>
          <w:sz w:val="24"/>
          <w:szCs w:val="24"/>
        </w:rPr>
        <w:t xml:space="preserve">Copyright is the exclusive legal right of an author to copy, publish or perform his or her work and to communicate copies to the public - it is normally an infringement for anyone else to do so without first obtaining the copyright owner's consent. As such, all copies made by </w:t>
      </w:r>
      <w:r w:rsidR="001B6759">
        <w:rPr>
          <w:sz w:val="24"/>
          <w:szCs w:val="24"/>
        </w:rPr>
        <w:t xml:space="preserve">Carmarthenshire </w:t>
      </w:r>
      <w:r w:rsidRPr="00AA23F9">
        <w:rPr>
          <w:sz w:val="24"/>
          <w:szCs w:val="24"/>
        </w:rPr>
        <w:t>Archives are made subject to the provisions of current copyright legislation.</w:t>
      </w:r>
    </w:p>
    <w:p w14:paraId="18655899" w14:textId="77777777" w:rsidR="000237FD" w:rsidRPr="00AA23F9" w:rsidRDefault="000237FD" w:rsidP="000237FD">
      <w:pPr>
        <w:spacing w:after="0" w:line="240" w:lineRule="auto"/>
        <w:jc w:val="both"/>
        <w:rPr>
          <w:sz w:val="24"/>
          <w:szCs w:val="24"/>
        </w:rPr>
      </w:pPr>
    </w:p>
    <w:p w14:paraId="030491F2" w14:textId="77777777" w:rsidR="000237FD" w:rsidRPr="00AA23F9" w:rsidRDefault="000237FD" w:rsidP="000237FD">
      <w:pPr>
        <w:spacing w:after="0" w:line="240" w:lineRule="auto"/>
        <w:rPr>
          <w:b/>
          <w:sz w:val="24"/>
          <w:szCs w:val="24"/>
        </w:rPr>
      </w:pPr>
      <w:r w:rsidRPr="00AA23F9">
        <w:rPr>
          <w:b/>
          <w:sz w:val="24"/>
          <w:szCs w:val="24"/>
        </w:rPr>
        <w:t>Copyright and Archives</w:t>
      </w:r>
    </w:p>
    <w:p w14:paraId="615F9268" w14:textId="354CFC17" w:rsidR="000237FD" w:rsidRPr="00AA23F9" w:rsidRDefault="000237FD" w:rsidP="000237FD">
      <w:pPr>
        <w:spacing w:after="0" w:line="240" w:lineRule="auto"/>
        <w:jc w:val="both"/>
        <w:rPr>
          <w:sz w:val="24"/>
          <w:szCs w:val="24"/>
        </w:rPr>
      </w:pPr>
      <w:r w:rsidRPr="00AA23F9">
        <w:rPr>
          <w:sz w:val="24"/>
          <w:szCs w:val="24"/>
        </w:rPr>
        <w:t xml:space="preserve">Most documents held by </w:t>
      </w:r>
      <w:r w:rsidR="001B6759">
        <w:rPr>
          <w:sz w:val="24"/>
          <w:szCs w:val="24"/>
        </w:rPr>
        <w:t xml:space="preserve">Carmarthenshire </w:t>
      </w:r>
      <w:r w:rsidR="001B6759" w:rsidRPr="00AA23F9">
        <w:rPr>
          <w:sz w:val="24"/>
          <w:szCs w:val="24"/>
        </w:rPr>
        <w:t xml:space="preserve">Archives </w:t>
      </w:r>
      <w:r w:rsidRPr="00AA23F9">
        <w:rPr>
          <w:sz w:val="24"/>
          <w:szCs w:val="24"/>
        </w:rPr>
        <w:t xml:space="preserve">are classed as literary works and will be protected by copyright until 2039. This means that they must not be reproduced without the copyright owner's permission or unless an exception to copyright applies. An exception allows </w:t>
      </w:r>
      <w:r w:rsidR="001B6759">
        <w:rPr>
          <w:sz w:val="24"/>
          <w:szCs w:val="24"/>
        </w:rPr>
        <w:t xml:space="preserve">Carmarthenshire </w:t>
      </w:r>
      <w:r w:rsidR="001B6759" w:rsidRPr="00AA23F9">
        <w:rPr>
          <w:sz w:val="24"/>
          <w:szCs w:val="24"/>
        </w:rPr>
        <w:t xml:space="preserve">Archives </w:t>
      </w:r>
      <w:r w:rsidRPr="00AA23F9">
        <w:rPr>
          <w:sz w:val="24"/>
          <w:szCs w:val="24"/>
        </w:rPr>
        <w:t>to make a single copy of a document so long as the user completes a signed declaration stating that it is required for private study or non-commercial research only.</w:t>
      </w:r>
    </w:p>
    <w:p w14:paraId="2A80810B" w14:textId="77777777" w:rsidR="000237FD" w:rsidRPr="00AA23F9" w:rsidRDefault="000237FD" w:rsidP="000237FD">
      <w:pPr>
        <w:spacing w:after="0" w:line="240" w:lineRule="auto"/>
        <w:jc w:val="both"/>
        <w:rPr>
          <w:sz w:val="24"/>
          <w:szCs w:val="24"/>
        </w:rPr>
      </w:pPr>
    </w:p>
    <w:p w14:paraId="1EE344A3" w14:textId="0E3BCE0C" w:rsidR="000237FD" w:rsidRPr="00AA23F9" w:rsidRDefault="001B6759" w:rsidP="000237FD">
      <w:pPr>
        <w:spacing w:after="0" w:line="240" w:lineRule="auto"/>
        <w:jc w:val="both"/>
        <w:rPr>
          <w:sz w:val="24"/>
          <w:szCs w:val="24"/>
        </w:rPr>
      </w:pPr>
      <w:r>
        <w:rPr>
          <w:sz w:val="24"/>
          <w:szCs w:val="24"/>
        </w:rPr>
        <w:t xml:space="preserve">Carmarthenshire </w:t>
      </w:r>
      <w:r w:rsidRPr="00AA23F9">
        <w:rPr>
          <w:sz w:val="24"/>
          <w:szCs w:val="24"/>
        </w:rPr>
        <w:t xml:space="preserve">Archives </w:t>
      </w:r>
      <w:r w:rsidR="000237FD" w:rsidRPr="00AA23F9">
        <w:rPr>
          <w:sz w:val="24"/>
          <w:szCs w:val="24"/>
        </w:rPr>
        <w:t>may not normally copy any artistic work unless copyright has expired, which is usually 70 years after the authors death. However, the rules governing the duration of copyright on archives are complex and there are different provisions especially for photographs.</w:t>
      </w:r>
    </w:p>
    <w:p w14:paraId="0FCCD931" w14:textId="77777777" w:rsidR="000237FD" w:rsidRPr="00AA23F9" w:rsidRDefault="000237FD" w:rsidP="000237FD">
      <w:pPr>
        <w:spacing w:after="0" w:line="240" w:lineRule="auto"/>
        <w:jc w:val="both"/>
        <w:rPr>
          <w:sz w:val="24"/>
          <w:szCs w:val="24"/>
        </w:rPr>
      </w:pPr>
    </w:p>
    <w:p w14:paraId="40B4D437" w14:textId="77777777" w:rsidR="000237FD" w:rsidRPr="00AA23F9" w:rsidRDefault="000237FD" w:rsidP="000237FD">
      <w:pPr>
        <w:spacing w:after="0" w:line="240" w:lineRule="auto"/>
        <w:jc w:val="both"/>
        <w:rPr>
          <w:b/>
          <w:sz w:val="24"/>
          <w:szCs w:val="24"/>
        </w:rPr>
      </w:pPr>
      <w:r w:rsidRPr="00AA23F9">
        <w:rPr>
          <w:b/>
          <w:sz w:val="24"/>
          <w:szCs w:val="24"/>
        </w:rPr>
        <w:t>Exceptions to the laws of Copyright:</w:t>
      </w:r>
    </w:p>
    <w:p w14:paraId="743E0A49" w14:textId="77777777" w:rsidR="000237FD" w:rsidRPr="00AA23F9" w:rsidRDefault="000237FD" w:rsidP="000237FD">
      <w:pPr>
        <w:spacing w:after="0" w:line="240" w:lineRule="auto"/>
        <w:jc w:val="both"/>
        <w:rPr>
          <w:sz w:val="24"/>
          <w:szCs w:val="24"/>
        </w:rPr>
      </w:pPr>
      <w:r w:rsidRPr="00AA23F9">
        <w:rPr>
          <w:sz w:val="24"/>
          <w:szCs w:val="24"/>
        </w:rPr>
        <w:t>Any Crown copyright in the records is waived. The waiver of Crown copyright means that items which were unpublished at the time of deposit – e.g.  Quarter Sessions records - may be reproduced without formal permission provided they are reproduced accurately and not used in a misleading context. Copies of Census returns are also covered by this waiver.</w:t>
      </w:r>
    </w:p>
    <w:p w14:paraId="0B1D773A" w14:textId="77777777" w:rsidR="000237FD" w:rsidRPr="00AA23F9" w:rsidRDefault="000237FD" w:rsidP="000237FD">
      <w:pPr>
        <w:spacing w:after="0" w:line="240" w:lineRule="auto"/>
        <w:jc w:val="both"/>
        <w:rPr>
          <w:sz w:val="24"/>
          <w:szCs w:val="24"/>
        </w:rPr>
      </w:pPr>
    </w:p>
    <w:p w14:paraId="0473A458" w14:textId="77777777" w:rsidR="000237FD" w:rsidRPr="00AA23F9" w:rsidRDefault="000237FD" w:rsidP="000237FD">
      <w:pPr>
        <w:spacing w:after="0" w:line="240" w:lineRule="auto"/>
        <w:jc w:val="both"/>
        <w:rPr>
          <w:sz w:val="24"/>
          <w:szCs w:val="24"/>
        </w:rPr>
      </w:pPr>
      <w:r w:rsidRPr="00AA23F9">
        <w:rPr>
          <w:sz w:val="24"/>
          <w:szCs w:val="24"/>
        </w:rPr>
        <w:t>Parish and non-parochial registers of baptisms, marriages and burials as well as tithe maps and their apportionments may also be copied without completing a copyright declaration form.</w:t>
      </w:r>
    </w:p>
    <w:p w14:paraId="63748741" w14:textId="77777777" w:rsidR="000237FD" w:rsidRPr="00AA23F9" w:rsidRDefault="000237FD" w:rsidP="000237FD">
      <w:pPr>
        <w:spacing w:after="0" w:line="240" w:lineRule="auto"/>
        <w:jc w:val="both"/>
        <w:rPr>
          <w:sz w:val="24"/>
          <w:szCs w:val="24"/>
        </w:rPr>
      </w:pPr>
    </w:p>
    <w:p w14:paraId="0875A6CD" w14:textId="77777777" w:rsidR="000237FD" w:rsidRPr="00AA23F9" w:rsidRDefault="000237FD" w:rsidP="000237FD">
      <w:pPr>
        <w:spacing w:after="0" w:line="240" w:lineRule="auto"/>
        <w:jc w:val="both"/>
        <w:rPr>
          <w:b/>
          <w:sz w:val="24"/>
          <w:szCs w:val="24"/>
        </w:rPr>
      </w:pPr>
      <w:r w:rsidRPr="00AA23F9">
        <w:rPr>
          <w:b/>
          <w:sz w:val="24"/>
          <w:szCs w:val="24"/>
        </w:rPr>
        <w:t>If you like further information on copyright please see:</w:t>
      </w:r>
    </w:p>
    <w:p w14:paraId="248CC650" w14:textId="77777777" w:rsidR="000237FD" w:rsidRPr="00AA23F9" w:rsidRDefault="000237FD" w:rsidP="000237FD">
      <w:pPr>
        <w:spacing w:after="0" w:line="240" w:lineRule="auto"/>
        <w:rPr>
          <w:sz w:val="24"/>
          <w:szCs w:val="24"/>
        </w:rPr>
      </w:pPr>
      <w:r w:rsidRPr="00AA23F9">
        <w:rPr>
          <w:sz w:val="24"/>
          <w:szCs w:val="24"/>
        </w:rPr>
        <w:t xml:space="preserve">Tim Padfield.  </w:t>
      </w:r>
      <w:r w:rsidRPr="00AA23F9">
        <w:rPr>
          <w:i/>
          <w:sz w:val="24"/>
          <w:szCs w:val="24"/>
        </w:rPr>
        <w:t xml:space="preserve">Copyright for Archivists and Records Managers, </w:t>
      </w:r>
      <w:r w:rsidR="00905F21">
        <w:rPr>
          <w:i/>
          <w:sz w:val="24"/>
          <w:szCs w:val="24"/>
        </w:rPr>
        <w:t>6</w:t>
      </w:r>
      <w:r w:rsidRPr="00AA23F9">
        <w:rPr>
          <w:i/>
          <w:sz w:val="24"/>
          <w:szCs w:val="24"/>
        </w:rPr>
        <w:t xml:space="preserve">th edition </w:t>
      </w:r>
      <w:r w:rsidR="00905F21">
        <w:rPr>
          <w:sz w:val="24"/>
          <w:szCs w:val="24"/>
        </w:rPr>
        <w:t>(2019</w:t>
      </w:r>
      <w:r w:rsidRPr="00AA23F9">
        <w:rPr>
          <w:sz w:val="24"/>
          <w:szCs w:val="24"/>
        </w:rPr>
        <w:t xml:space="preserve">), or visit The National Archives website pages: </w:t>
      </w:r>
      <w:r w:rsidR="00905F21" w:rsidRPr="00905F21">
        <w:rPr>
          <w:sz w:val="24"/>
          <w:szCs w:val="24"/>
          <w:u w:val="single"/>
        </w:rPr>
        <w:t>http://www.facetpublishing.co.uk/title.php?id=304486&amp;category_code=7</w:t>
      </w:r>
    </w:p>
    <w:p w14:paraId="47A0BB9C" w14:textId="77777777" w:rsidR="000237FD" w:rsidRPr="00AA23F9" w:rsidRDefault="000237FD" w:rsidP="000237FD">
      <w:pPr>
        <w:spacing w:after="0" w:line="240" w:lineRule="auto"/>
        <w:jc w:val="both"/>
        <w:rPr>
          <w:sz w:val="24"/>
          <w:szCs w:val="24"/>
        </w:rPr>
      </w:pPr>
    </w:p>
    <w:p w14:paraId="7C4A339F" w14:textId="63F0FA22" w:rsidR="000237FD" w:rsidRDefault="000237FD" w:rsidP="000237FD">
      <w:pPr>
        <w:spacing w:after="0" w:line="240" w:lineRule="auto"/>
        <w:jc w:val="both"/>
        <w:rPr>
          <w:sz w:val="24"/>
          <w:szCs w:val="24"/>
        </w:rPr>
      </w:pPr>
      <w:r w:rsidRPr="00AA23F9">
        <w:rPr>
          <w:b/>
          <w:sz w:val="24"/>
          <w:szCs w:val="24"/>
        </w:rPr>
        <w:t xml:space="preserve">NB </w:t>
      </w:r>
      <w:r w:rsidRPr="00AA23F9">
        <w:rPr>
          <w:sz w:val="24"/>
          <w:szCs w:val="24"/>
        </w:rPr>
        <w:t>This document is for informational purposes and does not constitute legal advice.</w:t>
      </w:r>
    </w:p>
    <w:p w14:paraId="6A8B7320" w14:textId="695FF258" w:rsidR="00584DCD" w:rsidRDefault="00584DCD" w:rsidP="00840CD5">
      <w:pPr>
        <w:rPr>
          <w:sz w:val="24"/>
          <w:szCs w:val="24"/>
        </w:rPr>
      </w:pPr>
    </w:p>
    <w:p w14:paraId="20E115AD" w14:textId="7609636A" w:rsidR="006C60FE" w:rsidRDefault="006C60FE" w:rsidP="00840CD5">
      <w:pPr>
        <w:rPr>
          <w:sz w:val="24"/>
          <w:szCs w:val="24"/>
        </w:rPr>
      </w:pPr>
    </w:p>
    <w:p w14:paraId="6137C3FB" w14:textId="77777777" w:rsidR="006C60FE" w:rsidRDefault="006C60FE" w:rsidP="00840CD5">
      <w:pPr>
        <w:rPr>
          <w:sz w:val="24"/>
          <w:szCs w:val="24"/>
        </w:rPr>
      </w:pPr>
    </w:p>
    <w:p w14:paraId="51EA71FD" w14:textId="05CED343" w:rsidR="00840CD5" w:rsidRDefault="00840CD5" w:rsidP="00840CD5">
      <w:pPr>
        <w:rPr>
          <w:sz w:val="16"/>
          <w:szCs w:val="16"/>
          <w:lang w:val="cy-GB"/>
        </w:rPr>
      </w:pPr>
      <w:r>
        <w:rPr>
          <w:sz w:val="16"/>
          <w:szCs w:val="16"/>
          <w:lang w:val="cy-GB"/>
        </w:rPr>
        <w:t>Review date: March 202</w:t>
      </w:r>
      <w:r w:rsidR="00584DCD">
        <w:rPr>
          <w:sz w:val="16"/>
          <w:szCs w:val="16"/>
          <w:lang w:val="cy-GB"/>
        </w:rPr>
        <w:t>6</w:t>
      </w:r>
    </w:p>
    <w:p w14:paraId="5B93B30B" w14:textId="77777777" w:rsidR="00B13890" w:rsidRDefault="00B13890" w:rsidP="00EF4928">
      <w:pPr>
        <w:spacing w:after="0"/>
        <w:jc w:val="both"/>
        <w:rPr>
          <w:b/>
          <w:sz w:val="24"/>
          <w:szCs w:val="24"/>
        </w:rPr>
      </w:pPr>
    </w:p>
    <w:p w14:paraId="168BE45B" w14:textId="275C5B62" w:rsidR="00B13890" w:rsidRPr="00EF4928" w:rsidRDefault="00B13890" w:rsidP="00B13890">
      <w:pPr>
        <w:spacing w:after="0"/>
        <w:rPr>
          <w:b/>
          <w:sz w:val="24"/>
          <w:szCs w:val="24"/>
        </w:rPr>
      </w:pPr>
    </w:p>
    <w:sectPr w:rsidR="00B13890" w:rsidRPr="00EF4928" w:rsidSect="00B13890">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F1C"/>
    <w:multiLevelType w:val="hybridMultilevel"/>
    <w:tmpl w:val="306A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52C60"/>
    <w:multiLevelType w:val="hybridMultilevel"/>
    <w:tmpl w:val="3C18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A4226"/>
    <w:multiLevelType w:val="hybridMultilevel"/>
    <w:tmpl w:val="DDC4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A3791"/>
    <w:multiLevelType w:val="hybridMultilevel"/>
    <w:tmpl w:val="CCC4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8688B"/>
    <w:multiLevelType w:val="hybridMultilevel"/>
    <w:tmpl w:val="DFD2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20FE9"/>
    <w:multiLevelType w:val="hybridMultilevel"/>
    <w:tmpl w:val="19DC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83E34"/>
    <w:multiLevelType w:val="hybridMultilevel"/>
    <w:tmpl w:val="2BA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30AD6"/>
    <w:multiLevelType w:val="hybridMultilevel"/>
    <w:tmpl w:val="D124D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2125072">
    <w:abstractNumId w:val="2"/>
  </w:num>
  <w:num w:numId="2" w16cid:durableId="700284517">
    <w:abstractNumId w:val="5"/>
  </w:num>
  <w:num w:numId="3" w16cid:durableId="594675723">
    <w:abstractNumId w:val="4"/>
  </w:num>
  <w:num w:numId="4" w16cid:durableId="2042002334">
    <w:abstractNumId w:val="6"/>
  </w:num>
  <w:num w:numId="5" w16cid:durableId="714162421">
    <w:abstractNumId w:val="0"/>
  </w:num>
  <w:num w:numId="6" w16cid:durableId="2051609779">
    <w:abstractNumId w:val="1"/>
  </w:num>
  <w:num w:numId="7" w16cid:durableId="1986465352">
    <w:abstractNumId w:val="3"/>
  </w:num>
  <w:num w:numId="8" w16cid:durableId="120301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7"/>
    <w:rsid w:val="000237FD"/>
    <w:rsid w:val="00033E14"/>
    <w:rsid w:val="0004008D"/>
    <w:rsid w:val="00080AA6"/>
    <w:rsid w:val="000E2DA5"/>
    <w:rsid w:val="00162B63"/>
    <w:rsid w:val="001B6759"/>
    <w:rsid w:val="00230CD2"/>
    <w:rsid w:val="00271106"/>
    <w:rsid w:val="003A0CE8"/>
    <w:rsid w:val="003A6441"/>
    <w:rsid w:val="004106CE"/>
    <w:rsid w:val="004172C6"/>
    <w:rsid w:val="004647E6"/>
    <w:rsid w:val="00492EE5"/>
    <w:rsid w:val="004D6EBD"/>
    <w:rsid w:val="0050613A"/>
    <w:rsid w:val="00506C1F"/>
    <w:rsid w:val="0056390D"/>
    <w:rsid w:val="00584DCD"/>
    <w:rsid w:val="00587498"/>
    <w:rsid w:val="005C46B0"/>
    <w:rsid w:val="00657114"/>
    <w:rsid w:val="006B636C"/>
    <w:rsid w:val="006C60FE"/>
    <w:rsid w:val="00745018"/>
    <w:rsid w:val="0075037C"/>
    <w:rsid w:val="00840CD5"/>
    <w:rsid w:val="008831A8"/>
    <w:rsid w:val="00905F21"/>
    <w:rsid w:val="009837E6"/>
    <w:rsid w:val="009D66DF"/>
    <w:rsid w:val="00A70FDF"/>
    <w:rsid w:val="00A97F41"/>
    <w:rsid w:val="00AA23F9"/>
    <w:rsid w:val="00AD05F2"/>
    <w:rsid w:val="00B13890"/>
    <w:rsid w:val="00B652A0"/>
    <w:rsid w:val="00B758C1"/>
    <w:rsid w:val="00BE4430"/>
    <w:rsid w:val="00BE4940"/>
    <w:rsid w:val="00C02C3C"/>
    <w:rsid w:val="00C36DAD"/>
    <w:rsid w:val="00D70DB6"/>
    <w:rsid w:val="00E33127"/>
    <w:rsid w:val="00E62315"/>
    <w:rsid w:val="00ED1034"/>
    <w:rsid w:val="00EF4928"/>
    <w:rsid w:val="00F07D3A"/>
    <w:rsid w:val="00F37AEA"/>
    <w:rsid w:val="00F72B8F"/>
    <w:rsid w:val="00F81E47"/>
    <w:rsid w:val="00FE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56AC"/>
  <w15:docId w15:val="{26D8D616-54E0-4439-9601-44D1674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C6"/>
    <w:rPr>
      <w:rFonts w:ascii="Tahoma" w:hAnsi="Tahoma" w:cs="Tahoma"/>
      <w:sz w:val="16"/>
      <w:szCs w:val="16"/>
    </w:rPr>
  </w:style>
  <w:style w:type="paragraph" w:customStyle="1" w:styleId="Standard">
    <w:name w:val="Standard"/>
    <w:rsid w:val="004172C6"/>
    <w:pPr>
      <w:suppressAutoHyphens/>
      <w:autoSpaceDN w:val="0"/>
      <w:spacing w:after="160" w:line="259" w:lineRule="auto"/>
      <w:textAlignment w:val="baseline"/>
    </w:pPr>
    <w:rPr>
      <w:rFonts w:ascii="Calibri" w:eastAsia="SimSun" w:hAnsi="Calibri" w:cs="F"/>
      <w:kern w:val="3"/>
    </w:rPr>
  </w:style>
  <w:style w:type="character" w:customStyle="1" w:styleId="apple-converted-space">
    <w:name w:val="apple-converted-space"/>
    <w:rsid w:val="004172C6"/>
  </w:style>
  <w:style w:type="paragraph" w:styleId="ListParagraph">
    <w:name w:val="List Paragraph"/>
    <w:basedOn w:val="Normal"/>
    <w:uiPriority w:val="34"/>
    <w:qFormat/>
    <w:rsid w:val="00F8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487">
      <w:bodyDiv w:val="1"/>
      <w:marLeft w:val="0"/>
      <w:marRight w:val="0"/>
      <w:marTop w:val="0"/>
      <w:marBottom w:val="0"/>
      <w:divBdr>
        <w:top w:val="none" w:sz="0" w:space="0" w:color="auto"/>
        <w:left w:val="none" w:sz="0" w:space="0" w:color="auto"/>
        <w:bottom w:val="none" w:sz="0" w:space="0" w:color="auto"/>
        <w:right w:val="none" w:sz="0" w:space="0" w:color="auto"/>
      </w:divBdr>
    </w:div>
    <w:div w:id="14281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0DB0-EC27-4E4B-863C-DA268A59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Jenna M Heard</cp:lastModifiedBy>
  <cp:revision>2</cp:revision>
  <cp:lastPrinted>2016-12-09T12:13:00Z</cp:lastPrinted>
  <dcterms:created xsi:type="dcterms:W3CDTF">2023-04-27T17:24:00Z</dcterms:created>
  <dcterms:modified xsi:type="dcterms:W3CDTF">2023-04-27T17:24:00Z</dcterms:modified>
</cp:coreProperties>
</file>