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90964" w14:textId="1E75512E" w:rsidR="000534F7" w:rsidRPr="00AD38B1" w:rsidRDefault="000534F7" w:rsidP="000534F7">
      <w:pPr>
        <w:pStyle w:val="Caption"/>
        <w:rPr>
          <w:rFonts w:ascii="Arial" w:hAnsi="Arial" w:cs="Arial"/>
          <w:sz w:val="24"/>
          <w:szCs w:val="24"/>
        </w:rPr>
      </w:pPr>
      <w:r w:rsidRPr="00AD38B1">
        <w:rPr>
          <w:rFonts w:ascii="Arial" w:hAnsi="Arial" w:cs="Arial"/>
          <w:smallCaps/>
          <w:sz w:val="24"/>
          <w:szCs w:val="24"/>
        </w:rPr>
        <w:t xml:space="preserve">                           </w:t>
      </w:r>
    </w:p>
    <w:p w14:paraId="2BAA26C8" w14:textId="273C9BFF" w:rsidR="000534F7" w:rsidRPr="00AD38B1" w:rsidRDefault="000534F7" w:rsidP="000534F7">
      <w:pPr>
        <w:pStyle w:val="Caption"/>
        <w:rPr>
          <w:rFonts w:ascii="Arial" w:hAnsi="Arial" w:cs="Arial"/>
          <w:sz w:val="24"/>
          <w:szCs w:val="24"/>
        </w:rPr>
      </w:pPr>
    </w:p>
    <w:p w14:paraId="399E9E40" w14:textId="71C6A575" w:rsidR="000534F7" w:rsidRPr="00AD38B1" w:rsidRDefault="000534F7" w:rsidP="000534F7">
      <w:pPr>
        <w:pStyle w:val="Caption"/>
        <w:rPr>
          <w:rFonts w:ascii="Arial" w:hAnsi="Arial" w:cs="Arial"/>
          <w:sz w:val="24"/>
          <w:szCs w:val="24"/>
        </w:rPr>
      </w:pPr>
    </w:p>
    <w:p w14:paraId="1529BDB1" w14:textId="74A76046" w:rsidR="000534F7" w:rsidRPr="00AD38B1" w:rsidRDefault="000534F7" w:rsidP="000534F7">
      <w:pPr>
        <w:rPr>
          <w:rFonts w:ascii="Arial" w:hAnsi="Arial" w:cs="Arial"/>
        </w:rPr>
      </w:pPr>
    </w:p>
    <w:p w14:paraId="7D5EEADE" w14:textId="05BC2E88" w:rsidR="000534F7" w:rsidRPr="00AD38B1" w:rsidRDefault="000534F7" w:rsidP="000534F7">
      <w:pPr>
        <w:pStyle w:val="Caption"/>
        <w:jc w:val="center"/>
        <w:rPr>
          <w:rFonts w:ascii="Arial" w:hAnsi="Arial" w:cs="Arial"/>
          <w:smallCaps/>
          <w:sz w:val="24"/>
          <w:szCs w:val="24"/>
        </w:rPr>
      </w:pPr>
    </w:p>
    <w:p w14:paraId="29D53980" w14:textId="77777777" w:rsidR="006B3C30" w:rsidRPr="00AD38B1" w:rsidRDefault="006B3C30" w:rsidP="000534F7">
      <w:pPr>
        <w:pStyle w:val="Caption"/>
        <w:jc w:val="center"/>
        <w:rPr>
          <w:rFonts w:ascii="Arial" w:hAnsi="Arial" w:cs="Arial"/>
          <w:smallCaps/>
          <w:sz w:val="24"/>
          <w:szCs w:val="24"/>
        </w:rPr>
      </w:pPr>
    </w:p>
    <w:p w14:paraId="7F353DC0" w14:textId="4AC6D73F" w:rsidR="006B3C30" w:rsidRPr="00AD38B1" w:rsidRDefault="006B3C30" w:rsidP="000534F7">
      <w:pPr>
        <w:pStyle w:val="Caption"/>
        <w:jc w:val="center"/>
        <w:rPr>
          <w:rFonts w:ascii="Arial" w:hAnsi="Arial" w:cs="Arial"/>
          <w:smallCaps/>
          <w:sz w:val="24"/>
          <w:szCs w:val="24"/>
        </w:rPr>
      </w:pPr>
    </w:p>
    <w:p w14:paraId="207A6FDA" w14:textId="21EFF82D" w:rsidR="00286DFD" w:rsidRPr="00AD38B1" w:rsidRDefault="00286DFD" w:rsidP="00286DFD">
      <w:pPr>
        <w:rPr>
          <w:rFonts w:ascii="Arial" w:hAnsi="Arial" w:cs="Arial"/>
        </w:rPr>
      </w:pPr>
    </w:p>
    <w:p w14:paraId="2C23C87C" w14:textId="77777777" w:rsidR="00341250" w:rsidRPr="00AD38B1" w:rsidRDefault="00341250" w:rsidP="00341250">
      <w:pPr>
        <w:rPr>
          <w:rFonts w:ascii="Arial" w:hAnsi="Arial" w:cs="Arial"/>
        </w:rPr>
      </w:pPr>
    </w:p>
    <w:p w14:paraId="24762A6A" w14:textId="66FD0A66" w:rsidR="002F08AB" w:rsidRPr="00AD38B1" w:rsidRDefault="002F08AB" w:rsidP="002F08AB">
      <w:pPr>
        <w:rPr>
          <w:rFonts w:ascii="Arial" w:hAnsi="Arial" w:cs="Arial"/>
        </w:rPr>
      </w:pPr>
    </w:p>
    <w:p w14:paraId="344E4620" w14:textId="77777777" w:rsidR="002F08AB" w:rsidRPr="00AD38B1" w:rsidRDefault="002F08AB" w:rsidP="002F08AB">
      <w:pPr>
        <w:rPr>
          <w:rFonts w:ascii="Arial" w:hAnsi="Arial" w:cs="Arial"/>
        </w:rPr>
      </w:pPr>
    </w:p>
    <w:p w14:paraId="6DEF3275" w14:textId="77777777" w:rsidR="000534F7" w:rsidRDefault="000534F7" w:rsidP="000534F7">
      <w:pPr>
        <w:rPr>
          <w:rFonts w:ascii="Arial" w:hAnsi="Arial" w:cs="Arial"/>
          <w:color w:val="002060"/>
        </w:rPr>
      </w:pPr>
    </w:p>
    <w:p w14:paraId="43695D99" w14:textId="77777777" w:rsidR="00015014" w:rsidRDefault="00015014" w:rsidP="000534F7">
      <w:pPr>
        <w:rPr>
          <w:rFonts w:ascii="Arial" w:hAnsi="Arial" w:cs="Arial"/>
          <w:color w:val="002060"/>
        </w:rPr>
      </w:pPr>
    </w:p>
    <w:p w14:paraId="608AD698" w14:textId="77777777" w:rsidR="00015014" w:rsidRPr="00AD38B1" w:rsidRDefault="00015014" w:rsidP="000534F7">
      <w:pPr>
        <w:rPr>
          <w:rFonts w:ascii="Arial" w:hAnsi="Arial" w:cs="Arial"/>
          <w:color w:val="002060"/>
        </w:rPr>
      </w:pPr>
    </w:p>
    <w:p w14:paraId="24123814" w14:textId="71E0C75D" w:rsidR="00015014" w:rsidRDefault="001A39D9" w:rsidP="00015014">
      <w:pPr>
        <w:pStyle w:val="Caption"/>
        <w:jc w:val="center"/>
        <w:rPr>
          <w:rFonts w:ascii="Arial" w:hAnsi="Arial" w:cs="Arial"/>
          <w:smallCaps/>
          <w:color w:val="002060"/>
          <w:sz w:val="44"/>
          <w:szCs w:val="44"/>
        </w:rPr>
      </w:pPr>
      <w:r w:rsidRPr="00AA166E">
        <w:rPr>
          <w:rFonts w:ascii="Arial" w:hAnsi="Arial" w:cs="Arial"/>
          <w:smallCaps/>
          <w:color w:val="002060"/>
          <w:sz w:val="44"/>
          <w:szCs w:val="44"/>
        </w:rPr>
        <w:t>Revitalising Rural town Centres</w:t>
      </w:r>
    </w:p>
    <w:p w14:paraId="615864AB" w14:textId="77777777" w:rsidR="00FB17F0" w:rsidRDefault="00FB17F0" w:rsidP="00FB17F0">
      <w:pPr>
        <w:jc w:val="center"/>
        <w:rPr>
          <w:rFonts w:ascii="Arial" w:hAnsi="Arial" w:cs="Arial"/>
          <w:color w:val="8496B0" w:themeColor="text2" w:themeTint="99"/>
          <w:sz w:val="36"/>
          <w:szCs w:val="36"/>
        </w:rPr>
      </w:pPr>
    </w:p>
    <w:p w14:paraId="492D4A09" w14:textId="5AAAB115" w:rsidR="00015014" w:rsidRDefault="00FB17F0" w:rsidP="00FB17F0">
      <w:pPr>
        <w:jc w:val="center"/>
        <w:rPr>
          <w:rFonts w:ascii="Arial" w:hAnsi="Arial" w:cs="Arial"/>
          <w:color w:val="8496B0" w:themeColor="text2" w:themeTint="99"/>
          <w:sz w:val="36"/>
          <w:szCs w:val="36"/>
        </w:rPr>
      </w:pPr>
      <w:r w:rsidRPr="00FB17F0">
        <w:rPr>
          <w:rFonts w:ascii="Arial" w:hAnsi="Arial" w:cs="Arial"/>
          <w:color w:val="8496B0" w:themeColor="text2" w:themeTint="99"/>
          <w:sz w:val="36"/>
          <w:szCs w:val="36"/>
        </w:rPr>
        <w:t>Ten</w:t>
      </w:r>
      <w:r w:rsidR="00015014" w:rsidRPr="00FB17F0">
        <w:rPr>
          <w:rFonts w:ascii="Arial" w:hAnsi="Arial" w:cs="Arial"/>
          <w:color w:val="8496B0" w:themeColor="text2" w:themeTint="99"/>
          <w:sz w:val="36"/>
          <w:szCs w:val="36"/>
        </w:rPr>
        <w:t xml:space="preserve"> Town</w:t>
      </w:r>
      <w:r w:rsidRPr="00FB17F0">
        <w:rPr>
          <w:rFonts w:ascii="Arial" w:hAnsi="Arial" w:cs="Arial"/>
          <w:color w:val="8496B0" w:themeColor="text2" w:themeTint="99"/>
          <w:sz w:val="36"/>
          <w:szCs w:val="36"/>
        </w:rPr>
        <w:t>s</w:t>
      </w:r>
      <w:r w:rsidR="00015014" w:rsidRPr="00FB17F0">
        <w:rPr>
          <w:rFonts w:ascii="Arial" w:hAnsi="Arial" w:cs="Arial"/>
          <w:color w:val="8496B0" w:themeColor="text2" w:themeTint="99"/>
          <w:sz w:val="36"/>
          <w:szCs w:val="36"/>
        </w:rPr>
        <w:t xml:space="preserve"> Programme</w:t>
      </w:r>
    </w:p>
    <w:p w14:paraId="749455F2" w14:textId="77777777" w:rsidR="00FB17F0" w:rsidRDefault="00FB17F0" w:rsidP="00FB17F0">
      <w:pPr>
        <w:jc w:val="center"/>
        <w:rPr>
          <w:rFonts w:ascii="Arial" w:hAnsi="Arial" w:cs="Arial"/>
          <w:color w:val="8496B0" w:themeColor="text2" w:themeTint="99"/>
          <w:sz w:val="36"/>
          <w:szCs w:val="36"/>
        </w:rPr>
      </w:pPr>
    </w:p>
    <w:p w14:paraId="4324179D" w14:textId="77777777" w:rsidR="00FB17F0" w:rsidRPr="00FB17F0" w:rsidRDefault="00FB17F0" w:rsidP="00FB17F0">
      <w:pPr>
        <w:jc w:val="center"/>
        <w:rPr>
          <w:rFonts w:ascii="Arial" w:hAnsi="Arial" w:cs="Arial"/>
          <w:color w:val="8496B0" w:themeColor="text2" w:themeTint="99"/>
          <w:sz w:val="36"/>
          <w:szCs w:val="36"/>
        </w:rPr>
      </w:pPr>
    </w:p>
    <w:p w14:paraId="0AC79905" w14:textId="77777777" w:rsidR="003F69E3" w:rsidRPr="00AD38B1" w:rsidRDefault="003F69E3" w:rsidP="00A96447">
      <w:pPr>
        <w:pStyle w:val="Caption"/>
        <w:rPr>
          <w:rFonts w:ascii="Arial" w:hAnsi="Arial" w:cs="Arial"/>
          <w:smallCaps/>
          <w:color w:val="002060"/>
          <w:sz w:val="24"/>
          <w:szCs w:val="24"/>
          <w:lang w:val="cy-GB"/>
        </w:rPr>
      </w:pPr>
    </w:p>
    <w:p w14:paraId="0C6FB721" w14:textId="4EA18AC8" w:rsidR="000534F7" w:rsidRPr="00AD38B1" w:rsidRDefault="007F3293" w:rsidP="000534F7">
      <w:pPr>
        <w:pStyle w:val="Caption"/>
        <w:jc w:val="center"/>
        <w:rPr>
          <w:rFonts w:ascii="Arial" w:hAnsi="Arial" w:cs="Arial"/>
          <w:smallCaps/>
          <w:color w:val="002060"/>
          <w:sz w:val="24"/>
          <w:szCs w:val="24"/>
        </w:rPr>
      </w:pPr>
      <w:r w:rsidRPr="00AD38B1">
        <w:rPr>
          <w:rFonts w:ascii="Arial" w:hAnsi="Arial" w:cs="Arial"/>
          <w:smallCaps/>
          <w:color w:val="002060"/>
          <w:sz w:val="24"/>
          <w:szCs w:val="24"/>
        </w:rPr>
        <w:t xml:space="preserve">An application form may be submitted in Welsh and any application submitted in Welsh shall </w:t>
      </w:r>
      <w:r w:rsidRPr="005F295C">
        <w:rPr>
          <w:rFonts w:ascii="Arial" w:hAnsi="Arial" w:cs="Arial"/>
          <w:smallCaps/>
          <w:color w:val="002060"/>
          <w:sz w:val="24"/>
          <w:szCs w:val="24"/>
        </w:rPr>
        <w:t>not</w:t>
      </w:r>
      <w:r w:rsidR="00855254" w:rsidRPr="005F295C">
        <w:rPr>
          <w:rFonts w:ascii="Arial" w:hAnsi="Arial" w:cs="Arial"/>
          <w:smallCaps/>
          <w:color w:val="002060"/>
          <w:sz w:val="24"/>
          <w:szCs w:val="24"/>
        </w:rPr>
        <w:t xml:space="preserve"> </w:t>
      </w:r>
      <w:r w:rsidR="00855254" w:rsidRPr="005F295C">
        <w:rPr>
          <w:rStyle w:val="Heading1Char"/>
        </w:rPr>
        <w:t>BE</w:t>
      </w:r>
      <w:r w:rsidRPr="005F295C">
        <w:rPr>
          <w:rStyle w:val="Heading1Char"/>
        </w:rPr>
        <w:t xml:space="preserve"> </w:t>
      </w:r>
      <w:r w:rsidRPr="00AD38B1">
        <w:rPr>
          <w:rFonts w:ascii="Arial" w:hAnsi="Arial" w:cs="Arial"/>
          <w:smallCaps/>
          <w:color w:val="002060"/>
          <w:sz w:val="24"/>
          <w:szCs w:val="24"/>
        </w:rPr>
        <w:t>treated less favourably than a request submitted in English</w:t>
      </w:r>
    </w:p>
    <w:p w14:paraId="7EFE58D4" w14:textId="7EA2B233" w:rsidR="007F3293" w:rsidRPr="00AD38B1" w:rsidRDefault="007F3293" w:rsidP="007F3293">
      <w:pPr>
        <w:rPr>
          <w:rFonts w:ascii="Arial" w:hAnsi="Arial" w:cs="Arial"/>
          <w:lang w:val="cy-GB"/>
        </w:rPr>
      </w:pPr>
    </w:p>
    <w:p w14:paraId="429B5207" w14:textId="77777777" w:rsidR="007F3293" w:rsidRPr="00AD38B1" w:rsidRDefault="007F3293" w:rsidP="007F3293">
      <w:pPr>
        <w:rPr>
          <w:rFonts w:ascii="Arial" w:hAnsi="Arial" w:cs="Arial"/>
          <w:lang w:val="cy-GB"/>
        </w:rPr>
      </w:pPr>
    </w:p>
    <w:p w14:paraId="00084A44" w14:textId="77777777" w:rsidR="00A7229F" w:rsidRPr="00AD38B1" w:rsidRDefault="00A7229F" w:rsidP="00A7229F">
      <w:pPr>
        <w:rPr>
          <w:rFonts w:ascii="Arial" w:hAnsi="Arial" w:cs="Arial"/>
        </w:rPr>
      </w:pPr>
    </w:p>
    <w:p w14:paraId="56F0915A" w14:textId="4536C908" w:rsidR="000534F7" w:rsidRPr="00AD38B1" w:rsidRDefault="000534F7" w:rsidP="000534F7">
      <w:pPr>
        <w:rPr>
          <w:rFonts w:ascii="Arial" w:hAnsi="Arial" w:cs="Arial"/>
        </w:rPr>
      </w:pPr>
    </w:p>
    <w:p w14:paraId="66051C7C" w14:textId="77777777" w:rsidR="000534F7" w:rsidRPr="00AD38B1" w:rsidRDefault="000534F7" w:rsidP="000534F7">
      <w:pPr>
        <w:rPr>
          <w:rFonts w:ascii="Arial" w:hAnsi="Arial" w:cs="Arial"/>
        </w:rPr>
      </w:pPr>
    </w:p>
    <w:p w14:paraId="6D22A560" w14:textId="77777777" w:rsidR="000534F7" w:rsidRPr="00AD38B1" w:rsidRDefault="000534F7" w:rsidP="000534F7">
      <w:pPr>
        <w:rPr>
          <w:rFonts w:ascii="Arial" w:hAnsi="Arial" w:cs="Arial"/>
        </w:rPr>
      </w:pPr>
    </w:p>
    <w:p w14:paraId="3DCBB7F0" w14:textId="5C7926D5" w:rsidR="00D57829" w:rsidRPr="00AD38B1" w:rsidRDefault="00D57829" w:rsidP="000534F7">
      <w:pPr>
        <w:rPr>
          <w:rFonts w:ascii="Arial" w:hAnsi="Arial" w:cs="Arial"/>
        </w:rPr>
      </w:pPr>
    </w:p>
    <w:p w14:paraId="051EB5BA" w14:textId="6677BA28" w:rsidR="002F08AB" w:rsidRPr="00AD38B1" w:rsidRDefault="002F08AB" w:rsidP="002F08AB">
      <w:pPr>
        <w:rPr>
          <w:rFonts w:ascii="Arial" w:eastAsia="Calibri" w:hAnsi="Arial" w:cs="Arial"/>
          <w:b/>
          <w:noProof/>
          <w:color w:val="0B0C0C"/>
        </w:rPr>
      </w:pPr>
    </w:p>
    <w:p w14:paraId="7643C28E" w14:textId="359CDB81" w:rsidR="00E474BE" w:rsidRPr="00AD38B1" w:rsidRDefault="00E474BE" w:rsidP="002F08AB">
      <w:pPr>
        <w:rPr>
          <w:rFonts w:ascii="Arial" w:eastAsia="Calibri" w:hAnsi="Arial" w:cs="Arial"/>
          <w:b/>
          <w:noProof/>
          <w:color w:val="0B0C0C"/>
        </w:rPr>
      </w:pPr>
    </w:p>
    <w:p w14:paraId="78EAB991" w14:textId="5D9DB635" w:rsidR="00E474BE" w:rsidRPr="00AD38B1" w:rsidRDefault="00010613" w:rsidP="002F08AB">
      <w:pPr>
        <w:rPr>
          <w:rFonts w:ascii="Arial" w:eastAsia="Calibri" w:hAnsi="Arial" w:cs="Arial"/>
          <w:b/>
          <w:noProof/>
          <w:color w:val="0B0C0C"/>
        </w:rPr>
      </w:pPr>
      <w:r w:rsidRPr="00AD38B1">
        <w:rPr>
          <w:rFonts w:ascii="Arial" w:eastAsia="Calibri" w:hAnsi="Arial" w:cs="Arial"/>
          <w:b/>
          <w:noProof/>
          <w:color w:val="0B0C0C"/>
        </w:rPr>
        <w:drawing>
          <wp:anchor distT="0" distB="0" distL="114300" distR="114300" simplePos="0" relativeHeight="251658241" behindDoc="0" locked="0" layoutInCell="1" allowOverlap="1" wp14:anchorId="7B784E15" wp14:editId="032AE1CF">
            <wp:simplePos x="0" y="0"/>
            <wp:positionH relativeFrom="column">
              <wp:posOffset>-161925</wp:posOffset>
            </wp:positionH>
            <wp:positionV relativeFrom="paragraph">
              <wp:posOffset>189230</wp:posOffset>
            </wp:positionV>
            <wp:extent cx="2340146" cy="457222"/>
            <wp:effectExtent l="0" t="0" r="3175"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40146" cy="457222"/>
                    </a:xfrm>
                    <a:prstGeom prst="rect">
                      <a:avLst/>
                    </a:prstGeom>
                  </pic:spPr>
                </pic:pic>
              </a:graphicData>
            </a:graphic>
          </wp:anchor>
        </w:drawing>
      </w:r>
    </w:p>
    <w:p w14:paraId="5F6546A0" w14:textId="4758CDDD" w:rsidR="00E474BE" w:rsidRPr="00AD38B1" w:rsidRDefault="00010613" w:rsidP="002F08AB">
      <w:pPr>
        <w:rPr>
          <w:rFonts w:ascii="Arial" w:eastAsia="Calibri" w:hAnsi="Arial" w:cs="Arial"/>
          <w:b/>
          <w:noProof/>
          <w:color w:val="0B0C0C"/>
        </w:rPr>
      </w:pPr>
      <w:r w:rsidRPr="00AD38B1">
        <w:rPr>
          <w:rFonts w:ascii="Arial" w:eastAsia="Calibri" w:hAnsi="Arial" w:cs="Arial"/>
          <w:b/>
          <w:noProof/>
          <w:color w:val="0B0C0C"/>
        </w:rPr>
        <w:drawing>
          <wp:anchor distT="0" distB="0" distL="114300" distR="114300" simplePos="0" relativeHeight="251658240" behindDoc="0" locked="0" layoutInCell="1" allowOverlap="1" wp14:anchorId="2EA66C44" wp14:editId="29E192CA">
            <wp:simplePos x="0" y="0"/>
            <wp:positionH relativeFrom="column">
              <wp:posOffset>4591050</wp:posOffset>
            </wp:positionH>
            <wp:positionV relativeFrom="paragraph">
              <wp:posOffset>23495</wp:posOffset>
            </wp:positionV>
            <wp:extent cx="1221740" cy="518160"/>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1740" cy="518160"/>
                    </a:xfrm>
                    <a:prstGeom prst="rect">
                      <a:avLst/>
                    </a:prstGeom>
                  </pic:spPr>
                </pic:pic>
              </a:graphicData>
            </a:graphic>
          </wp:anchor>
        </w:drawing>
      </w:r>
    </w:p>
    <w:p w14:paraId="56D0F2FA" w14:textId="04FE8865" w:rsidR="00E474BE" w:rsidRPr="00AD38B1" w:rsidRDefault="00E474BE" w:rsidP="002F08AB">
      <w:pPr>
        <w:rPr>
          <w:rFonts w:ascii="Arial" w:eastAsia="Calibri" w:hAnsi="Arial" w:cs="Arial"/>
          <w:b/>
          <w:noProof/>
          <w:color w:val="0B0C0C"/>
        </w:rPr>
      </w:pPr>
    </w:p>
    <w:p w14:paraId="6E5B9EB2" w14:textId="4BE3F904" w:rsidR="00E474BE" w:rsidRPr="00AD38B1" w:rsidRDefault="00E474BE" w:rsidP="002F08AB">
      <w:pPr>
        <w:rPr>
          <w:rFonts w:ascii="Arial" w:eastAsia="Calibri" w:hAnsi="Arial" w:cs="Arial"/>
          <w:b/>
          <w:noProof/>
          <w:color w:val="0B0C0C"/>
        </w:rPr>
      </w:pPr>
    </w:p>
    <w:p w14:paraId="3813F236" w14:textId="77777777" w:rsidR="007F3293" w:rsidRPr="00AD38B1" w:rsidRDefault="007F3293" w:rsidP="00D34220">
      <w:pPr>
        <w:jc w:val="center"/>
        <w:rPr>
          <w:rFonts w:ascii="Arial" w:hAnsi="Arial" w:cs="Arial"/>
          <w:b/>
          <w:i/>
        </w:rPr>
      </w:pPr>
    </w:p>
    <w:p w14:paraId="5B2F3C0E" w14:textId="74050ADE" w:rsidR="007F3293" w:rsidRPr="00AD38B1" w:rsidRDefault="007F3293" w:rsidP="00D34220">
      <w:pPr>
        <w:jc w:val="center"/>
        <w:rPr>
          <w:rFonts w:ascii="Arial" w:hAnsi="Arial" w:cs="Arial"/>
          <w:b/>
          <w:i/>
        </w:rPr>
      </w:pPr>
    </w:p>
    <w:p w14:paraId="007ECE5A" w14:textId="59569F29" w:rsidR="00010613" w:rsidRPr="00AD38B1" w:rsidRDefault="00010613" w:rsidP="00D34220">
      <w:pPr>
        <w:jc w:val="center"/>
        <w:rPr>
          <w:rFonts w:ascii="Arial" w:hAnsi="Arial" w:cs="Arial"/>
          <w:b/>
          <w:i/>
        </w:rPr>
      </w:pPr>
    </w:p>
    <w:p w14:paraId="6B24CC99" w14:textId="7DC9E837" w:rsidR="00010613" w:rsidRPr="00AD38B1" w:rsidRDefault="00010613" w:rsidP="00D34220">
      <w:pPr>
        <w:jc w:val="center"/>
        <w:rPr>
          <w:rFonts w:ascii="Arial" w:hAnsi="Arial" w:cs="Arial"/>
          <w:b/>
          <w:i/>
        </w:rPr>
      </w:pPr>
    </w:p>
    <w:p w14:paraId="45DE6FB4" w14:textId="0170319F" w:rsidR="00010613" w:rsidRPr="00AD38B1" w:rsidRDefault="00010613" w:rsidP="00D34220">
      <w:pPr>
        <w:jc w:val="center"/>
        <w:rPr>
          <w:rFonts w:ascii="Arial" w:hAnsi="Arial" w:cs="Arial"/>
          <w:b/>
          <w:i/>
        </w:rPr>
      </w:pPr>
    </w:p>
    <w:p w14:paraId="482C6373" w14:textId="69EFFF94" w:rsidR="00010613" w:rsidRPr="00AD38B1" w:rsidRDefault="00010613" w:rsidP="00D34220">
      <w:pPr>
        <w:jc w:val="center"/>
        <w:rPr>
          <w:rFonts w:ascii="Arial" w:hAnsi="Arial" w:cs="Arial"/>
          <w:b/>
          <w:i/>
        </w:rPr>
      </w:pPr>
    </w:p>
    <w:p w14:paraId="372CBD0A" w14:textId="77777777" w:rsidR="00010613" w:rsidRPr="00AD38B1" w:rsidRDefault="00010613" w:rsidP="00D34220">
      <w:pPr>
        <w:jc w:val="center"/>
        <w:rPr>
          <w:rFonts w:ascii="Arial" w:hAnsi="Arial" w:cs="Arial"/>
          <w:b/>
          <w:i/>
        </w:rPr>
      </w:pPr>
    </w:p>
    <w:p w14:paraId="2A965CC7" w14:textId="703FD084" w:rsidR="000534F7" w:rsidRPr="00AD38B1" w:rsidRDefault="00D34220" w:rsidP="00D34220">
      <w:pPr>
        <w:jc w:val="center"/>
        <w:rPr>
          <w:rFonts w:ascii="Arial" w:hAnsi="Arial" w:cs="Arial"/>
          <w:b/>
          <w:i/>
        </w:rPr>
      </w:pPr>
      <w:r w:rsidRPr="00AD38B1">
        <w:rPr>
          <w:rFonts w:ascii="Arial" w:hAnsi="Arial" w:cs="Arial"/>
          <w:b/>
          <w:i/>
        </w:rPr>
        <w:t>Please answer all questions</w:t>
      </w:r>
      <w:r w:rsidR="00AC1AEB" w:rsidRPr="00AD38B1">
        <w:rPr>
          <w:rFonts w:ascii="Arial" w:hAnsi="Arial" w:cs="Arial"/>
          <w:b/>
          <w:i/>
        </w:rPr>
        <w:t xml:space="preserve"> </w:t>
      </w:r>
      <w:r w:rsidRPr="00AD38B1">
        <w:rPr>
          <w:rFonts w:ascii="Arial" w:hAnsi="Arial" w:cs="Arial"/>
          <w:b/>
          <w:i/>
        </w:rPr>
        <w:t>and tick appropriate boxes where necessary.</w:t>
      </w:r>
    </w:p>
    <w:p w14:paraId="65720613" w14:textId="6364BA3E" w:rsidR="000534F7" w:rsidRPr="00AD38B1" w:rsidRDefault="00D34220" w:rsidP="00D34220">
      <w:pPr>
        <w:jc w:val="center"/>
        <w:rPr>
          <w:rFonts w:ascii="Arial" w:hAnsi="Arial" w:cs="Arial"/>
          <w:b/>
          <w:i/>
        </w:rPr>
      </w:pPr>
      <w:r w:rsidRPr="00AD38B1">
        <w:rPr>
          <w:rFonts w:ascii="Arial" w:hAnsi="Arial" w:cs="Arial"/>
          <w:b/>
          <w:i/>
        </w:rPr>
        <w:t>Incomplete forms cannot be accepted and will be returned to the applicant</w:t>
      </w:r>
      <w:r w:rsidR="0088228D" w:rsidRPr="00AD38B1">
        <w:rPr>
          <w:rFonts w:ascii="Arial" w:hAnsi="Arial" w:cs="Arial"/>
          <w:b/>
          <w:i/>
        </w:rPr>
        <w:t>.</w:t>
      </w:r>
    </w:p>
    <w:p w14:paraId="1E3F29F8" w14:textId="77777777" w:rsidR="00AA166E" w:rsidRDefault="00AA166E" w:rsidP="002B7456">
      <w:pPr>
        <w:rPr>
          <w:rFonts w:ascii="Arial" w:hAnsi="Arial" w:cs="Arial"/>
        </w:rPr>
      </w:pPr>
    </w:p>
    <w:p w14:paraId="5F793834" w14:textId="77777777" w:rsidR="00AA166E" w:rsidRDefault="00AA166E" w:rsidP="002B7456">
      <w:pPr>
        <w:rPr>
          <w:rFonts w:ascii="Arial" w:hAnsi="Arial" w:cs="Arial"/>
        </w:rPr>
      </w:pPr>
    </w:p>
    <w:p w14:paraId="2E2B8D98" w14:textId="77777777" w:rsidR="006857C2" w:rsidRPr="006857C2" w:rsidRDefault="006857C2" w:rsidP="002B7456">
      <w:pPr>
        <w:rPr>
          <w:rFonts w:ascii="Arial" w:hAnsi="Arial" w:cs="Arial"/>
          <w:b/>
          <w:bCs/>
        </w:rPr>
      </w:pPr>
      <w:r w:rsidRPr="006857C2">
        <w:rPr>
          <w:rFonts w:ascii="Arial" w:hAnsi="Arial" w:cs="Arial"/>
          <w:b/>
          <w:bCs/>
        </w:rPr>
        <w:lastRenderedPageBreak/>
        <w:t xml:space="preserve">Introduction </w:t>
      </w:r>
    </w:p>
    <w:p w14:paraId="5BBB3CE9" w14:textId="77777777" w:rsidR="006857C2" w:rsidRDefault="006857C2" w:rsidP="002B7456">
      <w:pPr>
        <w:rPr>
          <w:rFonts w:ascii="Arial" w:hAnsi="Arial" w:cs="Arial"/>
        </w:rPr>
      </w:pPr>
    </w:p>
    <w:p w14:paraId="15D7323D" w14:textId="02B2A354" w:rsidR="009307F6" w:rsidRDefault="00FE1F1D" w:rsidP="002B7456">
      <w:pPr>
        <w:rPr>
          <w:rFonts w:ascii="Arial" w:hAnsi="Arial" w:cs="Arial"/>
        </w:rPr>
      </w:pPr>
      <w:r w:rsidRPr="3EA3FB25">
        <w:rPr>
          <w:rFonts w:ascii="Arial" w:hAnsi="Arial" w:cs="Arial"/>
        </w:rPr>
        <w:t>Th</w:t>
      </w:r>
      <w:r w:rsidR="00B80572">
        <w:rPr>
          <w:rFonts w:ascii="Arial" w:hAnsi="Arial" w:cs="Arial"/>
        </w:rPr>
        <w:t>e</w:t>
      </w:r>
      <w:r w:rsidRPr="3EA3FB25">
        <w:rPr>
          <w:rFonts w:ascii="Arial" w:hAnsi="Arial" w:cs="Arial"/>
        </w:rPr>
        <w:t xml:space="preserve"> aim of this fund is to offer town centre premises the opportunity to access financial support of up to </w:t>
      </w:r>
      <w:r w:rsidR="00BB33DA" w:rsidRPr="3EA3FB25">
        <w:rPr>
          <w:rFonts w:ascii="Arial" w:hAnsi="Arial" w:cs="Arial"/>
        </w:rPr>
        <w:t>£</w:t>
      </w:r>
      <w:r w:rsidRPr="3EA3FB25">
        <w:rPr>
          <w:rFonts w:ascii="Arial" w:hAnsi="Arial" w:cs="Arial"/>
        </w:rPr>
        <w:t xml:space="preserve">2,000 to increase the vibrancy of </w:t>
      </w:r>
      <w:r w:rsidR="00101E50" w:rsidRPr="3EA3FB25">
        <w:rPr>
          <w:rFonts w:ascii="Arial" w:hAnsi="Arial" w:cs="Arial"/>
        </w:rPr>
        <w:t>Carmarthenshire’s rural towns centres</w:t>
      </w:r>
      <w:r w:rsidR="14A4CFE8" w:rsidRPr="3EA3FB25">
        <w:rPr>
          <w:rFonts w:ascii="Arial" w:hAnsi="Arial" w:cs="Arial"/>
        </w:rPr>
        <w:t>.</w:t>
      </w:r>
    </w:p>
    <w:p w14:paraId="0F5B296B" w14:textId="77777777" w:rsidR="00BB01E4" w:rsidRDefault="00BB01E4" w:rsidP="002B7456">
      <w:pPr>
        <w:rPr>
          <w:rFonts w:ascii="Arial" w:hAnsi="Arial" w:cs="Arial"/>
        </w:rPr>
      </w:pPr>
    </w:p>
    <w:p w14:paraId="1AFC3517" w14:textId="088F956B" w:rsidR="000B0A37" w:rsidRPr="00AD38B1" w:rsidRDefault="00BB01E4" w:rsidP="000B0A37">
      <w:pPr>
        <w:rPr>
          <w:rFonts w:ascii="Arial" w:hAnsi="Arial" w:cs="Arial"/>
        </w:rPr>
      </w:pPr>
      <w:r>
        <w:rPr>
          <w:rFonts w:ascii="Arial" w:hAnsi="Arial" w:cs="Arial"/>
        </w:rPr>
        <w:t xml:space="preserve">Eligible premises located in prioritised areas will be invited to </w:t>
      </w:r>
      <w:r w:rsidR="000B0A37">
        <w:rPr>
          <w:rFonts w:ascii="Arial" w:hAnsi="Arial" w:cs="Arial"/>
        </w:rPr>
        <w:t xml:space="preserve">apply for support. Applications received from premises located outside of the prioritised area may be considered should applicants be able to demonstrate a positive impact for the town.  </w:t>
      </w:r>
    </w:p>
    <w:p w14:paraId="2E10A510" w14:textId="588D67A7" w:rsidR="00BB01E4" w:rsidRPr="00AD38B1" w:rsidRDefault="00BB01E4" w:rsidP="002B7456">
      <w:pPr>
        <w:rPr>
          <w:rFonts w:ascii="Arial" w:hAnsi="Arial" w:cs="Arial"/>
        </w:rPr>
      </w:pPr>
    </w:p>
    <w:p w14:paraId="0E204901" w14:textId="125677A2" w:rsidR="00247A46" w:rsidRDefault="007E2211" w:rsidP="002B7456">
      <w:pPr>
        <w:rPr>
          <w:rFonts w:ascii="Arial" w:hAnsi="Arial" w:cs="Arial"/>
        </w:rPr>
      </w:pPr>
      <w:r w:rsidRPr="00AD38B1">
        <w:rPr>
          <w:rFonts w:ascii="Arial" w:hAnsi="Arial" w:cs="Arial"/>
        </w:rPr>
        <w:t xml:space="preserve">Applications will be assessed on the level of impact </w:t>
      </w:r>
      <w:r w:rsidR="00C51213" w:rsidRPr="00AD38B1">
        <w:rPr>
          <w:rFonts w:ascii="Arial" w:hAnsi="Arial" w:cs="Arial"/>
        </w:rPr>
        <w:t>achieved</w:t>
      </w:r>
      <w:r w:rsidR="00247A46" w:rsidRPr="00AD38B1">
        <w:rPr>
          <w:rFonts w:ascii="Arial" w:hAnsi="Arial" w:cs="Arial"/>
        </w:rPr>
        <w:t xml:space="preserve"> for each town</w:t>
      </w:r>
      <w:r w:rsidR="00815FBF">
        <w:rPr>
          <w:rFonts w:ascii="Arial" w:hAnsi="Arial" w:cs="Arial"/>
        </w:rPr>
        <w:t xml:space="preserve"> and is open to premise</w:t>
      </w:r>
      <w:r w:rsidR="00B656F5">
        <w:rPr>
          <w:rFonts w:ascii="Arial" w:hAnsi="Arial" w:cs="Arial"/>
        </w:rPr>
        <w:t>s</w:t>
      </w:r>
      <w:r w:rsidR="00815FBF">
        <w:rPr>
          <w:rFonts w:ascii="Arial" w:hAnsi="Arial" w:cs="Arial"/>
        </w:rPr>
        <w:t xml:space="preserve"> located in prioritised high street areas. </w:t>
      </w:r>
      <w:r w:rsidR="009E0772">
        <w:rPr>
          <w:rFonts w:ascii="Arial" w:hAnsi="Arial" w:cs="Arial"/>
        </w:rPr>
        <w:t xml:space="preserve"> Applications received from buildings most in need of revitalising will be prioritised. </w:t>
      </w:r>
      <w:r w:rsidR="00247A46" w:rsidRPr="00AD38B1">
        <w:rPr>
          <w:rFonts w:ascii="Arial" w:hAnsi="Arial" w:cs="Arial"/>
        </w:rPr>
        <w:t xml:space="preserve"> </w:t>
      </w:r>
    </w:p>
    <w:p w14:paraId="3D3EA932" w14:textId="77777777" w:rsidR="00C70ECF" w:rsidRPr="00AD38B1" w:rsidRDefault="00C70ECF" w:rsidP="002B7456">
      <w:pPr>
        <w:rPr>
          <w:rFonts w:ascii="Arial" w:hAnsi="Arial" w:cs="Arial"/>
        </w:rPr>
      </w:pPr>
    </w:p>
    <w:p w14:paraId="651CD0AE" w14:textId="2F8D0CA4" w:rsidR="00C70ECF" w:rsidRPr="00AD38B1" w:rsidRDefault="00C70ECF" w:rsidP="002B7456">
      <w:pPr>
        <w:rPr>
          <w:rFonts w:ascii="Arial" w:hAnsi="Arial" w:cs="Arial"/>
        </w:rPr>
      </w:pPr>
      <w:r w:rsidRPr="00AD38B1">
        <w:rPr>
          <w:rFonts w:ascii="Arial" w:hAnsi="Arial" w:cs="Arial"/>
        </w:rPr>
        <w:t xml:space="preserve">Match funding </w:t>
      </w:r>
      <w:r w:rsidR="0082596D">
        <w:rPr>
          <w:rFonts w:ascii="Arial" w:hAnsi="Arial" w:cs="Arial"/>
        </w:rPr>
        <w:t xml:space="preserve">contribution </w:t>
      </w:r>
      <w:r w:rsidRPr="00AD38B1">
        <w:rPr>
          <w:rFonts w:ascii="Arial" w:hAnsi="Arial" w:cs="Arial"/>
        </w:rPr>
        <w:t xml:space="preserve">of up to 20% </w:t>
      </w:r>
      <w:r w:rsidR="002275C5">
        <w:rPr>
          <w:rFonts w:ascii="Arial" w:hAnsi="Arial" w:cs="Arial"/>
        </w:rPr>
        <w:t xml:space="preserve">towards the total costs of the project </w:t>
      </w:r>
      <w:r w:rsidRPr="00AD38B1">
        <w:rPr>
          <w:rFonts w:ascii="Arial" w:hAnsi="Arial" w:cs="Arial"/>
        </w:rPr>
        <w:t xml:space="preserve">will be required from each applicant. </w:t>
      </w:r>
    </w:p>
    <w:p w14:paraId="101C49A5" w14:textId="77777777" w:rsidR="005D2D6E" w:rsidRDefault="005D2D6E" w:rsidP="002B7456">
      <w:pPr>
        <w:rPr>
          <w:rFonts w:ascii="Arial" w:hAnsi="Arial" w:cs="Arial"/>
        </w:rPr>
      </w:pPr>
    </w:p>
    <w:p w14:paraId="1CDB6D92" w14:textId="05702DD6" w:rsidR="003005CD" w:rsidRPr="00AD38B1" w:rsidRDefault="008138FC" w:rsidP="002B7456">
      <w:pPr>
        <w:rPr>
          <w:rFonts w:ascii="Arial" w:hAnsi="Arial" w:cs="Arial"/>
        </w:rPr>
      </w:pPr>
      <w:r>
        <w:rPr>
          <w:rFonts w:ascii="Arial" w:hAnsi="Arial" w:cs="Arial"/>
        </w:rPr>
        <w:t xml:space="preserve">This fund will remain open until fully committed. Completed applications should receive a decision on their application within one month of submission. </w:t>
      </w:r>
    </w:p>
    <w:p w14:paraId="1F3285E1" w14:textId="77777777" w:rsidR="00C70ECF" w:rsidRPr="00AD38B1" w:rsidRDefault="00C70ECF" w:rsidP="002B7456">
      <w:pPr>
        <w:rPr>
          <w:rFonts w:ascii="Arial" w:hAnsi="Arial" w:cs="Arial"/>
        </w:rPr>
      </w:pPr>
    </w:p>
    <w:p w14:paraId="29DF02DA" w14:textId="6A67EAFD" w:rsidR="004F179C" w:rsidRPr="00AD38B1" w:rsidRDefault="00931C51" w:rsidP="002B7456">
      <w:pPr>
        <w:rPr>
          <w:rFonts w:ascii="Arial" w:hAnsi="Arial" w:cs="Arial"/>
          <w:b/>
          <w:bCs/>
        </w:rPr>
      </w:pPr>
      <w:r w:rsidRPr="00AD38B1">
        <w:rPr>
          <w:rFonts w:ascii="Arial" w:hAnsi="Arial" w:cs="Arial"/>
          <w:b/>
          <w:bCs/>
        </w:rPr>
        <w:t xml:space="preserve">Fund criteria </w:t>
      </w:r>
    </w:p>
    <w:p w14:paraId="637CD387" w14:textId="77777777" w:rsidR="00931C51" w:rsidRPr="00AD38B1" w:rsidRDefault="00931C51" w:rsidP="002B7456">
      <w:pPr>
        <w:rPr>
          <w:rFonts w:ascii="Arial" w:hAnsi="Arial" w:cs="Arial"/>
        </w:rPr>
      </w:pPr>
    </w:p>
    <w:p w14:paraId="3DB19BE9" w14:textId="24619A7D" w:rsidR="004F179C" w:rsidRPr="00AD38B1" w:rsidRDefault="004F179C" w:rsidP="004F179C">
      <w:pPr>
        <w:pStyle w:val="ListParagraph"/>
        <w:numPr>
          <w:ilvl w:val="0"/>
          <w:numId w:val="37"/>
        </w:numPr>
        <w:rPr>
          <w:rFonts w:ascii="Arial" w:hAnsi="Arial" w:cs="Arial"/>
        </w:rPr>
      </w:pPr>
      <w:r w:rsidRPr="00AD38B1">
        <w:rPr>
          <w:rFonts w:ascii="Arial" w:hAnsi="Arial" w:cs="Arial"/>
        </w:rPr>
        <w:t xml:space="preserve">Leaseholders and freeholders are eligible to </w:t>
      </w:r>
      <w:r w:rsidR="00154898" w:rsidRPr="00AD38B1">
        <w:rPr>
          <w:rFonts w:ascii="Arial" w:hAnsi="Arial" w:cs="Arial"/>
        </w:rPr>
        <w:t>apply.</w:t>
      </w:r>
      <w:r w:rsidRPr="00AD38B1">
        <w:rPr>
          <w:rFonts w:ascii="Arial" w:hAnsi="Arial" w:cs="Arial"/>
        </w:rPr>
        <w:t xml:space="preserve"> </w:t>
      </w:r>
    </w:p>
    <w:p w14:paraId="4E9AA3A8" w14:textId="2E14159A" w:rsidR="004F179C" w:rsidRPr="00AD38B1" w:rsidRDefault="004F179C" w:rsidP="004F179C">
      <w:pPr>
        <w:pStyle w:val="ListParagraph"/>
        <w:numPr>
          <w:ilvl w:val="0"/>
          <w:numId w:val="37"/>
        </w:numPr>
        <w:rPr>
          <w:rFonts w:ascii="Arial" w:hAnsi="Arial" w:cs="Arial"/>
        </w:rPr>
      </w:pPr>
      <w:r w:rsidRPr="00AD38B1">
        <w:rPr>
          <w:rFonts w:ascii="Arial" w:hAnsi="Arial" w:cs="Arial"/>
        </w:rPr>
        <w:t xml:space="preserve">Leaseholders are required to ensure permission is sought from </w:t>
      </w:r>
      <w:r w:rsidR="00154898" w:rsidRPr="00AD38B1">
        <w:rPr>
          <w:rFonts w:ascii="Arial" w:hAnsi="Arial" w:cs="Arial"/>
        </w:rPr>
        <w:t>freeholders.</w:t>
      </w:r>
    </w:p>
    <w:p w14:paraId="7512A304" w14:textId="2407F4E8" w:rsidR="004F179C" w:rsidRPr="00AD38B1" w:rsidRDefault="004F179C" w:rsidP="004F179C">
      <w:pPr>
        <w:pStyle w:val="ListParagraph"/>
        <w:numPr>
          <w:ilvl w:val="0"/>
          <w:numId w:val="37"/>
        </w:numPr>
        <w:rPr>
          <w:rFonts w:ascii="Arial" w:hAnsi="Arial" w:cs="Arial"/>
        </w:rPr>
      </w:pPr>
      <w:r w:rsidRPr="00AD38B1">
        <w:rPr>
          <w:rFonts w:ascii="Arial" w:hAnsi="Arial" w:cs="Arial"/>
        </w:rPr>
        <w:t xml:space="preserve">This is a targeted town centre fund </w:t>
      </w:r>
      <w:r w:rsidR="009A138F" w:rsidRPr="00AD38B1">
        <w:rPr>
          <w:rFonts w:ascii="Arial" w:hAnsi="Arial" w:cs="Arial"/>
        </w:rPr>
        <w:t xml:space="preserve">and only eligible </w:t>
      </w:r>
      <w:r w:rsidR="001F7EC7">
        <w:rPr>
          <w:rFonts w:ascii="Arial" w:hAnsi="Arial" w:cs="Arial"/>
        </w:rPr>
        <w:t>to</w:t>
      </w:r>
      <w:r w:rsidR="009A138F" w:rsidRPr="00AD38B1">
        <w:rPr>
          <w:rFonts w:ascii="Arial" w:hAnsi="Arial" w:cs="Arial"/>
        </w:rPr>
        <w:t xml:space="preserve"> premises located in designated areas. </w:t>
      </w:r>
    </w:p>
    <w:p w14:paraId="5F419C98" w14:textId="426C2C4A" w:rsidR="009A138F" w:rsidRPr="00AD38B1" w:rsidRDefault="009A138F" w:rsidP="004F179C">
      <w:pPr>
        <w:pStyle w:val="ListParagraph"/>
        <w:numPr>
          <w:ilvl w:val="0"/>
          <w:numId w:val="37"/>
        </w:numPr>
        <w:rPr>
          <w:rFonts w:ascii="Arial" w:hAnsi="Arial" w:cs="Arial"/>
        </w:rPr>
      </w:pPr>
      <w:r w:rsidRPr="00AD38B1">
        <w:rPr>
          <w:rFonts w:ascii="Arial" w:hAnsi="Arial" w:cs="Arial"/>
        </w:rPr>
        <w:t xml:space="preserve">Applicants must ensure that </w:t>
      </w:r>
      <w:r w:rsidR="00343CD6">
        <w:rPr>
          <w:rFonts w:ascii="Arial" w:hAnsi="Arial" w:cs="Arial"/>
        </w:rPr>
        <w:t xml:space="preserve">they </w:t>
      </w:r>
      <w:r w:rsidRPr="00AD38B1">
        <w:rPr>
          <w:rFonts w:ascii="Arial" w:hAnsi="Arial" w:cs="Arial"/>
        </w:rPr>
        <w:t xml:space="preserve">have </w:t>
      </w:r>
      <w:r w:rsidR="00931C51" w:rsidRPr="00AD38B1">
        <w:rPr>
          <w:rFonts w:ascii="Arial" w:hAnsi="Arial" w:cs="Arial"/>
        </w:rPr>
        <w:t xml:space="preserve">considered </w:t>
      </w:r>
      <w:r w:rsidR="001F7EC7">
        <w:rPr>
          <w:rFonts w:ascii="Arial" w:hAnsi="Arial" w:cs="Arial"/>
        </w:rPr>
        <w:t xml:space="preserve">the </w:t>
      </w:r>
      <w:r w:rsidR="00931C51" w:rsidRPr="00AD38B1">
        <w:rPr>
          <w:rFonts w:ascii="Arial" w:hAnsi="Arial" w:cs="Arial"/>
        </w:rPr>
        <w:t xml:space="preserve">recommendations and </w:t>
      </w:r>
      <w:r w:rsidR="00CD1197" w:rsidRPr="00AD38B1">
        <w:rPr>
          <w:rFonts w:ascii="Arial" w:hAnsi="Arial" w:cs="Arial"/>
        </w:rPr>
        <w:t>guidelines included in the Carmarthenshire Built Heritage Design Guide</w:t>
      </w:r>
    </w:p>
    <w:p w14:paraId="2586F984" w14:textId="601897B2" w:rsidR="00CD1197" w:rsidRPr="00AD38B1" w:rsidRDefault="00CD1197" w:rsidP="004F179C">
      <w:pPr>
        <w:pStyle w:val="ListParagraph"/>
        <w:numPr>
          <w:ilvl w:val="0"/>
          <w:numId w:val="37"/>
        </w:numPr>
        <w:rPr>
          <w:rFonts w:ascii="Arial" w:hAnsi="Arial" w:cs="Arial"/>
        </w:rPr>
      </w:pPr>
      <w:r w:rsidRPr="00AD38B1">
        <w:rPr>
          <w:rFonts w:ascii="Arial" w:hAnsi="Arial" w:cs="Arial"/>
        </w:rPr>
        <w:t xml:space="preserve">Photos of </w:t>
      </w:r>
      <w:r w:rsidR="00AB42D8">
        <w:rPr>
          <w:rFonts w:ascii="Arial" w:hAnsi="Arial" w:cs="Arial"/>
        </w:rPr>
        <w:t xml:space="preserve">the condition of existing </w:t>
      </w:r>
      <w:r w:rsidRPr="00AD38B1">
        <w:rPr>
          <w:rFonts w:ascii="Arial" w:hAnsi="Arial" w:cs="Arial"/>
        </w:rPr>
        <w:t>premise</w:t>
      </w:r>
      <w:r w:rsidR="00154898" w:rsidRPr="00AD38B1">
        <w:rPr>
          <w:rFonts w:ascii="Arial" w:hAnsi="Arial" w:cs="Arial"/>
        </w:rPr>
        <w:t xml:space="preserve">s must be provided with </w:t>
      </w:r>
      <w:r w:rsidR="00AB42D8">
        <w:rPr>
          <w:rFonts w:ascii="Arial" w:hAnsi="Arial" w:cs="Arial"/>
        </w:rPr>
        <w:t xml:space="preserve">the </w:t>
      </w:r>
      <w:r w:rsidR="00154898" w:rsidRPr="00AD38B1">
        <w:rPr>
          <w:rFonts w:ascii="Arial" w:hAnsi="Arial" w:cs="Arial"/>
        </w:rPr>
        <w:t xml:space="preserve">application form. </w:t>
      </w:r>
    </w:p>
    <w:p w14:paraId="7BCA4A5F" w14:textId="2B0C0206" w:rsidR="00154898" w:rsidRDefault="00154898" w:rsidP="004F179C">
      <w:pPr>
        <w:pStyle w:val="ListParagraph"/>
        <w:numPr>
          <w:ilvl w:val="0"/>
          <w:numId w:val="37"/>
        </w:numPr>
        <w:rPr>
          <w:rFonts w:ascii="Arial" w:hAnsi="Arial" w:cs="Arial"/>
        </w:rPr>
      </w:pPr>
      <w:r w:rsidRPr="00AD38B1">
        <w:rPr>
          <w:rFonts w:ascii="Arial" w:hAnsi="Arial" w:cs="Arial"/>
        </w:rPr>
        <w:t>Any request for support for new signage must ensure that it is bilingual.</w:t>
      </w:r>
    </w:p>
    <w:p w14:paraId="68F37F58" w14:textId="1BD67027" w:rsidR="003A4368" w:rsidRPr="00AD38B1" w:rsidRDefault="003A4368" w:rsidP="004F179C">
      <w:pPr>
        <w:pStyle w:val="ListParagraph"/>
        <w:numPr>
          <w:ilvl w:val="0"/>
          <w:numId w:val="37"/>
        </w:numPr>
        <w:rPr>
          <w:rFonts w:ascii="Arial" w:hAnsi="Arial" w:cs="Arial"/>
        </w:rPr>
      </w:pPr>
      <w:r>
        <w:rPr>
          <w:rFonts w:ascii="Arial" w:hAnsi="Arial" w:cs="Arial"/>
        </w:rPr>
        <w:t xml:space="preserve">Any requests for financial support for exterior signage or </w:t>
      </w:r>
      <w:r w:rsidR="00ED0B0A">
        <w:rPr>
          <w:rFonts w:ascii="Arial" w:hAnsi="Arial" w:cs="Arial"/>
        </w:rPr>
        <w:t>canopies must be accompanied by scaled drawings to determine whether planning consents are required eg. Dimensions, location, height</w:t>
      </w:r>
      <w:r w:rsidR="003F737D">
        <w:rPr>
          <w:rFonts w:ascii="Arial" w:hAnsi="Arial" w:cs="Arial"/>
        </w:rPr>
        <w:t xml:space="preserve">, width and whether lighting will be installed. </w:t>
      </w:r>
    </w:p>
    <w:p w14:paraId="29E200DB" w14:textId="02A68159" w:rsidR="00154898" w:rsidRDefault="00154898" w:rsidP="004F179C">
      <w:pPr>
        <w:pStyle w:val="ListParagraph"/>
        <w:numPr>
          <w:ilvl w:val="0"/>
          <w:numId w:val="37"/>
        </w:numPr>
        <w:rPr>
          <w:rFonts w:ascii="Arial" w:hAnsi="Arial" w:cs="Arial"/>
        </w:rPr>
      </w:pPr>
      <w:r w:rsidRPr="00AD38B1">
        <w:rPr>
          <w:rFonts w:ascii="Arial" w:hAnsi="Arial" w:cs="Arial"/>
        </w:rPr>
        <w:t>Details of the proposed works to be undertaken must be included to include sourced quote</w:t>
      </w:r>
      <w:r w:rsidR="00AA166E">
        <w:rPr>
          <w:rFonts w:ascii="Arial" w:hAnsi="Arial" w:cs="Arial"/>
        </w:rPr>
        <w:t>s from suppliers and details of the chosen goods</w:t>
      </w:r>
      <w:r w:rsidR="007C038C">
        <w:rPr>
          <w:rFonts w:ascii="Arial" w:hAnsi="Arial" w:cs="Arial"/>
        </w:rPr>
        <w:t>/supplier</w:t>
      </w:r>
      <w:r w:rsidR="00AA166E">
        <w:rPr>
          <w:rFonts w:ascii="Arial" w:hAnsi="Arial" w:cs="Arial"/>
        </w:rPr>
        <w:t xml:space="preserve">. </w:t>
      </w:r>
    </w:p>
    <w:p w14:paraId="3400374D" w14:textId="39DA1F01" w:rsidR="00C122EE" w:rsidRPr="00AD38B1" w:rsidRDefault="00C122EE" w:rsidP="004F179C">
      <w:pPr>
        <w:pStyle w:val="ListParagraph"/>
        <w:numPr>
          <w:ilvl w:val="0"/>
          <w:numId w:val="37"/>
        </w:numPr>
        <w:rPr>
          <w:rFonts w:ascii="Arial" w:hAnsi="Arial" w:cs="Arial"/>
        </w:rPr>
      </w:pPr>
      <w:r>
        <w:rPr>
          <w:rFonts w:ascii="Arial" w:hAnsi="Arial" w:cs="Arial"/>
        </w:rPr>
        <w:t xml:space="preserve">Applicants must ensure that they comply with </w:t>
      </w:r>
      <w:r w:rsidR="00EC5F9E">
        <w:rPr>
          <w:rFonts w:ascii="Arial" w:hAnsi="Arial" w:cs="Arial"/>
        </w:rPr>
        <w:t>Carmarthenshire</w:t>
      </w:r>
      <w:r>
        <w:rPr>
          <w:rFonts w:ascii="Arial" w:hAnsi="Arial" w:cs="Arial"/>
        </w:rPr>
        <w:t xml:space="preserve"> County Council’s </w:t>
      </w:r>
      <w:r w:rsidR="00EC5F9E">
        <w:rPr>
          <w:rFonts w:ascii="Arial" w:hAnsi="Arial" w:cs="Arial"/>
        </w:rPr>
        <w:t>third-party</w:t>
      </w:r>
      <w:r>
        <w:rPr>
          <w:rFonts w:ascii="Arial" w:hAnsi="Arial" w:cs="Arial"/>
        </w:rPr>
        <w:t xml:space="preserve"> procurement guidelines which are included in this document. </w:t>
      </w:r>
    </w:p>
    <w:p w14:paraId="3BA32A73" w14:textId="230B5B86" w:rsidR="00D226AF" w:rsidRPr="00AD38B1" w:rsidRDefault="00D226AF" w:rsidP="004F179C">
      <w:pPr>
        <w:pStyle w:val="ListParagraph"/>
        <w:numPr>
          <w:ilvl w:val="0"/>
          <w:numId w:val="37"/>
        </w:numPr>
        <w:rPr>
          <w:rFonts w:ascii="Arial" w:hAnsi="Arial" w:cs="Arial"/>
        </w:rPr>
      </w:pPr>
      <w:r w:rsidRPr="00AD38B1">
        <w:rPr>
          <w:rFonts w:ascii="Arial" w:hAnsi="Arial" w:cs="Arial"/>
        </w:rPr>
        <w:t xml:space="preserve">Grant will be paid retrospectively on receipt of invoice, bank statement and photographic evidence of the work undertaken. </w:t>
      </w:r>
    </w:p>
    <w:p w14:paraId="24148E09" w14:textId="79A4E1E6" w:rsidR="00D226AF" w:rsidRPr="00AD38B1" w:rsidRDefault="00D226AF" w:rsidP="004F179C">
      <w:pPr>
        <w:pStyle w:val="ListParagraph"/>
        <w:numPr>
          <w:ilvl w:val="0"/>
          <w:numId w:val="37"/>
        </w:numPr>
        <w:rPr>
          <w:rFonts w:ascii="Arial" w:hAnsi="Arial" w:cs="Arial"/>
        </w:rPr>
      </w:pPr>
      <w:r w:rsidRPr="00AD38B1">
        <w:rPr>
          <w:rFonts w:ascii="Arial" w:hAnsi="Arial" w:cs="Arial"/>
        </w:rPr>
        <w:t xml:space="preserve">We aim to pay completed grant claims within 20 days of </w:t>
      </w:r>
      <w:r w:rsidR="00F564B8" w:rsidRPr="00AD38B1">
        <w:rPr>
          <w:rFonts w:ascii="Arial" w:hAnsi="Arial" w:cs="Arial"/>
        </w:rPr>
        <w:t>receipt.</w:t>
      </w:r>
    </w:p>
    <w:p w14:paraId="083DE1C6" w14:textId="48BCE921" w:rsidR="00F564B8" w:rsidRDefault="00F564B8" w:rsidP="004F179C">
      <w:pPr>
        <w:pStyle w:val="ListParagraph"/>
        <w:numPr>
          <w:ilvl w:val="0"/>
          <w:numId w:val="37"/>
        </w:numPr>
        <w:rPr>
          <w:rFonts w:ascii="Arial" w:hAnsi="Arial" w:cs="Arial"/>
        </w:rPr>
      </w:pPr>
      <w:r w:rsidRPr="00AD38B1">
        <w:rPr>
          <w:rFonts w:ascii="Arial" w:hAnsi="Arial" w:cs="Arial"/>
        </w:rPr>
        <w:t>Successful projects must be fully complete</w:t>
      </w:r>
      <w:r w:rsidR="007C038C">
        <w:rPr>
          <w:rFonts w:ascii="Arial" w:hAnsi="Arial" w:cs="Arial"/>
        </w:rPr>
        <w:t>d</w:t>
      </w:r>
      <w:r w:rsidRPr="00AD38B1">
        <w:rPr>
          <w:rFonts w:ascii="Arial" w:hAnsi="Arial" w:cs="Arial"/>
        </w:rPr>
        <w:t xml:space="preserve"> no later than </w:t>
      </w:r>
      <w:r w:rsidR="000647FD">
        <w:rPr>
          <w:rFonts w:ascii="Arial" w:hAnsi="Arial" w:cs="Arial"/>
          <w:b/>
          <w:bCs/>
        </w:rPr>
        <w:t>30 November 2025</w:t>
      </w:r>
      <w:r w:rsidRPr="00AD38B1">
        <w:rPr>
          <w:rFonts w:ascii="Arial" w:hAnsi="Arial" w:cs="Arial"/>
        </w:rPr>
        <w:t xml:space="preserve"> </w:t>
      </w:r>
    </w:p>
    <w:p w14:paraId="6F2AF344" w14:textId="6C77B59B" w:rsidR="00D46C0A" w:rsidRPr="00AD38B1" w:rsidRDefault="00D46C0A" w:rsidP="004F179C">
      <w:pPr>
        <w:pStyle w:val="ListParagraph"/>
        <w:numPr>
          <w:ilvl w:val="0"/>
          <w:numId w:val="37"/>
        </w:numPr>
        <w:rPr>
          <w:rFonts w:ascii="Arial" w:hAnsi="Arial" w:cs="Arial"/>
        </w:rPr>
      </w:pPr>
      <w:r w:rsidRPr="3EA3FB25">
        <w:rPr>
          <w:rFonts w:ascii="Arial" w:hAnsi="Arial" w:cs="Arial"/>
        </w:rPr>
        <w:t>Successful applications</w:t>
      </w:r>
      <w:r w:rsidR="1EA56F6D" w:rsidRPr="3EA3FB25">
        <w:rPr>
          <w:rFonts w:ascii="Arial" w:hAnsi="Arial" w:cs="Arial"/>
        </w:rPr>
        <w:t xml:space="preserve"> must comply </w:t>
      </w:r>
      <w:r w:rsidRPr="3EA3FB25">
        <w:rPr>
          <w:rFonts w:ascii="Arial" w:hAnsi="Arial" w:cs="Arial"/>
        </w:rPr>
        <w:t>with planning and con</w:t>
      </w:r>
      <w:r w:rsidR="005817A6">
        <w:rPr>
          <w:rFonts w:ascii="Arial" w:hAnsi="Arial" w:cs="Arial"/>
        </w:rPr>
        <w:t>serv</w:t>
      </w:r>
      <w:r w:rsidRPr="3EA3FB25">
        <w:rPr>
          <w:rFonts w:ascii="Arial" w:hAnsi="Arial" w:cs="Arial"/>
        </w:rPr>
        <w:t>ation area legislation.</w:t>
      </w:r>
    </w:p>
    <w:p w14:paraId="75E932FC" w14:textId="37763497" w:rsidR="3EA3FB25" w:rsidRDefault="3EA3FB25" w:rsidP="3EA3FB25"/>
    <w:p w14:paraId="17FE02A2" w14:textId="7845870F" w:rsidR="00A069B5" w:rsidRDefault="00A069B5" w:rsidP="3EA3FB25"/>
    <w:p w14:paraId="510C467F" w14:textId="77777777" w:rsidR="00A069B5" w:rsidRDefault="00A069B5" w:rsidP="3EA3FB25"/>
    <w:p w14:paraId="12001C10" w14:textId="7AE4C03C" w:rsidR="00792EB3" w:rsidRPr="00792EB3" w:rsidRDefault="00792EB3" w:rsidP="00792EB3">
      <w:pPr>
        <w:pStyle w:val="ListParagraph"/>
        <w:spacing w:after="160" w:line="259" w:lineRule="auto"/>
        <w:rPr>
          <w:rFonts w:ascii="Arial" w:hAnsi="Arial" w:cs="Arial"/>
          <w:b/>
          <w:bCs/>
        </w:rPr>
      </w:pPr>
      <w:r w:rsidRPr="00792EB3">
        <w:rPr>
          <w:rFonts w:ascii="Arial" w:hAnsi="Arial" w:cs="Arial"/>
          <w:b/>
          <w:bCs/>
        </w:rPr>
        <w:lastRenderedPageBreak/>
        <w:t>Examples of eligible expenditure include</w:t>
      </w:r>
      <w:r w:rsidR="00E55603">
        <w:rPr>
          <w:rFonts w:ascii="Arial" w:hAnsi="Arial" w:cs="Arial"/>
          <w:b/>
          <w:bCs/>
        </w:rPr>
        <w:t>:</w:t>
      </w:r>
    </w:p>
    <w:p w14:paraId="4936EC1B" w14:textId="77777777" w:rsidR="00792EB3" w:rsidRDefault="00792EB3" w:rsidP="00792EB3">
      <w:pPr>
        <w:pStyle w:val="ListParagraph"/>
        <w:spacing w:after="160" w:line="259" w:lineRule="auto"/>
        <w:rPr>
          <w:rFonts w:ascii="Arial" w:hAnsi="Arial" w:cs="Arial"/>
        </w:rPr>
      </w:pPr>
    </w:p>
    <w:p w14:paraId="4F37D4CF" w14:textId="013BA6C0" w:rsidR="00792EB3" w:rsidRDefault="00792EB3" w:rsidP="00792EB3">
      <w:pPr>
        <w:pStyle w:val="ListParagraph"/>
        <w:numPr>
          <w:ilvl w:val="0"/>
          <w:numId w:val="37"/>
        </w:numPr>
        <w:spacing w:after="160" w:line="259" w:lineRule="auto"/>
        <w:rPr>
          <w:rFonts w:ascii="Arial" w:hAnsi="Arial" w:cs="Arial"/>
        </w:rPr>
      </w:pPr>
      <w:r>
        <w:rPr>
          <w:rFonts w:ascii="Arial" w:hAnsi="Arial" w:cs="Arial"/>
        </w:rPr>
        <w:t xml:space="preserve">New </w:t>
      </w:r>
      <w:r w:rsidRPr="00B60E28">
        <w:rPr>
          <w:rFonts w:ascii="Arial" w:hAnsi="Arial" w:cs="Arial"/>
        </w:rPr>
        <w:t>bilingual signage</w:t>
      </w:r>
      <w:r w:rsidR="00A069B5">
        <w:rPr>
          <w:rFonts w:ascii="Arial" w:hAnsi="Arial" w:cs="Arial"/>
        </w:rPr>
        <w:t xml:space="preserve"> (proposed designs required to include sizing)</w:t>
      </w:r>
    </w:p>
    <w:p w14:paraId="5DC0CFD3" w14:textId="691C8C4D" w:rsidR="00792EB3" w:rsidRDefault="00792EB3" w:rsidP="00792EB3">
      <w:pPr>
        <w:pStyle w:val="ListParagraph"/>
        <w:numPr>
          <w:ilvl w:val="0"/>
          <w:numId w:val="37"/>
        </w:numPr>
        <w:spacing w:after="160" w:line="259" w:lineRule="auto"/>
        <w:rPr>
          <w:rFonts w:ascii="Arial" w:hAnsi="Arial" w:cs="Arial"/>
        </w:rPr>
      </w:pPr>
      <w:r>
        <w:rPr>
          <w:rFonts w:ascii="Arial" w:hAnsi="Arial" w:cs="Arial"/>
        </w:rPr>
        <w:t>C</w:t>
      </w:r>
      <w:r w:rsidRPr="00B60E28">
        <w:rPr>
          <w:rFonts w:ascii="Arial" w:hAnsi="Arial" w:cs="Arial"/>
        </w:rPr>
        <w:t>anopies</w:t>
      </w:r>
      <w:r>
        <w:rPr>
          <w:rFonts w:ascii="Arial" w:hAnsi="Arial" w:cs="Arial"/>
        </w:rPr>
        <w:t xml:space="preserve"> </w:t>
      </w:r>
      <w:r w:rsidR="00600C55">
        <w:rPr>
          <w:rFonts w:ascii="Arial" w:hAnsi="Arial" w:cs="Arial"/>
        </w:rPr>
        <w:t>(planning</w:t>
      </w:r>
      <w:r>
        <w:rPr>
          <w:rFonts w:ascii="Arial" w:hAnsi="Arial" w:cs="Arial"/>
        </w:rPr>
        <w:t xml:space="preserve"> permission required)</w:t>
      </w:r>
    </w:p>
    <w:p w14:paraId="18BE7FAF" w14:textId="22708C07" w:rsidR="00792EB3" w:rsidRDefault="00D5435C" w:rsidP="00792EB3">
      <w:pPr>
        <w:pStyle w:val="ListParagraph"/>
        <w:numPr>
          <w:ilvl w:val="0"/>
          <w:numId w:val="37"/>
        </w:numPr>
        <w:spacing w:after="160" w:line="259" w:lineRule="auto"/>
        <w:rPr>
          <w:rFonts w:ascii="Arial" w:hAnsi="Arial" w:cs="Arial"/>
        </w:rPr>
      </w:pPr>
      <w:r>
        <w:rPr>
          <w:rFonts w:ascii="Arial" w:hAnsi="Arial" w:cs="Arial"/>
        </w:rPr>
        <w:t>Decorating building</w:t>
      </w:r>
    </w:p>
    <w:p w14:paraId="33E9221A" w14:textId="14E4CBF3" w:rsidR="00792EB3" w:rsidRDefault="00792EB3" w:rsidP="00792EB3">
      <w:pPr>
        <w:pStyle w:val="ListParagraph"/>
        <w:numPr>
          <w:ilvl w:val="0"/>
          <w:numId w:val="37"/>
        </w:numPr>
        <w:spacing w:after="160" w:line="259" w:lineRule="auto"/>
        <w:rPr>
          <w:rFonts w:ascii="Arial" w:hAnsi="Arial" w:cs="Arial"/>
        </w:rPr>
      </w:pPr>
      <w:r>
        <w:rPr>
          <w:rFonts w:ascii="Arial" w:hAnsi="Arial" w:cs="Arial"/>
        </w:rPr>
        <w:t>L</w:t>
      </w:r>
      <w:r w:rsidRPr="00B60E28">
        <w:rPr>
          <w:rFonts w:ascii="Arial" w:hAnsi="Arial" w:cs="Arial"/>
        </w:rPr>
        <w:t>ighting</w:t>
      </w:r>
    </w:p>
    <w:p w14:paraId="3642C832" w14:textId="77777777" w:rsidR="004A4AFB" w:rsidRDefault="00792EB3" w:rsidP="002068A3">
      <w:pPr>
        <w:pStyle w:val="ListParagraph"/>
        <w:numPr>
          <w:ilvl w:val="0"/>
          <w:numId w:val="37"/>
        </w:numPr>
        <w:spacing w:after="160" w:line="259" w:lineRule="auto"/>
        <w:rPr>
          <w:rFonts w:ascii="Arial" w:hAnsi="Arial" w:cs="Arial"/>
        </w:rPr>
      </w:pPr>
      <w:r>
        <w:rPr>
          <w:rFonts w:ascii="Arial" w:hAnsi="Arial" w:cs="Arial"/>
        </w:rPr>
        <w:t>A</w:t>
      </w:r>
      <w:r w:rsidRPr="00B60E28">
        <w:rPr>
          <w:rFonts w:ascii="Arial" w:hAnsi="Arial" w:cs="Arial"/>
        </w:rPr>
        <w:t>ssociated costs for the completion of project</w:t>
      </w:r>
      <w:r>
        <w:rPr>
          <w:rFonts w:ascii="Arial" w:hAnsi="Arial" w:cs="Arial"/>
        </w:rPr>
        <w:t>s e.g., scaffolding, consents</w:t>
      </w:r>
    </w:p>
    <w:p w14:paraId="13DE5685" w14:textId="714E4F4C" w:rsidR="002B7456" w:rsidRPr="003824E6" w:rsidRDefault="002068A3" w:rsidP="003824E6">
      <w:pPr>
        <w:pStyle w:val="ListParagraph"/>
        <w:numPr>
          <w:ilvl w:val="0"/>
          <w:numId w:val="37"/>
        </w:numPr>
        <w:spacing w:after="160" w:line="259" w:lineRule="auto"/>
        <w:rPr>
          <w:rFonts w:ascii="Arial" w:hAnsi="Arial" w:cs="Arial"/>
        </w:rPr>
      </w:pPr>
      <w:r w:rsidRPr="004A4AFB">
        <w:rPr>
          <w:rFonts w:ascii="Arial" w:hAnsi="Arial" w:cs="Arial"/>
        </w:rPr>
        <w:t xml:space="preserve">Applications for larger projects </w:t>
      </w:r>
      <w:r w:rsidR="00F071F4" w:rsidRPr="004A4AFB">
        <w:rPr>
          <w:rFonts w:ascii="Arial" w:hAnsi="Arial" w:cs="Arial"/>
        </w:rPr>
        <w:t>to redevelop shop frontages are also eligible</w:t>
      </w:r>
      <w:r w:rsidR="004A4AFB">
        <w:rPr>
          <w:rFonts w:ascii="Arial" w:hAnsi="Arial" w:cs="Arial"/>
        </w:rPr>
        <w:t xml:space="preserve"> yet grant amount will be capped at £2,000 or 80% of total costs.</w:t>
      </w:r>
    </w:p>
    <w:p w14:paraId="37FB14E9" w14:textId="77777777" w:rsidR="002B7456" w:rsidRPr="00AD38B1" w:rsidRDefault="002B7456" w:rsidP="000534F7">
      <w:pPr>
        <w:jc w:val="center"/>
        <w:rPr>
          <w:rFonts w:ascii="Arial" w:hAnsi="Arial" w:cs="Arial"/>
        </w:rPr>
      </w:pPr>
    </w:p>
    <w:tbl>
      <w:tblPr>
        <w:tblW w:w="10220" w:type="dxa"/>
        <w:tblInd w:w="-572" w:type="dxa"/>
        <w:tblLayout w:type="fixed"/>
        <w:tblLook w:val="0000" w:firstRow="0" w:lastRow="0" w:firstColumn="0" w:lastColumn="0" w:noHBand="0" w:noVBand="0"/>
      </w:tblPr>
      <w:tblGrid>
        <w:gridCol w:w="7371"/>
        <w:gridCol w:w="1418"/>
        <w:gridCol w:w="1431"/>
      </w:tblGrid>
      <w:tr w:rsidR="000534F7" w:rsidRPr="00AD38B1" w14:paraId="6204F087" w14:textId="77777777" w:rsidTr="00244825">
        <w:trPr>
          <w:trHeight w:val="300"/>
        </w:trPr>
        <w:tc>
          <w:tcPr>
            <w:tcW w:w="102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0C366" w14:textId="57B1C168" w:rsidR="000534F7" w:rsidRPr="00AD38B1" w:rsidRDefault="000534F7" w:rsidP="00AE0B90">
            <w:pPr>
              <w:rPr>
                <w:rFonts w:ascii="Arial" w:hAnsi="Arial" w:cs="Arial"/>
                <w:b/>
              </w:rPr>
            </w:pPr>
            <w:r w:rsidRPr="00AD38B1">
              <w:rPr>
                <w:rFonts w:ascii="Arial" w:hAnsi="Arial" w:cs="Arial"/>
                <w:b/>
              </w:rPr>
              <w:t xml:space="preserve">SECTION 1 </w:t>
            </w:r>
            <w:r w:rsidR="002F08AB" w:rsidRPr="00AD38B1">
              <w:rPr>
                <w:rFonts w:ascii="Arial" w:hAnsi="Arial" w:cs="Arial"/>
                <w:b/>
              </w:rPr>
              <w:t>–</w:t>
            </w:r>
            <w:r w:rsidRPr="00AD38B1">
              <w:rPr>
                <w:rFonts w:ascii="Arial" w:hAnsi="Arial" w:cs="Arial"/>
                <w:b/>
              </w:rPr>
              <w:t xml:space="preserve"> APPLICANT</w:t>
            </w:r>
            <w:r w:rsidR="002F08AB" w:rsidRPr="00AD38B1">
              <w:rPr>
                <w:rFonts w:ascii="Arial" w:hAnsi="Arial" w:cs="Arial"/>
                <w:b/>
              </w:rPr>
              <w:t>’S</w:t>
            </w:r>
            <w:r w:rsidRPr="00AD38B1">
              <w:rPr>
                <w:rFonts w:ascii="Arial" w:hAnsi="Arial" w:cs="Arial"/>
                <w:b/>
              </w:rPr>
              <w:t xml:space="preserve"> DETAILS</w:t>
            </w:r>
          </w:p>
        </w:tc>
      </w:tr>
      <w:tr w:rsidR="0057799C" w:rsidRPr="00AD38B1" w14:paraId="3AFCDBBA" w14:textId="77777777" w:rsidTr="00244825">
        <w:trPr>
          <w:trHeight w:val="300"/>
        </w:trPr>
        <w:tc>
          <w:tcPr>
            <w:tcW w:w="10220" w:type="dxa"/>
            <w:gridSpan w:val="3"/>
            <w:tcBorders>
              <w:top w:val="single" w:sz="4" w:space="0" w:color="auto"/>
              <w:left w:val="single" w:sz="4" w:space="0" w:color="auto"/>
              <w:bottom w:val="single" w:sz="4" w:space="0" w:color="auto"/>
              <w:right w:val="single" w:sz="4" w:space="0" w:color="auto"/>
            </w:tcBorders>
          </w:tcPr>
          <w:p w14:paraId="463D2460" w14:textId="2459705A" w:rsidR="00AD38B1" w:rsidRPr="00AD38B1" w:rsidRDefault="00AD38B1" w:rsidP="00AD38B1">
            <w:pPr>
              <w:rPr>
                <w:rFonts w:ascii="Arial" w:hAnsi="Arial" w:cs="Arial"/>
                <w:b/>
              </w:rPr>
            </w:pPr>
            <w:r w:rsidRPr="00AD38B1">
              <w:rPr>
                <w:rFonts w:ascii="Arial" w:hAnsi="Arial" w:cs="Arial"/>
                <w:b/>
              </w:rPr>
              <w:t>Main Contact Name:</w:t>
            </w:r>
          </w:p>
          <w:p w14:paraId="0AB41E58" w14:textId="32A94F71" w:rsidR="0057799C" w:rsidRPr="00AD38B1" w:rsidRDefault="0057799C" w:rsidP="00AE0B90">
            <w:pPr>
              <w:rPr>
                <w:rFonts w:ascii="Arial" w:hAnsi="Arial" w:cs="Arial"/>
              </w:rPr>
            </w:pPr>
          </w:p>
        </w:tc>
      </w:tr>
      <w:tr w:rsidR="00AD38B1" w:rsidRPr="00AD38B1" w14:paraId="0BE78DB8" w14:textId="77777777" w:rsidTr="006D66AB">
        <w:trPr>
          <w:trHeight w:val="300"/>
        </w:trPr>
        <w:tc>
          <w:tcPr>
            <w:tcW w:w="7371" w:type="dxa"/>
            <w:tcBorders>
              <w:top w:val="single" w:sz="4" w:space="0" w:color="auto"/>
              <w:left w:val="single" w:sz="4" w:space="0" w:color="auto"/>
              <w:bottom w:val="single" w:sz="4" w:space="0" w:color="auto"/>
              <w:right w:val="single" w:sz="4" w:space="0" w:color="auto"/>
            </w:tcBorders>
          </w:tcPr>
          <w:p w14:paraId="4EC2DCE7" w14:textId="77777777" w:rsidR="00AD38B1" w:rsidRDefault="00AD38B1" w:rsidP="00AD38B1">
            <w:pPr>
              <w:rPr>
                <w:rFonts w:ascii="Arial" w:hAnsi="Arial" w:cs="Arial"/>
                <w:b/>
              </w:rPr>
            </w:pPr>
            <w:r>
              <w:rPr>
                <w:rFonts w:ascii="Arial" w:hAnsi="Arial" w:cs="Arial"/>
                <w:b/>
              </w:rPr>
              <w:t>Email address</w:t>
            </w:r>
          </w:p>
          <w:p w14:paraId="22EAA8B1" w14:textId="41C24C35" w:rsidR="00AD38B1" w:rsidRPr="00AD38B1" w:rsidRDefault="00AD38B1" w:rsidP="00AD38B1">
            <w:pPr>
              <w:rPr>
                <w:rFonts w:ascii="Arial" w:hAnsi="Arial" w:cs="Arial"/>
                <w:b/>
              </w:rPr>
            </w:pPr>
          </w:p>
        </w:tc>
        <w:tc>
          <w:tcPr>
            <w:tcW w:w="2849" w:type="dxa"/>
            <w:gridSpan w:val="2"/>
            <w:tcBorders>
              <w:top w:val="single" w:sz="4" w:space="0" w:color="auto"/>
              <w:left w:val="single" w:sz="4" w:space="0" w:color="auto"/>
              <w:bottom w:val="single" w:sz="4" w:space="0" w:color="auto"/>
              <w:right w:val="single" w:sz="4" w:space="0" w:color="auto"/>
            </w:tcBorders>
          </w:tcPr>
          <w:p w14:paraId="5D6EA74E" w14:textId="77777777" w:rsidR="00AD38B1" w:rsidRDefault="00AD38B1" w:rsidP="00AD38B1">
            <w:pPr>
              <w:rPr>
                <w:rFonts w:ascii="Arial" w:hAnsi="Arial" w:cs="Arial"/>
                <w:b/>
              </w:rPr>
            </w:pPr>
            <w:r>
              <w:rPr>
                <w:rFonts w:ascii="Arial" w:hAnsi="Arial" w:cs="Arial"/>
                <w:b/>
              </w:rPr>
              <w:t xml:space="preserve">Telephone number </w:t>
            </w:r>
          </w:p>
          <w:p w14:paraId="3E244B54" w14:textId="77777777" w:rsidR="00AD38B1" w:rsidRDefault="00AD38B1" w:rsidP="00AD38B1">
            <w:pPr>
              <w:rPr>
                <w:rFonts w:ascii="Arial" w:hAnsi="Arial" w:cs="Arial"/>
                <w:b/>
              </w:rPr>
            </w:pPr>
          </w:p>
          <w:p w14:paraId="1FC60CD8" w14:textId="3BD8FC7B" w:rsidR="00AD38B1" w:rsidRPr="00AD38B1" w:rsidRDefault="00AD38B1" w:rsidP="00AD38B1">
            <w:pPr>
              <w:rPr>
                <w:rFonts w:ascii="Arial" w:hAnsi="Arial" w:cs="Arial"/>
                <w:b/>
              </w:rPr>
            </w:pPr>
          </w:p>
        </w:tc>
      </w:tr>
      <w:tr w:rsidR="001B7B24" w:rsidRPr="00AD38B1" w14:paraId="6261E9ED" w14:textId="77777777" w:rsidTr="00244825">
        <w:trPr>
          <w:trHeight w:val="300"/>
        </w:trPr>
        <w:tc>
          <w:tcPr>
            <w:tcW w:w="10220" w:type="dxa"/>
            <w:gridSpan w:val="3"/>
            <w:tcBorders>
              <w:top w:val="single" w:sz="4" w:space="0" w:color="auto"/>
              <w:left w:val="single" w:sz="4" w:space="0" w:color="auto"/>
              <w:bottom w:val="single" w:sz="4" w:space="0" w:color="auto"/>
              <w:right w:val="single" w:sz="4" w:space="0" w:color="auto"/>
            </w:tcBorders>
          </w:tcPr>
          <w:p w14:paraId="51BFA519" w14:textId="77777777" w:rsidR="001B7B24" w:rsidRPr="00AD38B1" w:rsidRDefault="001B7B24" w:rsidP="00AE0B90">
            <w:pPr>
              <w:rPr>
                <w:rFonts w:ascii="Arial" w:hAnsi="Arial" w:cs="Arial"/>
                <w:b/>
              </w:rPr>
            </w:pPr>
            <w:r w:rsidRPr="00AD38B1">
              <w:rPr>
                <w:rFonts w:ascii="Arial" w:hAnsi="Arial" w:cs="Arial"/>
                <w:b/>
              </w:rPr>
              <w:t xml:space="preserve">Position </w:t>
            </w:r>
            <w:r w:rsidR="00D87FAF" w:rsidRPr="00AD38B1">
              <w:rPr>
                <w:rFonts w:ascii="Arial" w:hAnsi="Arial" w:cs="Arial"/>
                <w:b/>
              </w:rPr>
              <w:t xml:space="preserve">held </w:t>
            </w:r>
            <w:r w:rsidR="00F3396D" w:rsidRPr="00AD38B1">
              <w:rPr>
                <w:rFonts w:ascii="Arial" w:hAnsi="Arial" w:cs="Arial"/>
                <w:b/>
              </w:rPr>
              <w:t>in Organisation:</w:t>
            </w:r>
          </w:p>
          <w:p w14:paraId="00F216D0" w14:textId="06B7BC4E" w:rsidR="00440DC0" w:rsidRPr="00AD38B1" w:rsidRDefault="00440DC0" w:rsidP="00AE0B90">
            <w:pPr>
              <w:rPr>
                <w:rFonts w:ascii="Arial" w:hAnsi="Arial" w:cs="Arial"/>
                <w:b/>
              </w:rPr>
            </w:pPr>
          </w:p>
        </w:tc>
      </w:tr>
      <w:tr w:rsidR="00284879" w:rsidRPr="00AD38B1" w14:paraId="2403AFE3" w14:textId="77777777" w:rsidTr="000647FD">
        <w:trPr>
          <w:trHeight w:val="1178"/>
        </w:trPr>
        <w:tc>
          <w:tcPr>
            <w:tcW w:w="10220" w:type="dxa"/>
            <w:gridSpan w:val="3"/>
            <w:tcBorders>
              <w:top w:val="single" w:sz="4" w:space="0" w:color="auto"/>
              <w:left w:val="single" w:sz="4" w:space="0" w:color="auto"/>
              <w:bottom w:val="single" w:sz="4" w:space="0" w:color="auto"/>
              <w:right w:val="single" w:sz="4" w:space="0" w:color="auto"/>
            </w:tcBorders>
          </w:tcPr>
          <w:p w14:paraId="31856D51" w14:textId="28D6440F" w:rsidR="00284879" w:rsidRPr="00AD38B1" w:rsidRDefault="00AD38B1" w:rsidP="00AE0B90">
            <w:pPr>
              <w:rPr>
                <w:rFonts w:ascii="Arial" w:hAnsi="Arial" w:cs="Arial"/>
                <w:b/>
              </w:rPr>
            </w:pPr>
            <w:r>
              <w:rPr>
                <w:rFonts w:ascii="Arial" w:hAnsi="Arial" w:cs="Arial"/>
                <w:b/>
              </w:rPr>
              <w:t xml:space="preserve">Premises Address </w:t>
            </w:r>
          </w:p>
        </w:tc>
      </w:tr>
      <w:tr w:rsidR="00AD38B1" w:rsidRPr="00AD38B1" w14:paraId="2F8CD83B" w14:textId="77777777" w:rsidTr="00AD38B1">
        <w:trPr>
          <w:trHeight w:val="300"/>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0FFD911F" w14:textId="534B0B0E" w:rsidR="00AD38B1" w:rsidRDefault="00AD38B1" w:rsidP="00AE0B90">
            <w:pPr>
              <w:rPr>
                <w:rFonts w:ascii="Arial" w:hAnsi="Arial" w:cs="Arial"/>
                <w:b/>
              </w:rPr>
            </w:pPr>
            <w:r w:rsidRPr="00AD38B1">
              <w:rPr>
                <w:rFonts w:ascii="Arial" w:hAnsi="Arial" w:cs="Arial"/>
                <w:b/>
              </w:rPr>
              <w:t>Is your premise located in a con</w:t>
            </w:r>
            <w:r w:rsidR="0092784B">
              <w:rPr>
                <w:rFonts w:ascii="Arial" w:hAnsi="Arial" w:cs="Arial"/>
                <w:b/>
              </w:rPr>
              <w:t>s</w:t>
            </w:r>
            <w:r w:rsidRPr="00AD38B1">
              <w:rPr>
                <w:rFonts w:ascii="Arial" w:hAnsi="Arial" w:cs="Arial"/>
                <w:b/>
              </w:rPr>
              <w:t>er</w:t>
            </w:r>
            <w:r w:rsidR="0092784B">
              <w:rPr>
                <w:rFonts w:ascii="Arial" w:hAnsi="Arial" w:cs="Arial"/>
                <w:b/>
              </w:rPr>
              <w:t>v</w:t>
            </w:r>
            <w:r w:rsidRPr="00AD38B1">
              <w:rPr>
                <w:rFonts w:ascii="Arial" w:hAnsi="Arial" w:cs="Arial"/>
                <w:b/>
              </w:rPr>
              <w:t xml:space="preserve">ation area? </w:t>
            </w:r>
          </w:p>
          <w:p w14:paraId="77C071C4" w14:textId="77777777" w:rsidR="007E64CE" w:rsidRDefault="007E64CE" w:rsidP="00AE0B90">
            <w:pPr>
              <w:rPr>
                <w:rFonts w:ascii="Arial" w:hAnsi="Arial" w:cs="Arial"/>
                <w:b/>
              </w:rPr>
            </w:pPr>
          </w:p>
          <w:p w14:paraId="4C994488" w14:textId="2F82FF05" w:rsidR="007E64CE" w:rsidRPr="007E64CE" w:rsidRDefault="007E64CE" w:rsidP="00AE0B90">
            <w:pPr>
              <w:rPr>
                <w:rFonts w:asciiTheme="minorHAnsi" w:hAnsiTheme="minorHAnsi" w:cstheme="minorHAnsi"/>
                <w:b/>
              </w:rPr>
            </w:pPr>
            <w:hyperlink r:id="rId13" w:anchor=".YzcAi9jMK73" w:history="1">
              <w:r w:rsidRPr="007E64CE">
                <w:rPr>
                  <w:rStyle w:val="Hyperlink"/>
                  <w:rFonts w:asciiTheme="minorHAnsi" w:hAnsiTheme="minorHAnsi" w:cstheme="minorHAnsi"/>
                </w:rPr>
                <w:t>Conservation Areas Consultation (gov.wales)</w:t>
              </w:r>
            </w:hyperlink>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E6EFC5" w14:textId="1590FD80" w:rsidR="00AD38B1" w:rsidRPr="00AD38B1" w:rsidRDefault="00AD38B1" w:rsidP="00AE0B90">
            <w:pPr>
              <w:rPr>
                <w:rFonts w:ascii="Arial" w:hAnsi="Arial" w:cs="Arial"/>
                <w:b/>
              </w:rPr>
            </w:pPr>
            <w:r>
              <w:rPr>
                <w:rFonts w:ascii="Arial" w:hAnsi="Arial" w:cs="Arial"/>
                <w:b/>
              </w:rPr>
              <w:t xml:space="preserve">Yes </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31875321" w14:textId="2EB3DA6F" w:rsidR="00AD38B1" w:rsidRPr="00AD38B1" w:rsidRDefault="00AD38B1" w:rsidP="00AE0B90">
            <w:pPr>
              <w:rPr>
                <w:rFonts w:ascii="Arial" w:hAnsi="Arial" w:cs="Arial"/>
                <w:b/>
              </w:rPr>
            </w:pPr>
            <w:r>
              <w:rPr>
                <w:rFonts w:ascii="Arial" w:hAnsi="Arial" w:cs="Arial"/>
                <w:b/>
              </w:rPr>
              <w:t xml:space="preserve">No </w:t>
            </w:r>
          </w:p>
        </w:tc>
      </w:tr>
      <w:tr w:rsidR="005B4FEE" w:rsidRPr="00AD38B1" w14:paraId="0D0DE7E5" w14:textId="77777777" w:rsidTr="00AD38B1">
        <w:trPr>
          <w:trHeight w:val="300"/>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2000914F" w14:textId="77777777" w:rsidR="005B4FEE" w:rsidRDefault="005B4FEE" w:rsidP="00AE0B90">
            <w:pPr>
              <w:rPr>
                <w:rFonts w:ascii="Arial" w:hAnsi="Arial" w:cs="Arial"/>
                <w:b/>
              </w:rPr>
            </w:pPr>
            <w:r>
              <w:rPr>
                <w:rFonts w:ascii="Arial" w:hAnsi="Arial" w:cs="Arial"/>
                <w:b/>
              </w:rPr>
              <w:t xml:space="preserve">Is your premise a listed building </w:t>
            </w:r>
          </w:p>
          <w:p w14:paraId="45BEEF93" w14:textId="4C750306" w:rsidR="005B4FEE" w:rsidRPr="000647FD" w:rsidRDefault="005B4FEE" w:rsidP="00AE0B90">
            <w:pPr>
              <w:rPr>
                <w:rFonts w:ascii="Arial" w:hAnsi="Arial" w:cs="Arial"/>
                <w:bCs/>
                <w:i/>
                <w:iCs/>
              </w:rPr>
            </w:pPr>
            <w:r w:rsidRPr="000647FD">
              <w:rPr>
                <w:rFonts w:ascii="Arial" w:hAnsi="Arial" w:cs="Arial"/>
                <w:bCs/>
                <w:i/>
                <w:iCs/>
              </w:rPr>
              <w:t xml:space="preserve">If yes, please be mindful that listed building consent may be required for any proposed works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F9A64E" w14:textId="2FA11C0E" w:rsidR="005B4FEE" w:rsidRDefault="005B4FEE" w:rsidP="00AE0B90">
            <w:pPr>
              <w:rPr>
                <w:rFonts w:ascii="Arial" w:hAnsi="Arial" w:cs="Arial"/>
                <w:b/>
              </w:rPr>
            </w:pPr>
            <w:r>
              <w:rPr>
                <w:rFonts w:ascii="Arial" w:hAnsi="Arial" w:cs="Arial"/>
                <w:b/>
              </w:rPr>
              <w:t>Yes</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1B38FB47" w14:textId="77777777" w:rsidR="005B4FEE" w:rsidRDefault="005B4FEE" w:rsidP="00AE0B90">
            <w:pPr>
              <w:rPr>
                <w:rFonts w:ascii="Arial" w:hAnsi="Arial" w:cs="Arial"/>
                <w:b/>
              </w:rPr>
            </w:pPr>
            <w:r>
              <w:rPr>
                <w:rFonts w:ascii="Arial" w:hAnsi="Arial" w:cs="Arial"/>
                <w:b/>
              </w:rPr>
              <w:t>No</w:t>
            </w:r>
          </w:p>
          <w:p w14:paraId="2C6DD840" w14:textId="27361233" w:rsidR="005B4FEE" w:rsidRDefault="005B4FEE" w:rsidP="00AE0B90">
            <w:pPr>
              <w:rPr>
                <w:rFonts w:ascii="Arial" w:hAnsi="Arial" w:cs="Arial"/>
                <w:b/>
              </w:rPr>
            </w:pPr>
          </w:p>
        </w:tc>
      </w:tr>
      <w:tr w:rsidR="000534F7" w:rsidRPr="00AD38B1" w14:paraId="5F71E5E2" w14:textId="77777777" w:rsidTr="00244825">
        <w:trPr>
          <w:trHeight w:val="300"/>
        </w:trPr>
        <w:tc>
          <w:tcPr>
            <w:tcW w:w="102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E9976" w14:textId="4FCA877E" w:rsidR="000534F7" w:rsidRPr="00AD38B1" w:rsidRDefault="000534F7" w:rsidP="00AE0B90">
            <w:pPr>
              <w:rPr>
                <w:rFonts w:ascii="Arial" w:hAnsi="Arial" w:cs="Arial"/>
                <w:b/>
              </w:rPr>
            </w:pPr>
            <w:r w:rsidRPr="00AD38B1">
              <w:rPr>
                <w:rFonts w:ascii="Arial" w:hAnsi="Arial" w:cs="Arial"/>
                <w:b/>
              </w:rPr>
              <w:t xml:space="preserve">SECTION 2 </w:t>
            </w:r>
            <w:r w:rsidR="00222D23" w:rsidRPr="00AD38B1">
              <w:rPr>
                <w:rFonts w:ascii="Arial" w:hAnsi="Arial" w:cs="Arial"/>
                <w:b/>
              </w:rPr>
              <w:t>-</w:t>
            </w:r>
            <w:r w:rsidRPr="00AD38B1">
              <w:rPr>
                <w:rFonts w:ascii="Arial" w:hAnsi="Arial" w:cs="Arial"/>
                <w:b/>
              </w:rPr>
              <w:t xml:space="preserve"> </w:t>
            </w:r>
            <w:r w:rsidR="00A86FE0" w:rsidRPr="00AD38B1">
              <w:rPr>
                <w:rFonts w:ascii="Arial" w:hAnsi="Arial" w:cs="Arial"/>
                <w:b/>
              </w:rPr>
              <w:t>TYPE OF GROUP / ORGANISATION</w:t>
            </w:r>
          </w:p>
        </w:tc>
      </w:tr>
      <w:tr w:rsidR="00D85B24" w:rsidRPr="00AD38B1" w14:paraId="3B6E9D4A" w14:textId="77777777" w:rsidTr="00244825">
        <w:trPr>
          <w:trHeight w:val="300"/>
        </w:trPr>
        <w:tc>
          <w:tcPr>
            <w:tcW w:w="10220" w:type="dxa"/>
            <w:gridSpan w:val="3"/>
            <w:tcBorders>
              <w:top w:val="single" w:sz="4" w:space="0" w:color="auto"/>
              <w:left w:val="single" w:sz="4" w:space="0" w:color="auto"/>
              <w:bottom w:val="single" w:sz="4" w:space="0" w:color="auto"/>
              <w:right w:val="single" w:sz="4" w:space="0" w:color="auto"/>
            </w:tcBorders>
          </w:tcPr>
          <w:p w14:paraId="2A78C897" w14:textId="1EEDF7D1" w:rsidR="00D85B24" w:rsidRPr="00AD38B1" w:rsidRDefault="00D85B24" w:rsidP="005249F8">
            <w:pPr>
              <w:tabs>
                <w:tab w:val="right" w:pos="2232"/>
              </w:tabs>
              <w:rPr>
                <w:rFonts w:ascii="Arial" w:hAnsi="Arial" w:cs="Arial"/>
                <w:i/>
                <w:iCs/>
              </w:rPr>
            </w:pPr>
            <w:r w:rsidRPr="00AD38B1">
              <w:rPr>
                <w:rFonts w:ascii="Arial" w:hAnsi="Arial" w:cs="Arial"/>
                <w:b/>
                <w:bCs/>
              </w:rPr>
              <w:t xml:space="preserve">What is the status of your Organisation? </w:t>
            </w:r>
            <w:r w:rsidRPr="00AD38B1">
              <w:rPr>
                <w:rFonts w:ascii="Arial" w:hAnsi="Arial" w:cs="Arial"/>
                <w:i/>
                <w:iCs/>
              </w:rPr>
              <w:t>(Including any registered numbers)</w:t>
            </w:r>
          </w:p>
          <w:p w14:paraId="7060CE9F" w14:textId="354858C3" w:rsidR="00D85B24" w:rsidRPr="00AD38B1" w:rsidRDefault="00D85B24" w:rsidP="005249F8">
            <w:pPr>
              <w:tabs>
                <w:tab w:val="right" w:pos="2232"/>
              </w:tabs>
              <w:rPr>
                <w:rFonts w:ascii="Arial" w:hAnsi="Arial" w:cs="Arial"/>
                <w:i/>
                <w:iCs/>
              </w:rPr>
            </w:pPr>
            <w:r w:rsidRPr="00AD38B1">
              <w:rPr>
                <w:rFonts w:ascii="Arial" w:hAnsi="Arial" w:cs="Arial"/>
                <w:i/>
                <w:iCs/>
              </w:rPr>
              <w:t xml:space="preserve">e.g., Charity, </w:t>
            </w:r>
            <w:r w:rsidR="005750B3" w:rsidRPr="00AD38B1">
              <w:rPr>
                <w:rFonts w:ascii="Arial" w:hAnsi="Arial" w:cs="Arial"/>
                <w:i/>
                <w:iCs/>
              </w:rPr>
              <w:t>Community Council</w:t>
            </w:r>
            <w:r w:rsidRPr="00AD38B1">
              <w:rPr>
                <w:rFonts w:ascii="Arial" w:hAnsi="Arial" w:cs="Arial"/>
                <w:i/>
                <w:iCs/>
              </w:rPr>
              <w:t xml:space="preserve">, </w:t>
            </w:r>
            <w:r w:rsidR="005750B3" w:rsidRPr="00AD38B1">
              <w:rPr>
                <w:rFonts w:ascii="Arial" w:hAnsi="Arial" w:cs="Arial"/>
                <w:i/>
                <w:iCs/>
              </w:rPr>
              <w:t>Business</w:t>
            </w:r>
            <w:r w:rsidRPr="00AD38B1">
              <w:rPr>
                <w:rFonts w:ascii="Arial" w:hAnsi="Arial" w:cs="Arial"/>
                <w:i/>
                <w:iCs/>
              </w:rPr>
              <w:t xml:space="preserve">, Social Enterprise, Other (please specify below)                                                            </w:t>
            </w:r>
          </w:p>
          <w:p w14:paraId="51AFFF4C" w14:textId="57FA1CC8" w:rsidR="00077E48" w:rsidRPr="00AD38B1" w:rsidRDefault="00D85B24" w:rsidP="00AE0B90">
            <w:pPr>
              <w:tabs>
                <w:tab w:val="right" w:pos="2232"/>
              </w:tabs>
              <w:rPr>
                <w:rFonts w:ascii="Arial" w:hAnsi="Arial" w:cs="Arial"/>
              </w:rPr>
            </w:pPr>
            <w:r w:rsidRPr="00AD38B1">
              <w:rPr>
                <w:rFonts w:ascii="Arial" w:hAnsi="Arial" w:cs="Arial"/>
              </w:rPr>
              <w:t xml:space="preserve">          </w:t>
            </w:r>
          </w:p>
          <w:p w14:paraId="4E7D63E8" w14:textId="50DE802C" w:rsidR="00D85B24" w:rsidRPr="00AD38B1" w:rsidRDefault="00D85B24" w:rsidP="00077E48">
            <w:pPr>
              <w:rPr>
                <w:rFonts w:ascii="Arial" w:hAnsi="Arial" w:cs="Arial"/>
              </w:rPr>
            </w:pPr>
            <w:r w:rsidRPr="00AD38B1">
              <w:rPr>
                <w:rFonts w:ascii="Arial" w:hAnsi="Arial" w:cs="Arial"/>
              </w:rPr>
              <w:t xml:space="preserve"> </w:t>
            </w:r>
          </w:p>
        </w:tc>
      </w:tr>
    </w:tbl>
    <w:p w14:paraId="2618FFE5" w14:textId="4C343E2A" w:rsidR="000534F7" w:rsidRPr="00AD38B1" w:rsidRDefault="000534F7" w:rsidP="000534F7">
      <w:pPr>
        <w:rPr>
          <w:rFonts w:ascii="Arial" w:hAnsi="Arial" w:cs="Arial"/>
        </w:rPr>
      </w:pPr>
    </w:p>
    <w:tbl>
      <w:tblPr>
        <w:tblW w:w="10206" w:type="dxa"/>
        <w:tblInd w:w="-572" w:type="dxa"/>
        <w:tblLayout w:type="fixed"/>
        <w:tblCellMar>
          <w:left w:w="0" w:type="dxa"/>
          <w:right w:w="0" w:type="dxa"/>
        </w:tblCellMar>
        <w:tblLook w:val="04A0" w:firstRow="1" w:lastRow="0" w:firstColumn="1" w:lastColumn="0" w:noHBand="0" w:noVBand="1"/>
      </w:tblPr>
      <w:tblGrid>
        <w:gridCol w:w="3266"/>
        <w:gridCol w:w="1700"/>
        <w:gridCol w:w="3351"/>
        <w:gridCol w:w="1889"/>
      </w:tblGrid>
      <w:tr w:rsidR="000534F7" w:rsidRPr="00AD38B1" w14:paraId="18E92C6E" w14:textId="77777777" w:rsidTr="00C95618">
        <w:trPr>
          <w:cantSplit/>
          <w:trHeight w:val="323"/>
        </w:trPr>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281DC3B1" w14:textId="58024D09" w:rsidR="000534F7" w:rsidRPr="00AD38B1" w:rsidRDefault="000534F7" w:rsidP="00AE0B90">
            <w:pPr>
              <w:rPr>
                <w:rFonts w:ascii="Arial" w:hAnsi="Arial" w:cs="Arial"/>
                <w:b/>
                <w:bCs/>
                <w:lang w:val="en-US" w:eastAsia="en-GB"/>
              </w:rPr>
            </w:pPr>
            <w:r w:rsidRPr="00AD38B1">
              <w:rPr>
                <w:rFonts w:ascii="Arial" w:hAnsi="Arial" w:cs="Arial"/>
                <w:b/>
                <w:bCs/>
                <w:lang w:val="en-US"/>
              </w:rPr>
              <w:t xml:space="preserve">SECTION </w:t>
            </w:r>
            <w:r w:rsidR="00AB36CE" w:rsidRPr="00AD38B1">
              <w:rPr>
                <w:rFonts w:ascii="Arial" w:hAnsi="Arial" w:cs="Arial"/>
                <w:b/>
                <w:bCs/>
                <w:lang w:val="en-US"/>
              </w:rPr>
              <w:t>3</w:t>
            </w:r>
            <w:r w:rsidR="00222D23" w:rsidRPr="00AD38B1">
              <w:rPr>
                <w:rFonts w:ascii="Arial" w:hAnsi="Arial" w:cs="Arial"/>
                <w:b/>
                <w:bCs/>
                <w:lang w:val="en-US"/>
              </w:rPr>
              <w:t xml:space="preserve"> - </w:t>
            </w:r>
            <w:r w:rsidRPr="00AD38B1">
              <w:rPr>
                <w:rFonts w:ascii="Arial" w:hAnsi="Arial" w:cs="Arial"/>
                <w:b/>
                <w:bCs/>
                <w:lang w:val="en-US"/>
              </w:rPr>
              <w:t>CONFLICT OF INTEREST</w:t>
            </w:r>
          </w:p>
        </w:tc>
      </w:tr>
      <w:tr w:rsidR="00690FEE" w:rsidRPr="00AD38B1" w14:paraId="4D226A9E" w14:textId="77777777" w:rsidTr="00C95618">
        <w:trPr>
          <w:cantSplit/>
          <w:trHeight w:val="975"/>
        </w:trPr>
        <w:tc>
          <w:tcPr>
            <w:tcW w:w="496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D831F1" w14:textId="77777777" w:rsidR="00690FEE" w:rsidRDefault="00690FEE" w:rsidP="00690FEE">
            <w:pPr>
              <w:shd w:val="clear" w:color="auto" w:fill="FFFFFF"/>
              <w:rPr>
                <w:rFonts w:ascii="Arial" w:hAnsi="Arial" w:cs="Arial"/>
                <w:b/>
                <w:bCs/>
                <w:lang w:val="en-US"/>
              </w:rPr>
            </w:pPr>
            <w:r w:rsidRPr="00AD38B1">
              <w:rPr>
                <w:rFonts w:ascii="Arial" w:hAnsi="Arial" w:cs="Arial"/>
                <w:b/>
                <w:bCs/>
                <w:lang w:val="en-US"/>
              </w:rPr>
              <w:t xml:space="preserve">Do you or any members of your family work for or </w:t>
            </w:r>
            <w:r w:rsidR="004714E6" w:rsidRPr="00AD38B1">
              <w:rPr>
                <w:rFonts w:ascii="Arial" w:hAnsi="Arial" w:cs="Arial"/>
                <w:b/>
                <w:bCs/>
                <w:lang w:val="en-US"/>
              </w:rPr>
              <w:t>are Elected</w:t>
            </w:r>
            <w:r w:rsidRPr="00AD38B1">
              <w:rPr>
                <w:rFonts w:ascii="Arial" w:hAnsi="Arial" w:cs="Arial"/>
                <w:b/>
                <w:bCs/>
                <w:lang w:val="en-US"/>
              </w:rPr>
              <w:t xml:space="preserve"> Members of Carmarthenshire County Council? </w:t>
            </w:r>
          </w:p>
          <w:p w14:paraId="3F1B571A" w14:textId="34FA29E8" w:rsidR="000647FD" w:rsidRPr="00AD38B1" w:rsidRDefault="000647FD" w:rsidP="00690FEE">
            <w:pPr>
              <w:shd w:val="clear" w:color="auto" w:fill="FFFFFF"/>
              <w:rPr>
                <w:rFonts w:ascii="Arial" w:hAnsi="Arial" w:cs="Arial"/>
                <w:b/>
                <w:bCs/>
                <w:highlight w:val="yellow"/>
                <w:lang w:val="en-US"/>
              </w:rPr>
            </w:pPr>
          </w:p>
        </w:tc>
        <w:tc>
          <w:tcPr>
            <w:tcW w:w="52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03A89" w14:textId="14172FAC" w:rsidR="00690FEE" w:rsidRPr="00AD38B1" w:rsidRDefault="00D87821" w:rsidP="00AE0B90">
            <w:pPr>
              <w:shd w:val="clear" w:color="auto" w:fill="FFFFFF"/>
              <w:rPr>
                <w:rFonts w:ascii="Arial" w:hAnsi="Arial" w:cs="Arial"/>
                <w:b/>
                <w:bCs/>
                <w:highlight w:val="yellow"/>
                <w:lang w:val="en-US"/>
              </w:rPr>
            </w:pPr>
            <w:r w:rsidRPr="00AD38B1">
              <w:rPr>
                <w:rFonts w:ascii="Arial" w:hAnsi="Arial" w:cs="Arial"/>
                <w:b/>
                <w:bCs/>
                <w:lang w:val="en-US"/>
              </w:rPr>
              <w:t>(Y</w:t>
            </w:r>
            <w:r>
              <w:rPr>
                <w:rFonts w:ascii="Arial" w:hAnsi="Arial" w:cs="Arial"/>
                <w:b/>
                <w:bCs/>
                <w:lang w:val="en-US"/>
              </w:rPr>
              <w:t>es</w:t>
            </w:r>
            <w:r w:rsidRPr="00AD38B1">
              <w:rPr>
                <w:rFonts w:ascii="Arial" w:hAnsi="Arial" w:cs="Arial"/>
                <w:b/>
                <w:bCs/>
                <w:lang w:val="en-US"/>
              </w:rPr>
              <w:t>/N</w:t>
            </w:r>
            <w:r>
              <w:rPr>
                <w:rFonts w:ascii="Arial" w:hAnsi="Arial" w:cs="Arial"/>
                <w:b/>
                <w:bCs/>
                <w:lang w:val="en-US"/>
              </w:rPr>
              <w:t>o</w:t>
            </w:r>
            <w:r w:rsidRPr="00AD38B1">
              <w:rPr>
                <w:rFonts w:ascii="Arial" w:hAnsi="Arial" w:cs="Arial"/>
                <w:b/>
                <w:bCs/>
                <w:lang w:val="en-US"/>
              </w:rPr>
              <w:t>)</w:t>
            </w:r>
          </w:p>
        </w:tc>
      </w:tr>
      <w:tr w:rsidR="008A08E3" w:rsidRPr="00AD38B1" w14:paraId="0A3B3AB0" w14:textId="77777777" w:rsidTr="00C95618">
        <w:trPr>
          <w:cantSplit/>
          <w:trHeight w:val="975"/>
        </w:trPr>
        <w:tc>
          <w:tcPr>
            <w:tcW w:w="496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744BAC" w14:textId="6031D1E3" w:rsidR="008A08E3" w:rsidRPr="00AD38B1" w:rsidRDefault="008A08E3" w:rsidP="00690FEE">
            <w:pPr>
              <w:shd w:val="clear" w:color="auto" w:fill="FFFFFF"/>
              <w:rPr>
                <w:rFonts w:ascii="Arial" w:hAnsi="Arial" w:cs="Arial"/>
                <w:b/>
                <w:bCs/>
                <w:lang w:val="en-US"/>
              </w:rPr>
            </w:pPr>
            <w:r w:rsidRPr="00AD38B1">
              <w:rPr>
                <w:rFonts w:ascii="Arial" w:hAnsi="Arial" w:cs="Arial"/>
                <w:i/>
                <w:iCs/>
                <w:lang w:val="en-US"/>
              </w:rPr>
              <w:t>If yes, please provide details:</w:t>
            </w:r>
          </w:p>
        </w:tc>
        <w:tc>
          <w:tcPr>
            <w:tcW w:w="52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87F7D3" w14:textId="77777777" w:rsidR="008A08E3" w:rsidRPr="00AD38B1" w:rsidRDefault="008A08E3" w:rsidP="00AE0B90">
            <w:pPr>
              <w:shd w:val="clear" w:color="auto" w:fill="FFFFFF"/>
              <w:rPr>
                <w:rFonts w:ascii="Arial" w:hAnsi="Arial" w:cs="Arial"/>
                <w:b/>
                <w:bCs/>
                <w:lang w:val="en-US"/>
              </w:rPr>
            </w:pPr>
          </w:p>
        </w:tc>
      </w:tr>
      <w:tr w:rsidR="008A08E3" w:rsidRPr="00AD38B1" w14:paraId="52C73521" w14:textId="77777777" w:rsidTr="00C95618">
        <w:trPr>
          <w:cantSplit/>
          <w:trHeight w:val="779"/>
        </w:trPr>
        <w:tc>
          <w:tcPr>
            <w:tcW w:w="496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8483183" w14:textId="74D111D0" w:rsidR="008A08E3" w:rsidRDefault="008A08E3" w:rsidP="00AE0B90">
            <w:pPr>
              <w:shd w:val="clear" w:color="auto" w:fill="FFFFFF"/>
              <w:rPr>
                <w:rFonts w:ascii="Arial" w:hAnsi="Arial" w:cs="Arial"/>
                <w:b/>
                <w:bCs/>
                <w:lang w:val="en-US"/>
              </w:rPr>
            </w:pPr>
            <w:r w:rsidRPr="008A08E3">
              <w:rPr>
                <w:rFonts w:ascii="Arial" w:hAnsi="Arial" w:cs="Arial"/>
                <w:b/>
                <w:bCs/>
                <w:lang w:val="en-US"/>
              </w:rPr>
              <w:lastRenderedPageBreak/>
              <w:t xml:space="preserve">Are the proposed contractors undertaking work included in this application personally related to you? </w:t>
            </w:r>
          </w:p>
          <w:p w14:paraId="1D548E7A" w14:textId="77777777" w:rsidR="008A08E3" w:rsidRDefault="008A08E3" w:rsidP="00AE0B90">
            <w:pPr>
              <w:shd w:val="clear" w:color="auto" w:fill="FFFFFF"/>
              <w:rPr>
                <w:rFonts w:ascii="Arial" w:hAnsi="Arial" w:cs="Arial"/>
                <w:b/>
                <w:bCs/>
                <w:lang w:val="en-US"/>
              </w:rPr>
            </w:pPr>
          </w:p>
          <w:p w14:paraId="4A05E35F" w14:textId="572A3D6B" w:rsidR="008A08E3" w:rsidRPr="008A08E3" w:rsidRDefault="008A08E3" w:rsidP="00AE0B90">
            <w:pPr>
              <w:shd w:val="clear" w:color="auto" w:fill="FFFFFF"/>
              <w:rPr>
                <w:rFonts w:ascii="Arial" w:hAnsi="Arial" w:cs="Arial"/>
                <w:highlight w:val="yellow"/>
                <w:lang w:val="en-US"/>
              </w:rPr>
            </w:pPr>
            <w:r w:rsidRPr="008A08E3">
              <w:rPr>
                <w:rFonts w:ascii="Arial" w:hAnsi="Arial" w:cs="Arial"/>
                <w:lang w:val="en-US"/>
              </w:rPr>
              <w:t xml:space="preserve">If yes please contact officer to discuss </w:t>
            </w:r>
            <w:r w:rsidR="00346761">
              <w:rPr>
                <w:rFonts w:ascii="Arial" w:hAnsi="Arial" w:cs="Arial"/>
                <w:lang w:val="en-US"/>
              </w:rPr>
              <w:t xml:space="preserve">before submitting your application </w:t>
            </w:r>
          </w:p>
        </w:tc>
        <w:tc>
          <w:tcPr>
            <w:tcW w:w="52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8B3D9B" w14:textId="07FFFBDD" w:rsidR="008A08E3" w:rsidRPr="00AD38B1" w:rsidRDefault="008A08E3" w:rsidP="00AE0B90">
            <w:pPr>
              <w:shd w:val="clear" w:color="auto" w:fill="FFFFFF"/>
              <w:rPr>
                <w:rFonts w:ascii="Arial" w:hAnsi="Arial" w:cs="Arial"/>
                <w:b/>
                <w:bCs/>
                <w:highlight w:val="yellow"/>
                <w:lang w:val="en-US"/>
              </w:rPr>
            </w:pPr>
            <w:r w:rsidRPr="008A08E3">
              <w:rPr>
                <w:rFonts w:ascii="Arial" w:hAnsi="Arial" w:cs="Arial"/>
                <w:b/>
                <w:bCs/>
                <w:lang w:val="en-US"/>
              </w:rPr>
              <w:t xml:space="preserve">YES/NO </w:t>
            </w:r>
          </w:p>
        </w:tc>
      </w:tr>
      <w:tr w:rsidR="000534F7" w:rsidRPr="00AD38B1" w14:paraId="799EF929" w14:textId="77777777" w:rsidTr="3EA3FB25">
        <w:tblPrEx>
          <w:tblCellMar>
            <w:left w:w="108" w:type="dxa"/>
            <w:right w:w="108" w:type="dxa"/>
          </w:tblCellMar>
          <w:tblLook w:val="0000" w:firstRow="0" w:lastRow="0" w:firstColumn="0" w:lastColumn="0" w:noHBand="0" w:noVBand="0"/>
        </w:tblPrEx>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765F4" w14:textId="495C2C63" w:rsidR="000534F7" w:rsidRPr="00AD38B1" w:rsidRDefault="000534F7" w:rsidP="00AE0B90">
            <w:pPr>
              <w:rPr>
                <w:rFonts w:ascii="Arial" w:hAnsi="Arial" w:cs="Arial"/>
                <w:b/>
              </w:rPr>
            </w:pPr>
            <w:r w:rsidRPr="00AD38B1">
              <w:rPr>
                <w:rFonts w:ascii="Arial" w:hAnsi="Arial" w:cs="Arial"/>
              </w:rPr>
              <w:br w:type="page"/>
            </w:r>
            <w:r w:rsidRPr="00AD38B1">
              <w:rPr>
                <w:rFonts w:ascii="Arial" w:hAnsi="Arial" w:cs="Arial"/>
                <w:b/>
              </w:rPr>
              <w:t xml:space="preserve">SECTION </w:t>
            </w:r>
            <w:r w:rsidR="00AB36CE" w:rsidRPr="00AD38B1">
              <w:rPr>
                <w:rFonts w:ascii="Arial" w:hAnsi="Arial" w:cs="Arial"/>
                <w:b/>
              </w:rPr>
              <w:t>4</w:t>
            </w:r>
            <w:r w:rsidRPr="00AD38B1">
              <w:rPr>
                <w:rFonts w:ascii="Arial" w:hAnsi="Arial" w:cs="Arial"/>
                <w:b/>
              </w:rPr>
              <w:t xml:space="preserve"> </w:t>
            </w:r>
            <w:r w:rsidR="00222D23" w:rsidRPr="00AD38B1">
              <w:rPr>
                <w:rFonts w:ascii="Arial" w:hAnsi="Arial" w:cs="Arial"/>
                <w:b/>
              </w:rPr>
              <w:t>-</w:t>
            </w:r>
            <w:r w:rsidRPr="00AD38B1">
              <w:rPr>
                <w:rFonts w:ascii="Arial" w:hAnsi="Arial" w:cs="Arial"/>
                <w:b/>
              </w:rPr>
              <w:t xml:space="preserve"> PROJECT DETAILS</w:t>
            </w:r>
          </w:p>
        </w:tc>
      </w:tr>
      <w:tr w:rsidR="007C6EFF" w:rsidRPr="00AD38B1" w14:paraId="7D283F87" w14:textId="77777777" w:rsidTr="3EA3FB25">
        <w:tblPrEx>
          <w:tblCellMar>
            <w:left w:w="108" w:type="dxa"/>
            <w:right w:w="108" w:type="dxa"/>
          </w:tblCellMar>
          <w:tblLook w:val="0000" w:firstRow="0" w:lastRow="0" w:firstColumn="0" w:lastColumn="0" w:noHBand="0" w:noVBand="0"/>
        </w:tblPrEx>
        <w:trPr>
          <w:trHeight w:val="1565"/>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tcPr>
          <w:p w14:paraId="20EA945C" w14:textId="2F6D830A" w:rsidR="007C6EFF" w:rsidRPr="00AD38B1" w:rsidRDefault="007C6EFF" w:rsidP="007C6EFF">
            <w:pPr>
              <w:rPr>
                <w:rFonts w:ascii="Arial" w:hAnsi="Arial" w:cs="Arial"/>
                <w:b/>
              </w:rPr>
            </w:pPr>
            <w:r w:rsidRPr="00AD38B1">
              <w:rPr>
                <w:rFonts w:ascii="Arial" w:hAnsi="Arial" w:cs="Arial"/>
                <w:b/>
              </w:rPr>
              <w:t>Please provide details on how you wish to increase the vibrancy of your premises</w:t>
            </w:r>
            <w:r w:rsidR="006C69DF">
              <w:rPr>
                <w:rFonts w:ascii="Arial" w:hAnsi="Arial" w:cs="Arial"/>
                <w:b/>
              </w:rPr>
              <w:t xml:space="preserve"> and how this will positively impact your business and town</w:t>
            </w:r>
            <w:r w:rsidR="00332E93" w:rsidRPr="00AD38B1">
              <w:rPr>
                <w:rFonts w:ascii="Arial" w:hAnsi="Arial" w:cs="Arial"/>
                <w:b/>
              </w:rPr>
              <w:t xml:space="preserve">; </w:t>
            </w:r>
          </w:p>
          <w:p w14:paraId="37E4D3DD" w14:textId="260CBC99" w:rsidR="00332E93" w:rsidRPr="00AD38B1" w:rsidRDefault="00332E93" w:rsidP="007C6EFF">
            <w:pPr>
              <w:rPr>
                <w:rFonts w:ascii="Arial" w:hAnsi="Arial" w:cs="Arial"/>
                <w:b/>
              </w:rPr>
            </w:pPr>
            <w:r w:rsidRPr="00AD38B1">
              <w:rPr>
                <w:rFonts w:ascii="Arial" w:hAnsi="Arial" w:cs="Arial"/>
                <w:b/>
              </w:rPr>
              <w:t>Please provide details on colour palette choices and materials to be used</w:t>
            </w:r>
          </w:p>
          <w:p w14:paraId="637AAC6C" w14:textId="77777777" w:rsidR="007C6EFF" w:rsidRDefault="007C6EFF" w:rsidP="006B157E">
            <w:pPr>
              <w:rPr>
                <w:rFonts w:ascii="Arial" w:hAnsi="Arial" w:cs="Arial"/>
                <w:b/>
              </w:rPr>
            </w:pPr>
          </w:p>
          <w:p w14:paraId="45EE282D" w14:textId="77777777" w:rsidR="006C69DF" w:rsidRDefault="006C69DF" w:rsidP="006B157E">
            <w:pPr>
              <w:rPr>
                <w:rFonts w:ascii="Arial" w:hAnsi="Arial" w:cs="Arial"/>
                <w:b/>
              </w:rPr>
            </w:pPr>
          </w:p>
          <w:p w14:paraId="6C8FAB62" w14:textId="77777777" w:rsidR="006C69DF" w:rsidRDefault="006C69DF" w:rsidP="006B157E">
            <w:pPr>
              <w:rPr>
                <w:rFonts w:ascii="Arial" w:hAnsi="Arial" w:cs="Arial"/>
                <w:b/>
              </w:rPr>
            </w:pPr>
          </w:p>
          <w:p w14:paraId="72774FA2" w14:textId="77777777" w:rsidR="006C69DF" w:rsidRDefault="006C69DF" w:rsidP="006B157E">
            <w:pPr>
              <w:rPr>
                <w:rFonts w:ascii="Arial" w:hAnsi="Arial" w:cs="Arial"/>
                <w:b/>
              </w:rPr>
            </w:pPr>
          </w:p>
          <w:p w14:paraId="645AB152" w14:textId="77777777" w:rsidR="006C69DF" w:rsidRDefault="006C69DF" w:rsidP="006B157E">
            <w:pPr>
              <w:rPr>
                <w:rFonts w:ascii="Arial" w:hAnsi="Arial" w:cs="Arial"/>
                <w:b/>
              </w:rPr>
            </w:pPr>
          </w:p>
          <w:p w14:paraId="7DBF3DA1" w14:textId="77777777" w:rsidR="006C69DF" w:rsidRDefault="006C69DF" w:rsidP="006B157E">
            <w:pPr>
              <w:rPr>
                <w:rFonts w:ascii="Arial" w:hAnsi="Arial" w:cs="Arial"/>
                <w:b/>
              </w:rPr>
            </w:pPr>
          </w:p>
          <w:p w14:paraId="69E42DD7" w14:textId="77777777" w:rsidR="006C69DF" w:rsidRDefault="006C69DF" w:rsidP="006B157E">
            <w:pPr>
              <w:rPr>
                <w:rFonts w:ascii="Arial" w:hAnsi="Arial" w:cs="Arial"/>
                <w:b/>
              </w:rPr>
            </w:pPr>
          </w:p>
          <w:p w14:paraId="06E43DEC" w14:textId="77777777" w:rsidR="006C69DF" w:rsidRPr="00AD38B1" w:rsidRDefault="006C69DF" w:rsidP="006B157E">
            <w:pPr>
              <w:rPr>
                <w:rFonts w:ascii="Arial" w:hAnsi="Arial" w:cs="Arial"/>
                <w:b/>
              </w:rPr>
            </w:pPr>
          </w:p>
        </w:tc>
      </w:tr>
      <w:tr w:rsidR="00C73CE3" w:rsidRPr="00AD38B1" w14:paraId="69818203" w14:textId="77777777" w:rsidTr="3EA3FB25">
        <w:tblPrEx>
          <w:tblCellMar>
            <w:left w:w="108" w:type="dxa"/>
            <w:right w:w="108" w:type="dxa"/>
          </w:tblCellMar>
          <w:tblLook w:val="0000" w:firstRow="0" w:lastRow="0" w:firstColumn="0" w:lastColumn="0" w:noHBand="0" w:noVBand="0"/>
        </w:tblPrEx>
        <w:trPr>
          <w:trHeight w:val="1565"/>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tcPr>
          <w:p w14:paraId="547D49FB" w14:textId="3873C5B3" w:rsidR="00C73CE3" w:rsidRPr="00AD38B1" w:rsidRDefault="004E2891" w:rsidP="006B157E">
            <w:pPr>
              <w:rPr>
                <w:rFonts w:ascii="Arial" w:hAnsi="Arial" w:cs="Arial"/>
                <w:b/>
              </w:rPr>
            </w:pPr>
            <w:r w:rsidRPr="00AD38B1">
              <w:rPr>
                <w:rFonts w:ascii="Arial" w:hAnsi="Arial" w:cs="Arial"/>
                <w:b/>
              </w:rPr>
              <w:t xml:space="preserve">How does your proposal for support align with the Carmarthenshire Built Heritage Design Scheme? </w:t>
            </w:r>
            <w:hyperlink r:id="rId14" w:history="1">
              <w:r w:rsidR="0075136F">
                <w:rPr>
                  <w:rStyle w:val="Hyperlink"/>
                </w:rPr>
                <w:t>carmarthenshire.gov.wales/media/1232811/carmarthenshire-shopfront-design-guide-web.pdf</w:t>
              </w:r>
            </w:hyperlink>
          </w:p>
          <w:p w14:paraId="45EE8840" w14:textId="77777777" w:rsidR="00C73CE3" w:rsidRPr="00AD38B1" w:rsidRDefault="00C73CE3" w:rsidP="006B157E">
            <w:pPr>
              <w:rPr>
                <w:rFonts w:ascii="Arial" w:hAnsi="Arial" w:cs="Arial"/>
                <w:b/>
              </w:rPr>
            </w:pPr>
          </w:p>
          <w:p w14:paraId="15CC9A76" w14:textId="77777777" w:rsidR="00F4012B" w:rsidRPr="00AD38B1" w:rsidRDefault="00F4012B" w:rsidP="006B157E">
            <w:pPr>
              <w:rPr>
                <w:rFonts w:ascii="Arial" w:hAnsi="Arial" w:cs="Arial"/>
                <w:b/>
              </w:rPr>
            </w:pPr>
          </w:p>
          <w:p w14:paraId="2A53BCDF" w14:textId="2CFE5B3A" w:rsidR="00F4012B" w:rsidRPr="00AD38B1" w:rsidRDefault="00F4012B" w:rsidP="006B157E">
            <w:pPr>
              <w:rPr>
                <w:rFonts w:ascii="Arial" w:hAnsi="Arial" w:cs="Arial"/>
                <w:b/>
              </w:rPr>
            </w:pPr>
          </w:p>
        </w:tc>
      </w:tr>
      <w:tr w:rsidR="00845255" w:rsidRPr="00AD38B1" w14:paraId="099E0144" w14:textId="77777777" w:rsidTr="3EA3FB25">
        <w:tblPrEx>
          <w:tblCellMar>
            <w:left w:w="108" w:type="dxa"/>
            <w:right w:w="108" w:type="dxa"/>
          </w:tblCellMar>
          <w:tblLook w:val="0000" w:firstRow="0" w:lastRow="0" w:firstColumn="0" w:lastColumn="0" w:noHBand="0" w:noVBand="0"/>
        </w:tblPrEx>
        <w:tc>
          <w:tcPr>
            <w:tcW w:w="10206" w:type="dxa"/>
            <w:gridSpan w:val="4"/>
            <w:tcBorders>
              <w:top w:val="single" w:sz="4" w:space="0" w:color="auto"/>
              <w:left w:val="single" w:sz="4" w:space="0" w:color="auto"/>
              <w:bottom w:val="single" w:sz="4" w:space="0" w:color="auto"/>
              <w:right w:val="single" w:sz="4" w:space="0" w:color="auto"/>
            </w:tcBorders>
            <w:shd w:val="clear" w:color="auto" w:fill="auto"/>
          </w:tcPr>
          <w:p w14:paraId="58C2B254" w14:textId="77777777" w:rsidR="00DD3465" w:rsidRPr="00AD38B1" w:rsidRDefault="00C73CE3" w:rsidP="00DD3465">
            <w:pPr>
              <w:rPr>
                <w:rFonts w:ascii="Arial" w:hAnsi="Arial" w:cs="Arial"/>
                <w:b/>
              </w:rPr>
            </w:pPr>
            <w:r w:rsidRPr="00AD38B1">
              <w:rPr>
                <w:rFonts w:ascii="Arial" w:hAnsi="Arial" w:cs="Arial"/>
                <w:b/>
              </w:rPr>
              <w:t xml:space="preserve">Please complete the table below highlighting which of the following eligible expenditure you wish to apply for support; </w:t>
            </w:r>
          </w:p>
          <w:p w14:paraId="37345E75" w14:textId="3B7FBCEC" w:rsidR="00DD5D19" w:rsidRPr="00AD38B1" w:rsidRDefault="00DD5D19" w:rsidP="00DD3465">
            <w:pPr>
              <w:rPr>
                <w:rFonts w:ascii="Arial" w:hAnsi="Arial" w:cs="Arial"/>
                <w:b/>
              </w:rPr>
            </w:pPr>
            <w:r w:rsidRPr="00AD38B1">
              <w:rPr>
                <w:rFonts w:ascii="Arial" w:hAnsi="Arial" w:cs="Arial"/>
                <w:b/>
              </w:rPr>
              <w:t xml:space="preserve">If you are able to reclaim VAT, please note cost as NET (without VAT included) </w:t>
            </w:r>
          </w:p>
          <w:p w14:paraId="1C27838D" w14:textId="2E7F891F" w:rsidR="00DD5D19" w:rsidRDefault="00DD5D19" w:rsidP="00DD3465">
            <w:pPr>
              <w:rPr>
                <w:rFonts w:ascii="Arial" w:hAnsi="Arial" w:cs="Arial"/>
                <w:b/>
              </w:rPr>
            </w:pPr>
            <w:r w:rsidRPr="00AD38B1">
              <w:rPr>
                <w:rFonts w:ascii="Arial" w:hAnsi="Arial" w:cs="Arial"/>
                <w:b/>
              </w:rPr>
              <w:t xml:space="preserve">If you are unable to reclaim VAT, please note cost as GROSS (with VAT included) </w:t>
            </w:r>
          </w:p>
          <w:p w14:paraId="03D0F3B9" w14:textId="77777777" w:rsidR="009A21E1" w:rsidRDefault="009A21E1" w:rsidP="00DD3465">
            <w:pPr>
              <w:rPr>
                <w:rFonts w:ascii="Arial" w:hAnsi="Arial" w:cs="Arial"/>
                <w:b/>
              </w:rPr>
            </w:pPr>
          </w:p>
          <w:p w14:paraId="442CE6C6" w14:textId="63C46698" w:rsidR="009A21E1" w:rsidRPr="00AD38B1" w:rsidRDefault="009A21E1" w:rsidP="00DD3465">
            <w:pPr>
              <w:rPr>
                <w:rFonts w:ascii="Arial" w:hAnsi="Arial" w:cs="Arial"/>
                <w:b/>
              </w:rPr>
            </w:pPr>
            <w:r>
              <w:rPr>
                <w:rFonts w:ascii="Arial" w:hAnsi="Arial" w:cs="Arial"/>
                <w:b/>
              </w:rPr>
              <w:t xml:space="preserve">Please ensure that you read through Carmarthenshire County Council’s Third Party Procurement rules before seeking quotations . Annex A </w:t>
            </w:r>
          </w:p>
        </w:tc>
      </w:tr>
      <w:tr w:rsidR="00C73CE3" w:rsidRPr="00AD38B1" w14:paraId="1BA2D2D0"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3CF61BDF" w14:textId="52F9EFFA" w:rsidR="00C73CE3" w:rsidRPr="00AD38B1" w:rsidRDefault="001E2CAB" w:rsidP="006B157E">
            <w:pPr>
              <w:rPr>
                <w:rFonts w:ascii="Arial" w:hAnsi="Arial" w:cs="Arial"/>
                <w:b/>
              </w:rPr>
            </w:pPr>
            <w:r w:rsidRPr="00AD38B1">
              <w:rPr>
                <w:rFonts w:ascii="Arial" w:hAnsi="Arial" w:cs="Arial"/>
                <w:b/>
              </w:rPr>
              <w:t xml:space="preserve">Expenditure </w:t>
            </w: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48981A12" w14:textId="76926052" w:rsidR="00C73CE3" w:rsidRPr="00AD38B1" w:rsidRDefault="001E2CAB" w:rsidP="006B157E">
            <w:pPr>
              <w:rPr>
                <w:rFonts w:ascii="Arial" w:hAnsi="Arial" w:cs="Arial"/>
                <w:b/>
              </w:rPr>
            </w:pPr>
            <w:r w:rsidRPr="00AD38B1">
              <w:rPr>
                <w:rFonts w:ascii="Arial" w:hAnsi="Arial" w:cs="Arial"/>
                <w:b/>
              </w:rPr>
              <w:t xml:space="preserve">Details </w:t>
            </w:r>
            <w:r w:rsidR="000A6D39">
              <w:rPr>
                <w:rFonts w:ascii="Arial" w:hAnsi="Arial" w:cs="Arial"/>
                <w:b/>
              </w:rPr>
              <w:t>e.g. chosen colour,</w:t>
            </w:r>
            <w:r w:rsidR="00BD33DA">
              <w:rPr>
                <w:rFonts w:ascii="Arial" w:hAnsi="Arial" w:cs="Arial"/>
                <w:b/>
              </w:rPr>
              <w:t xml:space="preserve"> </w:t>
            </w:r>
            <w:r w:rsidR="00EA481E">
              <w:rPr>
                <w:rFonts w:ascii="Arial" w:hAnsi="Arial" w:cs="Arial"/>
                <w:b/>
              </w:rPr>
              <w:t>style</w:t>
            </w:r>
            <w:r w:rsidR="005F0DCF">
              <w:rPr>
                <w:rFonts w:ascii="Arial" w:hAnsi="Arial" w:cs="Arial"/>
                <w:b/>
              </w:rPr>
              <w:t xml:space="preserve">. Links can be added to chosen goods </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29617A70" w14:textId="777AAE66" w:rsidR="00C73CE3" w:rsidRPr="00AD38B1" w:rsidRDefault="004303F9" w:rsidP="006B157E">
            <w:pPr>
              <w:rPr>
                <w:rFonts w:ascii="Arial" w:hAnsi="Arial" w:cs="Arial"/>
                <w:b/>
              </w:rPr>
            </w:pPr>
            <w:r w:rsidRPr="00AD38B1">
              <w:rPr>
                <w:rFonts w:ascii="Arial" w:hAnsi="Arial" w:cs="Arial"/>
                <w:b/>
              </w:rPr>
              <w:t xml:space="preserve">Quoted </w:t>
            </w:r>
            <w:r w:rsidR="001E2CAB" w:rsidRPr="00AD38B1">
              <w:rPr>
                <w:rFonts w:ascii="Arial" w:hAnsi="Arial" w:cs="Arial"/>
                <w:b/>
              </w:rPr>
              <w:t xml:space="preserve">Cost </w:t>
            </w:r>
          </w:p>
        </w:tc>
      </w:tr>
      <w:tr w:rsidR="00C73CE3" w:rsidRPr="00AD38B1" w14:paraId="1CB10490"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3110CF3F" w14:textId="717DBE4F" w:rsidR="00C73CE3" w:rsidRPr="00AD38B1" w:rsidRDefault="00C73CE3" w:rsidP="006B157E">
            <w:pPr>
              <w:rPr>
                <w:rFonts w:ascii="Arial" w:hAnsi="Arial" w:cs="Arial"/>
                <w:bCs/>
              </w:rPr>
            </w:pP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6CEB751B" w14:textId="77777777" w:rsidR="00C73CE3" w:rsidRPr="00AD38B1" w:rsidRDefault="00C73CE3"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1FF8891E" w14:textId="77777777" w:rsidR="00C73CE3" w:rsidRPr="00AD38B1" w:rsidRDefault="00C73CE3" w:rsidP="006B157E">
            <w:pPr>
              <w:rPr>
                <w:rFonts w:ascii="Arial" w:hAnsi="Arial" w:cs="Arial"/>
                <w:b/>
              </w:rPr>
            </w:pPr>
          </w:p>
        </w:tc>
      </w:tr>
      <w:tr w:rsidR="00C73CE3" w:rsidRPr="00AD38B1" w14:paraId="7BB700E9"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1DD625BA" w14:textId="20339972" w:rsidR="00C73CE3" w:rsidRPr="00AD38B1" w:rsidRDefault="20405967" w:rsidP="3EA3FB25">
            <w:pPr>
              <w:rPr>
                <w:rFonts w:ascii="Arial" w:hAnsi="Arial" w:cs="Arial"/>
              </w:rPr>
            </w:pPr>
            <w:r w:rsidRPr="3EA3FB25">
              <w:rPr>
                <w:rFonts w:ascii="Arial" w:hAnsi="Arial" w:cs="Arial"/>
              </w:rPr>
              <w:t xml:space="preserve">Decoration </w:t>
            </w:r>
            <w:r w:rsidR="00BD33DA">
              <w:rPr>
                <w:rFonts w:ascii="Arial" w:hAnsi="Arial" w:cs="Arial"/>
              </w:rPr>
              <w:t xml:space="preserve">of </w:t>
            </w:r>
            <w:r w:rsidR="73379628" w:rsidRPr="3EA3FB25">
              <w:rPr>
                <w:rFonts w:ascii="Arial" w:hAnsi="Arial" w:cs="Arial"/>
              </w:rPr>
              <w:t>building</w:t>
            </w: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3B721C2C" w14:textId="5CF667E4" w:rsidR="00C73CE3" w:rsidRPr="00AD38B1" w:rsidRDefault="00C73CE3"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46BA7F6B" w14:textId="793C6AB2" w:rsidR="00C73CE3" w:rsidRPr="00AD38B1" w:rsidRDefault="00C73CE3" w:rsidP="006B157E">
            <w:pPr>
              <w:rPr>
                <w:rFonts w:ascii="Arial" w:hAnsi="Arial" w:cs="Arial"/>
                <w:b/>
              </w:rPr>
            </w:pPr>
          </w:p>
        </w:tc>
      </w:tr>
      <w:tr w:rsidR="00C73CE3" w:rsidRPr="00AD38B1" w14:paraId="32C910BB"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05315ABF" w14:textId="6029CB29" w:rsidR="00C73CE3" w:rsidRPr="00AD38B1" w:rsidRDefault="004303F9" w:rsidP="006B157E">
            <w:pPr>
              <w:rPr>
                <w:rFonts w:ascii="Arial" w:hAnsi="Arial" w:cs="Arial"/>
                <w:bCs/>
              </w:rPr>
            </w:pPr>
            <w:r w:rsidRPr="00AD38B1">
              <w:rPr>
                <w:rFonts w:ascii="Arial" w:hAnsi="Arial" w:cs="Arial"/>
                <w:bCs/>
              </w:rPr>
              <w:t>Canop</w:t>
            </w:r>
            <w:r w:rsidR="00F25C2D" w:rsidRPr="00AD38B1">
              <w:rPr>
                <w:rFonts w:ascii="Arial" w:hAnsi="Arial" w:cs="Arial"/>
                <w:bCs/>
              </w:rPr>
              <w:t>ies</w:t>
            </w: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51730982" w14:textId="77777777" w:rsidR="00C73CE3" w:rsidRPr="00AD38B1" w:rsidRDefault="00C73CE3"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794A4F17" w14:textId="4541B7B4" w:rsidR="00C73CE3" w:rsidRPr="00AD38B1" w:rsidRDefault="00C73CE3" w:rsidP="006B157E">
            <w:pPr>
              <w:rPr>
                <w:rFonts w:ascii="Arial" w:hAnsi="Arial" w:cs="Arial"/>
                <w:b/>
              </w:rPr>
            </w:pPr>
          </w:p>
        </w:tc>
      </w:tr>
      <w:tr w:rsidR="00C73CE3" w:rsidRPr="00AD38B1" w14:paraId="5B8F74A8"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111C4315" w14:textId="3976DCCD" w:rsidR="00C73CE3" w:rsidRPr="00AD38B1" w:rsidRDefault="11C4A1F0" w:rsidP="3EA3FB25">
            <w:pPr>
              <w:rPr>
                <w:rFonts w:ascii="Arial" w:hAnsi="Arial" w:cs="Arial"/>
              </w:rPr>
            </w:pPr>
            <w:r w:rsidRPr="3EA3FB25">
              <w:rPr>
                <w:rFonts w:ascii="Arial" w:hAnsi="Arial" w:cs="Arial"/>
              </w:rPr>
              <w:t xml:space="preserve">Scaffolding for </w:t>
            </w:r>
            <w:r w:rsidR="17A9250C" w:rsidRPr="3EA3FB25">
              <w:rPr>
                <w:rFonts w:ascii="Arial" w:hAnsi="Arial" w:cs="Arial"/>
              </w:rPr>
              <w:t xml:space="preserve">decorating </w:t>
            </w: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04464996" w14:textId="77777777" w:rsidR="00C73CE3" w:rsidRPr="00AD38B1" w:rsidRDefault="00C73CE3"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567B844D" w14:textId="767211A8" w:rsidR="00C73CE3" w:rsidRPr="00AD38B1" w:rsidRDefault="00C73CE3" w:rsidP="006B157E">
            <w:pPr>
              <w:rPr>
                <w:rFonts w:ascii="Arial" w:hAnsi="Arial" w:cs="Arial"/>
                <w:b/>
              </w:rPr>
            </w:pPr>
          </w:p>
        </w:tc>
      </w:tr>
      <w:tr w:rsidR="001E2CAB" w:rsidRPr="00AD38B1" w14:paraId="0913D3ED"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748B1D07" w14:textId="67C6490B" w:rsidR="001E2CAB" w:rsidRPr="00AD38B1" w:rsidRDefault="0044301F" w:rsidP="006B157E">
            <w:pPr>
              <w:rPr>
                <w:rFonts w:ascii="Arial" w:hAnsi="Arial" w:cs="Arial"/>
                <w:bCs/>
              </w:rPr>
            </w:pPr>
            <w:r w:rsidRPr="00AD38B1">
              <w:rPr>
                <w:rFonts w:ascii="Arial" w:hAnsi="Arial" w:cs="Arial"/>
                <w:bCs/>
              </w:rPr>
              <w:t>Lighting</w:t>
            </w: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17E581F8" w14:textId="77777777" w:rsidR="001E2CAB" w:rsidRPr="00AD38B1" w:rsidRDefault="001E2CAB"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55CBDE16" w14:textId="4C83BA33" w:rsidR="001E2CAB" w:rsidRPr="00AD38B1" w:rsidRDefault="001E2CAB" w:rsidP="006B157E">
            <w:pPr>
              <w:rPr>
                <w:rFonts w:ascii="Arial" w:hAnsi="Arial" w:cs="Arial"/>
                <w:b/>
              </w:rPr>
            </w:pPr>
          </w:p>
        </w:tc>
      </w:tr>
      <w:tr w:rsidR="001E2CAB" w:rsidRPr="00AD38B1" w14:paraId="4F7C3429"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0770CBD8" w14:textId="4ED5607B" w:rsidR="001E2CAB" w:rsidRPr="00AD38B1" w:rsidRDefault="1F862F08" w:rsidP="3EA3FB25">
            <w:pPr>
              <w:rPr>
                <w:rFonts w:ascii="Arial" w:hAnsi="Arial" w:cs="Arial"/>
              </w:rPr>
            </w:pPr>
            <w:r w:rsidRPr="3EA3FB25">
              <w:rPr>
                <w:rFonts w:ascii="Arial" w:hAnsi="Arial" w:cs="Arial"/>
              </w:rPr>
              <w:t xml:space="preserve">Signage </w:t>
            </w: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0D48E33B" w14:textId="77777777" w:rsidR="001E2CAB" w:rsidRPr="00AD38B1" w:rsidRDefault="001E2CAB"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44717401" w14:textId="3265D388" w:rsidR="001E2CAB" w:rsidRPr="00AD38B1" w:rsidRDefault="001E2CAB" w:rsidP="006B157E">
            <w:pPr>
              <w:rPr>
                <w:rFonts w:ascii="Arial" w:hAnsi="Arial" w:cs="Arial"/>
                <w:b/>
              </w:rPr>
            </w:pPr>
          </w:p>
        </w:tc>
      </w:tr>
      <w:tr w:rsidR="001E2CAB" w:rsidRPr="00AD38B1" w14:paraId="2C69786A"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63CF634A" w14:textId="630997FE" w:rsidR="001E2CAB" w:rsidRPr="00AD38B1" w:rsidRDefault="001E2CAB" w:rsidP="3EA3FB25">
            <w:pPr>
              <w:rPr>
                <w:rFonts w:ascii="Arial" w:hAnsi="Arial" w:cs="Arial"/>
              </w:rPr>
            </w:pP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2620EED8" w14:textId="77777777" w:rsidR="001E2CAB" w:rsidRPr="00AD38B1" w:rsidRDefault="001E2CAB"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6AE9F504" w14:textId="2F54D07F" w:rsidR="001E2CAB" w:rsidRPr="00AD38B1" w:rsidRDefault="001E2CAB" w:rsidP="006B157E">
            <w:pPr>
              <w:rPr>
                <w:rFonts w:ascii="Arial" w:hAnsi="Arial" w:cs="Arial"/>
                <w:b/>
              </w:rPr>
            </w:pPr>
          </w:p>
        </w:tc>
      </w:tr>
      <w:tr w:rsidR="001E2CAB" w:rsidRPr="00AD38B1" w14:paraId="7B97BA7C"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33ABB5F0" w14:textId="5FE48F80" w:rsidR="001E2CAB" w:rsidRPr="00AD38B1" w:rsidRDefault="007C6EFF" w:rsidP="006B157E">
            <w:pPr>
              <w:rPr>
                <w:rFonts w:ascii="Arial" w:hAnsi="Arial" w:cs="Arial"/>
                <w:b/>
              </w:rPr>
            </w:pPr>
            <w:r w:rsidRPr="00AD38B1">
              <w:rPr>
                <w:rFonts w:ascii="Arial" w:hAnsi="Arial" w:cs="Arial"/>
                <w:b/>
              </w:rPr>
              <w:t xml:space="preserve">Other please specify </w:t>
            </w: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5D6F7627" w14:textId="77777777" w:rsidR="001E2CAB" w:rsidRPr="00AD38B1" w:rsidRDefault="001E2CAB"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653D4BF4" w14:textId="7DC2C27A" w:rsidR="001E2CAB" w:rsidRPr="00AD38B1" w:rsidRDefault="001E2CAB" w:rsidP="006B157E">
            <w:pPr>
              <w:rPr>
                <w:rFonts w:ascii="Arial" w:hAnsi="Arial" w:cs="Arial"/>
                <w:b/>
              </w:rPr>
            </w:pPr>
          </w:p>
        </w:tc>
      </w:tr>
      <w:tr w:rsidR="001E2CAB" w:rsidRPr="00AD38B1" w14:paraId="7A3D52B3"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0ADC960A" w14:textId="77777777" w:rsidR="001E2CAB" w:rsidRPr="00AD38B1" w:rsidRDefault="001E2CAB" w:rsidP="006B157E">
            <w:pPr>
              <w:rPr>
                <w:rFonts w:ascii="Arial" w:hAnsi="Arial" w:cs="Arial"/>
                <w:b/>
              </w:rPr>
            </w:pP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4B74A93E" w14:textId="77777777" w:rsidR="001E2CAB" w:rsidRPr="00AD38B1" w:rsidRDefault="001E2CAB"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06DA2801" w14:textId="01E00997" w:rsidR="001E2CAB" w:rsidRPr="00AD38B1" w:rsidRDefault="001E2CAB" w:rsidP="006B157E">
            <w:pPr>
              <w:rPr>
                <w:rFonts w:ascii="Arial" w:hAnsi="Arial" w:cs="Arial"/>
                <w:b/>
              </w:rPr>
            </w:pPr>
          </w:p>
        </w:tc>
      </w:tr>
      <w:tr w:rsidR="001E2CAB" w:rsidRPr="00AD38B1" w14:paraId="501B8BC5"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6CC227FB" w14:textId="77777777" w:rsidR="001E2CAB" w:rsidRPr="00AD38B1" w:rsidRDefault="001E2CAB" w:rsidP="006B157E">
            <w:pPr>
              <w:rPr>
                <w:rFonts w:ascii="Arial" w:hAnsi="Arial" w:cs="Arial"/>
                <w:b/>
              </w:rPr>
            </w:pP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6F84A7CA" w14:textId="77777777" w:rsidR="001E2CAB" w:rsidRPr="00AD38B1" w:rsidRDefault="001E2CAB"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1D9AA0E7" w14:textId="1D15EA17" w:rsidR="001E2CAB" w:rsidRPr="00AD38B1" w:rsidRDefault="001E2CAB" w:rsidP="006B157E">
            <w:pPr>
              <w:rPr>
                <w:rFonts w:ascii="Arial" w:hAnsi="Arial" w:cs="Arial"/>
                <w:b/>
              </w:rPr>
            </w:pPr>
          </w:p>
        </w:tc>
      </w:tr>
      <w:tr w:rsidR="001E2CAB" w:rsidRPr="00AD38B1" w14:paraId="3244BFB0"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66D95777" w14:textId="77777777" w:rsidR="001E2CAB" w:rsidRPr="00AD38B1" w:rsidRDefault="001E2CAB" w:rsidP="006B157E">
            <w:pPr>
              <w:rPr>
                <w:rFonts w:ascii="Arial" w:hAnsi="Arial" w:cs="Arial"/>
                <w:b/>
              </w:rPr>
            </w:pP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3AFD6019" w14:textId="77777777" w:rsidR="001E2CAB" w:rsidRPr="00AD38B1" w:rsidRDefault="001E2CAB"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4BCDD3D7" w14:textId="37CDA255" w:rsidR="001E2CAB" w:rsidRPr="00AD38B1" w:rsidRDefault="001E2CAB" w:rsidP="006B157E">
            <w:pPr>
              <w:rPr>
                <w:rFonts w:ascii="Arial" w:hAnsi="Arial" w:cs="Arial"/>
                <w:b/>
              </w:rPr>
            </w:pPr>
          </w:p>
        </w:tc>
      </w:tr>
      <w:tr w:rsidR="0028564C" w:rsidRPr="00AD38B1" w14:paraId="0B1480BE"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4060EF21" w14:textId="77777777" w:rsidR="0028564C" w:rsidRPr="00AD38B1" w:rsidRDefault="0028564C" w:rsidP="006B157E">
            <w:pPr>
              <w:rPr>
                <w:rFonts w:ascii="Arial" w:hAnsi="Arial" w:cs="Arial"/>
                <w:b/>
              </w:rPr>
            </w:pP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61C28AAB" w14:textId="77777777" w:rsidR="0028564C" w:rsidRPr="00AD38B1" w:rsidRDefault="0028564C"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7F4EBF79" w14:textId="77777777" w:rsidR="0028564C" w:rsidRPr="00AD38B1" w:rsidRDefault="0028564C" w:rsidP="006B157E">
            <w:pPr>
              <w:rPr>
                <w:rFonts w:ascii="Arial" w:hAnsi="Arial" w:cs="Arial"/>
                <w:b/>
              </w:rPr>
            </w:pPr>
          </w:p>
        </w:tc>
      </w:tr>
      <w:tr w:rsidR="0028564C" w:rsidRPr="00AD38B1" w14:paraId="7836E179"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2C9BAF33" w14:textId="77777777" w:rsidR="0028564C" w:rsidRPr="00AD38B1" w:rsidRDefault="0028564C" w:rsidP="006B157E">
            <w:pPr>
              <w:rPr>
                <w:rFonts w:ascii="Arial" w:hAnsi="Arial" w:cs="Arial"/>
                <w:b/>
              </w:rPr>
            </w:pP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6B9CF784" w14:textId="77777777" w:rsidR="0028564C" w:rsidRPr="00AD38B1" w:rsidRDefault="0028564C"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7FD0616F" w14:textId="77777777" w:rsidR="0028564C" w:rsidRPr="00AD38B1" w:rsidRDefault="0028564C" w:rsidP="006B157E">
            <w:pPr>
              <w:rPr>
                <w:rFonts w:ascii="Arial" w:hAnsi="Arial" w:cs="Arial"/>
                <w:b/>
              </w:rPr>
            </w:pPr>
          </w:p>
        </w:tc>
      </w:tr>
      <w:tr w:rsidR="0028564C" w:rsidRPr="00AD38B1" w14:paraId="535B9678"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6C74CC6D" w14:textId="77777777" w:rsidR="0028564C" w:rsidRPr="00AD38B1" w:rsidRDefault="0028564C" w:rsidP="006B157E">
            <w:pPr>
              <w:rPr>
                <w:rFonts w:ascii="Arial" w:hAnsi="Arial" w:cs="Arial"/>
                <w:b/>
              </w:rPr>
            </w:pP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57D359F9" w14:textId="77777777" w:rsidR="0028564C" w:rsidRPr="00AD38B1" w:rsidRDefault="0028564C"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622F8058" w14:textId="77777777" w:rsidR="0028564C" w:rsidRPr="00AD38B1" w:rsidRDefault="0028564C" w:rsidP="006B157E">
            <w:pPr>
              <w:rPr>
                <w:rFonts w:ascii="Arial" w:hAnsi="Arial" w:cs="Arial"/>
                <w:b/>
              </w:rPr>
            </w:pPr>
          </w:p>
        </w:tc>
      </w:tr>
      <w:tr w:rsidR="001E2CAB" w:rsidRPr="00AD38B1" w14:paraId="42857EFE"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26C7724F" w14:textId="77777777" w:rsidR="001E2CAB" w:rsidRPr="00AD38B1" w:rsidRDefault="001E2CAB" w:rsidP="006B157E">
            <w:pPr>
              <w:rPr>
                <w:rFonts w:ascii="Arial" w:hAnsi="Arial" w:cs="Arial"/>
                <w:b/>
              </w:rPr>
            </w:pP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4C79034F" w14:textId="77777777" w:rsidR="001E2CAB" w:rsidRPr="00AD38B1" w:rsidRDefault="001E2CAB"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13411313" w14:textId="79936646" w:rsidR="001E2CAB" w:rsidRPr="00AD38B1" w:rsidRDefault="001E2CAB" w:rsidP="006B157E">
            <w:pPr>
              <w:rPr>
                <w:rFonts w:ascii="Arial" w:hAnsi="Arial" w:cs="Arial"/>
                <w:b/>
              </w:rPr>
            </w:pPr>
          </w:p>
        </w:tc>
      </w:tr>
      <w:tr w:rsidR="001E2CAB" w:rsidRPr="00AD38B1" w14:paraId="5E8505D0" w14:textId="77777777" w:rsidTr="00C95618">
        <w:tblPrEx>
          <w:tblCellMar>
            <w:left w:w="108" w:type="dxa"/>
            <w:right w:w="108" w:type="dxa"/>
          </w:tblCellMar>
          <w:tblLook w:val="0000" w:firstRow="0" w:lastRow="0" w:firstColumn="0" w:lastColumn="0" w:noHBand="0" w:noVBand="0"/>
        </w:tblPrEx>
        <w:tc>
          <w:tcPr>
            <w:tcW w:w="3266" w:type="dxa"/>
            <w:tcBorders>
              <w:top w:val="single" w:sz="4" w:space="0" w:color="auto"/>
              <w:left w:val="single" w:sz="4" w:space="0" w:color="auto"/>
              <w:bottom w:val="single" w:sz="4" w:space="0" w:color="auto"/>
              <w:right w:val="single" w:sz="4" w:space="0" w:color="auto"/>
            </w:tcBorders>
            <w:shd w:val="clear" w:color="auto" w:fill="auto"/>
          </w:tcPr>
          <w:p w14:paraId="2414AB5A" w14:textId="0397E7CA" w:rsidR="001E2CAB" w:rsidRPr="00AD38B1" w:rsidRDefault="0028564C" w:rsidP="006B157E">
            <w:pPr>
              <w:rPr>
                <w:rFonts w:ascii="Arial" w:hAnsi="Arial" w:cs="Arial"/>
                <w:b/>
              </w:rPr>
            </w:pPr>
            <w:r>
              <w:rPr>
                <w:rFonts w:ascii="Arial" w:hAnsi="Arial" w:cs="Arial"/>
                <w:b/>
              </w:rPr>
              <w:t xml:space="preserve">TOTAL </w:t>
            </w:r>
          </w:p>
        </w:tc>
        <w:tc>
          <w:tcPr>
            <w:tcW w:w="5051" w:type="dxa"/>
            <w:gridSpan w:val="2"/>
            <w:tcBorders>
              <w:top w:val="single" w:sz="4" w:space="0" w:color="auto"/>
              <w:left w:val="single" w:sz="4" w:space="0" w:color="auto"/>
              <w:bottom w:val="single" w:sz="4" w:space="0" w:color="auto"/>
              <w:right w:val="single" w:sz="4" w:space="0" w:color="auto"/>
            </w:tcBorders>
            <w:shd w:val="clear" w:color="auto" w:fill="auto"/>
          </w:tcPr>
          <w:p w14:paraId="47FE6B0B" w14:textId="77777777" w:rsidR="001E2CAB" w:rsidRPr="00AD38B1" w:rsidRDefault="001E2CAB" w:rsidP="006B157E">
            <w:pPr>
              <w:rPr>
                <w:rFonts w:ascii="Arial" w:hAnsi="Arial" w:cs="Arial"/>
                <w:b/>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786890B9" w14:textId="79148A90" w:rsidR="001E2CAB" w:rsidRPr="00AD38B1" w:rsidRDefault="001E2CAB" w:rsidP="006B157E">
            <w:pPr>
              <w:rPr>
                <w:rFonts w:ascii="Arial" w:hAnsi="Arial" w:cs="Arial"/>
                <w:b/>
              </w:rPr>
            </w:pPr>
          </w:p>
        </w:tc>
      </w:tr>
    </w:tbl>
    <w:p w14:paraId="4A9F1351" w14:textId="77777777" w:rsidR="00AC4386" w:rsidRPr="00AD38B1" w:rsidRDefault="00AC4386" w:rsidP="000534F7">
      <w:pPr>
        <w:rPr>
          <w:rFonts w:ascii="Arial" w:hAnsi="Arial" w:cs="Arial"/>
        </w:rPr>
      </w:pPr>
    </w:p>
    <w:tbl>
      <w:tblPr>
        <w:tblStyle w:val="TableGrid"/>
        <w:tblW w:w="10206" w:type="dxa"/>
        <w:tblInd w:w="-572" w:type="dxa"/>
        <w:tblLook w:val="04A0" w:firstRow="1" w:lastRow="0" w:firstColumn="1" w:lastColumn="0" w:noHBand="0" w:noVBand="1"/>
      </w:tblPr>
      <w:tblGrid>
        <w:gridCol w:w="6946"/>
        <w:gridCol w:w="3260"/>
      </w:tblGrid>
      <w:tr w:rsidR="00F4012B" w:rsidRPr="00AD38B1" w14:paraId="1141AB1A" w14:textId="77777777" w:rsidTr="3EA3FB25">
        <w:tc>
          <w:tcPr>
            <w:tcW w:w="10206" w:type="dxa"/>
            <w:gridSpan w:val="2"/>
            <w:shd w:val="clear" w:color="auto" w:fill="D0CECE" w:themeFill="background2" w:themeFillShade="E6"/>
          </w:tcPr>
          <w:p w14:paraId="6F43A5EF" w14:textId="500664F2" w:rsidR="00F4012B" w:rsidRPr="00AD38B1" w:rsidRDefault="00F4012B">
            <w:pPr>
              <w:rPr>
                <w:rFonts w:ascii="Arial" w:hAnsi="Arial" w:cs="Arial"/>
                <w:b/>
                <w:bCs/>
              </w:rPr>
            </w:pPr>
            <w:r w:rsidRPr="00AD38B1">
              <w:rPr>
                <w:rFonts w:ascii="Arial" w:hAnsi="Arial" w:cs="Arial"/>
                <w:b/>
                <w:bCs/>
              </w:rPr>
              <w:t xml:space="preserve">SECTION </w:t>
            </w:r>
            <w:r w:rsidR="003469A4" w:rsidRPr="00AD38B1">
              <w:rPr>
                <w:rFonts w:ascii="Arial" w:hAnsi="Arial" w:cs="Arial"/>
                <w:b/>
                <w:bCs/>
              </w:rPr>
              <w:t>5</w:t>
            </w:r>
            <w:r w:rsidRPr="00AD38B1">
              <w:rPr>
                <w:rFonts w:ascii="Arial" w:hAnsi="Arial" w:cs="Arial"/>
                <w:b/>
                <w:bCs/>
              </w:rPr>
              <w:t xml:space="preserve"> – TOTAL PROJECT COSTS </w:t>
            </w:r>
          </w:p>
        </w:tc>
      </w:tr>
      <w:tr w:rsidR="00F4012B" w:rsidRPr="00AD38B1" w14:paraId="45E0977C" w14:textId="77777777" w:rsidTr="3EA3FB25">
        <w:tc>
          <w:tcPr>
            <w:tcW w:w="6946" w:type="dxa"/>
          </w:tcPr>
          <w:p w14:paraId="48DF0995" w14:textId="3607FC7D" w:rsidR="00F4012B" w:rsidRPr="00AD38B1" w:rsidRDefault="00F4012B">
            <w:pPr>
              <w:rPr>
                <w:rFonts w:ascii="Arial" w:hAnsi="Arial" w:cs="Arial"/>
                <w:b/>
                <w:bCs/>
              </w:rPr>
            </w:pPr>
            <w:r w:rsidRPr="00AD38B1">
              <w:rPr>
                <w:rFonts w:ascii="Arial" w:hAnsi="Arial" w:cs="Arial"/>
                <w:b/>
                <w:bCs/>
              </w:rPr>
              <w:t xml:space="preserve">Total project costs  </w:t>
            </w:r>
            <w:r w:rsidR="003615E3" w:rsidRPr="00AD38B1">
              <w:rPr>
                <w:rFonts w:ascii="Arial" w:hAnsi="Arial" w:cs="Arial"/>
                <w:b/>
                <w:bCs/>
              </w:rPr>
              <w:t xml:space="preserve">( use NET costs if </w:t>
            </w:r>
            <w:r w:rsidR="00DD5D19" w:rsidRPr="00AD38B1">
              <w:rPr>
                <w:rFonts w:ascii="Arial" w:hAnsi="Arial" w:cs="Arial"/>
                <w:b/>
                <w:bCs/>
              </w:rPr>
              <w:t xml:space="preserve">able to reclaim VAT) </w:t>
            </w:r>
          </w:p>
        </w:tc>
        <w:tc>
          <w:tcPr>
            <w:tcW w:w="3260" w:type="dxa"/>
          </w:tcPr>
          <w:p w14:paraId="2F7F68B4" w14:textId="1C364860" w:rsidR="00F4012B" w:rsidRPr="00AD38B1" w:rsidRDefault="00F4012B">
            <w:pPr>
              <w:rPr>
                <w:rFonts w:ascii="Arial" w:hAnsi="Arial" w:cs="Arial"/>
              </w:rPr>
            </w:pPr>
            <w:r w:rsidRPr="00AD38B1">
              <w:rPr>
                <w:rFonts w:ascii="Arial" w:hAnsi="Arial" w:cs="Arial"/>
              </w:rPr>
              <w:t>£</w:t>
            </w:r>
          </w:p>
        </w:tc>
      </w:tr>
      <w:tr w:rsidR="00F4012B" w:rsidRPr="00AD38B1" w14:paraId="3D8FB19D" w14:textId="77777777" w:rsidTr="3EA3FB25">
        <w:tc>
          <w:tcPr>
            <w:tcW w:w="6946" w:type="dxa"/>
          </w:tcPr>
          <w:p w14:paraId="54203E92" w14:textId="6886314B" w:rsidR="00F4012B" w:rsidRPr="00AD38B1" w:rsidRDefault="575D3BA0">
            <w:pPr>
              <w:rPr>
                <w:rFonts w:ascii="Arial" w:hAnsi="Arial" w:cs="Arial"/>
                <w:b/>
                <w:bCs/>
              </w:rPr>
            </w:pPr>
            <w:r w:rsidRPr="3EA3FB25">
              <w:rPr>
                <w:rFonts w:ascii="Arial" w:hAnsi="Arial" w:cs="Arial"/>
                <w:b/>
                <w:bCs/>
              </w:rPr>
              <w:t xml:space="preserve">Grant request (cannot exceed </w:t>
            </w:r>
            <w:r w:rsidR="796B3F04" w:rsidRPr="3EA3FB25">
              <w:rPr>
                <w:rFonts w:ascii="Arial" w:hAnsi="Arial" w:cs="Arial"/>
                <w:b/>
                <w:bCs/>
              </w:rPr>
              <w:t>£</w:t>
            </w:r>
            <w:r w:rsidRPr="3EA3FB25">
              <w:rPr>
                <w:rFonts w:ascii="Arial" w:hAnsi="Arial" w:cs="Arial"/>
                <w:b/>
                <w:bCs/>
              </w:rPr>
              <w:t xml:space="preserve">2,000 or 80% of the total costs whichever is the lesser amount) </w:t>
            </w:r>
          </w:p>
        </w:tc>
        <w:tc>
          <w:tcPr>
            <w:tcW w:w="3260" w:type="dxa"/>
          </w:tcPr>
          <w:p w14:paraId="740D4EA9" w14:textId="698348C3" w:rsidR="00F4012B" w:rsidRPr="00AD38B1" w:rsidRDefault="00F4012B">
            <w:pPr>
              <w:rPr>
                <w:rFonts w:ascii="Arial" w:hAnsi="Arial" w:cs="Arial"/>
              </w:rPr>
            </w:pPr>
            <w:r w:rsidRPr="00AD38B1">
              <w:rPr>
                <w:rFonts w:ascii="Arial" w:hAnsi="Arial" w:cs="Arial"/>
              </w:rPr>
              <w:t>£</w:t>
            </w:r>
          </w:p>
        </w:tc>
      </w:tr>
      <w:tr w:rsidR="00F4012B" w:rsidRPr="00AD38B1" w14:paraId="79086D10" w14:textId="77777777" w:rsidTr="3EA3FB25">
        <w:tc>
          <w:tcPr>
            <w:tcW w:w="6946" w:type="dxa"/>
          </w:tcPr>
          <w:p w14:paraId="4C9DB691" w14:textId="660A5905" w:rsidR="00F4012B" w:rsidRPr="00AD38B1" w:rsidRDefault="00F4012B">
            <w:pPr>
              <w:rPr>
                <w:rFonts w:ascii="Arial" w:hAnsi="Arial" w:cs="Arial"/>
                <w:b/>
                <w:bCs/>
              </w:rPr>
            </w:pPr>
            <w:r w:rsidRPr="00AD38B1">
              <w:rPr>
                <w:rFonts w:ascii="Arial" w:hAnsi="Arial" w:cs="Arial"/>
                <w:b/>
                <w:bCs/>
              </w:rPr>
              <w:t xml:space="preserve">Match funding provided by applicant </w:t>
            </w:r>
          </w:p>
        </w:tc>
        <w:tc>
          <w:tcPr>
            <w:tcW w:w="3260" w:type="dxa"/>
          </w:tcPr>
          <w:p w14:paraId="5971AD0B" w14:textId="6C8B6263" w:rsidR="00F4012B" w:rsidRPr="00AD38B1" w:rsidRDefault="00F4012B">
            <w:pPr>
              <w:rPr>
                <w:rFonts w:ascii="Arial" w:hAnsi="Arial" w:cs="Arial"/>
              </w:rPr>
            </w:pPr>
            <w:r w:rsidRPr="00AD38B1">
              <w:rPr>
                <w:rFonts w:ascii="Arial" w:hAnsi="Arial" w:cs="Arial"/>
              </w:rPr>
              <w:t>£</w:t>
            </w:r>
          </w:p>
        </w:tc>
      </w:tr>
    </w:tbl>
    <w:p w14:paraId="53454C60" w14:textId="5B2246B8" w:rsidR="0043617F" w:rsidRPr="00AD38B1" w:rsidRDefault="0043617F" w:rsidP="00092EDA">
      <w:pPr>
        <w:rPr>
          <w:rFonts w:ascii="Arial" w:hAnsi="Arial" w:cs="Arial"/>
        </w:rPr>
      </w:pPr>
    </w:p>
    <w:p w14:paraId="4CFFFA3A" w14:textId="77777777" w:rsidR="00FD4514" w:rsidRPr="00AD38B1" w:rsidRDefault="00FD4514" w:rsidP="00092EDA">
      <w:pPr>
        <w:rPr>
          <w:rFonts w:ascii="Arial" w:hAnsi="Arial" w:cs="Aria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F47376" w:rsidRPr="00AD38B1" w14:paraId="2371963A" w14:textId="77777777" w:rsidTr="00244825">
        <w:trPr>
          <w:trHeight w:val="434"/>
        </w:trPr>
        <w:tc>
          <w:tcPr>
            <w:tcW w:w="10206" w:type="dxa"/>
            <w:shd w:val="clear" w:color="auto" w:fill="D0CECE" w:themeFill="background2" w:themeFillShade="E6"/>
            <w:vAlign w:val="center"/>
          </w:tcPr>
          <w:p w14:paraId="03BA76F0" w14:textId="394AC1CD" w:rsidR="00F47376" w:rsidRPr="00AD38B1" w:rsidRDefault="00F47376">
            <w:pPr>
              <w:rPr>
                <w:rFonts w:ascii="Arial" w:hAnsi="Arial" w:cs="Arial"/>
                <w:b/>
              </w:rPr>
            </w:pPr>
            <w:r w:rsidRPr="00AD38B1">
              <w:rPr>
                <w:rFonts w:ascii="Arial" w:hAnsi="Arial" w:cs="Arial"/>
                <w:b/>
              </w:rPr>
              <w:t xml:space="preserve">SECTION </w:t>
            </w:r>
            <w:r w:rsidR="003824E6">
              <w:rPr>
                <w:rFonts w:ascii="Arial" w:hAnsi="Arial" w:cs="Arial"/>
                <w:b/>
              </w:rPr>
              <w:t>6</w:t>
            </w:r>
            <w:r w:rsidRPr="00AD38B1">
              <w:rPr>
                <w:rFonts w:ascii="Arial" w:hAnsi="Arial" w:cs="Arial"/>
                <w:b/>
              </w:rPr>
              <w:t xml:space="preserve"> – PROJECT TIMESCALES</w:t>
            </w:r>
          </w:p>
        </w:tc>
      </w:tr>
      <w:tr w:rsidR="0043617F" w:rsidRPr="00AD38B1" w14:paraId="34B105B3" w14:textId="77777777" w:rsidTr="00244825">
        <w:trPr>
          <w:trHeight w:val="822"/>
        </w:trPr>
        <w:tc>
          <w:tcPr>
            <w:tcW w:w="10206" w:type="dxa"/>
            <w:vAlign w:val="center"/>
          </w:tcPr>
          <w:p w14:paraId="0322B79D" w14:textId="1A9568CE" w:rsidR="0043617F" w:rsidRPr="00AD38B1" w:rsidRDefault="00C07210">
            <w:pPr>
              <w:rPr>
                <w:rFonts w:ascii="Arial" w:hAnsi="Arial" w:cs="Arial"/>
                <w:b/>
              </w:rPr>
            </w:pPr>
            <w:r w:rsidRPr="00AD38B1">
              <w:rPr>
                <w:rFonts w:ascii="Arial" w:hAnsi="Arial" w:cs="Arial"/>
                <w:b/>
              </w:rPr>
              <w:t xml:space="preserve">Please note all projects must be completed no later than </w:t>
            </w:r>
            <w:r w:rsidR="006D60D7">
              <w:rPr>
                <w:rFonts w:ascii="Arial" w:hAnsi="Arial" w:cs="Arial"/>
                <w:b/>
              </w:rPr>
              <w:t>30 November 2025</w:t>
            </w:r>
          </w:p>
          <w:p w14:paraId="62BE31BE" w14:textId="77777777" w:rsidR="00C07210" w:rsidRPr="00AD38B1" w:rsidRDefault="00C07210">
            <w:pPr>
              <w:rPr>
                <w:rFonts w:ascii="Arial" w:hAnsi="Arial" w:cs="Arial"/>
                <w:b/>
              </w:rPr>
            </w:pPr>
          </w:p>
          <w:p w14:paraId="0D78CCEF" w14:textId="6E49D691" w:rsidR="00C07210" w:rsidRPr="00AD38B1" w:rsidRDefault="00C07210">
            <w:pPr>
              <w:rPr>
                <w:rFonts w:ascii="Arial" w:hAnsi="Arial" w:cs="Arial"/>
                <w:b/>
              </w:rPr>
            </w:pPr>
            <w:r w:rsidRPr="00AD38B1">
              <w:rPr>
                <w:rFonts w:ascii="Arial" w:hAnsi="Arial" w:cs="Arial"/>
                <w:b/>
              </w:rPr>
              <w:t>_______ Months</w:t>
            </w:r>
          </w:p>
          <w:p w14:paraId="65EAAEA7" w14:textId="48AADC9E" w:rsidR="0043617F" w:rsidRPr="00AD38B1" w:rsidRDefault="0043617F">
            <w:pPr>
              <w:rPr>
                <w:rFonts w:ascii="Arial" w:hAnsi="Arial" w:cs="Arial"/>
                <w:b/>
              </w:rPr>
            </w:pPr>
          </w:p>
          <w:p w14:paraId="773B3018" w14:textId="77777777" w:rsidR="0043617F" w:rsidRPr="00AD38B1" w:rsidRDefault="0043617F">
            <w:pPr>
              <w:rPr>
                <w:rFonts w:ascii="Arial" w:hAnsi="Arial" w:cs="Arial"/>
              </w:rPr>
            </w:pPr>
          </w:p>
        </w:tc>
      </w:tr>
    </w:tbl>
    <w:p w14:paraId="369A88FA" w14:textId="1090D7F1" w:rsidR="0043617F" w:rsidRPr="00AD38B1" w:rsidRDefault="0043617F" w:rsidP="00092EDA">
      <w:pPr>
        <w:rPr>
          <w:rFonts w:ascii="Arial" w:hAnsi="Arial" w:cs="Arial"/>
        </w:rPr>
      </w:pPr>
    </w:p>
    <w:p w14:paraId="1FB8EF40" w14:textId="6DE5F9EA" w:rsidR="00D1398D" w:rsidRPr="00AD38B1" w:rsidRDefault="00D1398D" w:rsidP="00092EDA">
      <w:pPr>
        <w:rPr>
          <w:rFonts w:ascii="Arial" w:hAnsi="Arial" w:cs="Arial"/>
        </w:rPr>
      </w:pPr>
    </w:p>
    <w:tbl>
      <w:tblPr>
        <w:tblStyle w:val="TableGrid"/>
        <w:tblW w:w="10206" w:type="dxa"/>
        <w:tblInd w:w="-572" w:type="dxa"/>
        <w:tblLook w:val="04A0" w:firstRow="1" w:lastRow="0" w:firstColumn="1" w:lastColumn="0" w:noHBand="0" w:noVBand="1"/>
      </w:tblPr>
      <w:tblGrid>
        <w:gridCol w:w="10206"/>
      </w:tblGrid>
      <w:tr w:rsidR="008E45F3" w:rsidRPr="00AD38B1" w14:paraId="365596A1" w14:textId="77777777" w:rsidTr="00244825">
        <w:tc>
          <w:tcPr>
            <w:tcW w:w="10206" w:type="dxa"/>
            <w:shd w:val="clear" w:color="auto" w:fill="D0CECE" w:themeFill="background2" w:themeFillShade="E6"/>
          </w:tcPr>
          <w:p w14:paraId="6F3DF10E" w14:textId="18DC2EDF" w:rsidR="008E45F3" w:rsidRPr="00AD38B1" w:rsidRDefault="008E45F3" w:rsidP="00092EDA">
            <w:pPr>
              <w:rPr>
                <w:rFonts w:ascii="Arial" w:hAnsi="Arial" w:cs="Arial"/>
              </w:rPr>
            </w:pPr>
            <w:r w:rsidRPr="00AD38B1">
              <w:rPr>
                <w:rFonts w:ascii="Arial" w:hAnsi="Arial" w:cs="Arial"/>
                <w:b/>
                <w:bCs/>
              </w:rPr>
              <w:t xml:space="preserve">SECTION </w:t>
            </w:r>
            <w:r w:rsidR="003824E6">
              <w:rPr>
                <w:rFonts w:ascii="Arial" w:hAnsi="Arial" w:cs="Arial"/>
                <w:b/>
                <w:bCs/>
              </w:rPr>
              <w:t>7</w:t>
            </w:r>
            <w:r w:rsidRPr="00AD38B1">
              <w:rPr>
                <w:rFonts w:ascii="Arial" w:hAnsi="Arial" w:cs="Arial"/>
                <w:b/>
                <w:bCs/>
              </w:rPr>
              <w:t xml:space="preserve"> – VAT</w:t>
            </w:r>
          </w:p>
        </w:tc>
      </w:tr>
      <w:tr w:rsidR="008E45F3" w:rsidRPr="00AD38B1" w14:paraId="36980B92" w14:textId="77777777" w:rsidTr="00244825">
        <w:tc>
          <w:tcPr>
            <w:tcW w:w="10206" w:type="dxa"/>
          </w:tcPr>
          <w:p w14:paraId="0C8071BD" w14:textId="355C4CC8" w:rsidR="008E45F3" w:rsidRPr="00AD38B1" w:rsidRDefault="00F26625" w:rsidP="00092EDA">
            <w:pPr>
              <w:rPr>
                <w:rFonts w:ascii="Arial" w:hAnsi="Arial" w:cs="Arial"/>
              </w:rPr>
            </w:pPr>
            <w:r w:rsidRPr="00AD38B1">
              <w:rPr>
                <w:rFonts w:ascii="Arial" w:hAnsi="Arial" w:cs="Arial"/>
                <w:b/>
                <w:bCs/>
              </w:rPr>
              <w:t>Is your Group / Organisation VAT Registered?</w:t>
            </w:r>
            <w:r w:rsidRPr="00AD38B1">
              <w:rPr>
                <w:rFonts w:ascii="Arial" w:hAnsi="Arial" w:cs="Arial"/>
              </w:rPr>
              <w:t xml:space="preserve">  YES/NO</w:t>
            </w:r>
          </w:p>
        </w:tc>
      </w:tr>
      <w:tr w:rsidR="008E45F3" w:rsidRPr="00AD38B1" w14:paraId="6DB1A365" w14:textId="77777777" w:rsidTr="00244825">
        <w:tc>
          <w:tcPr>
            <w:tcW w:w="10206" w:type="dxa"/>
          </w:tcPr>
          <w:p w14:paraId="0200A474" w14:textId="103437A8" w:rsidR="008E45F3" w:rsidRPr="00AD38B1" w:rsidRDefault="00395B22" w:rsidP="00092EDA">
            <w:pPr>
              <w:rPr>
                <w:rFonts w:ascii="Arial" w:hAnsi="Arial" w:cs="Arial"/>
              </w:rPr>
            </w:pPr>
            <w:r w:rsidRPr="00AD38B1">
              <w:rPr>
                <w:rFonts w:ascii="Arial" w:hAnsi="Arial" w:cs="Arial"/>
                <w:b/>
                <w:bCs/>
              </w:rPr>
              <w:t>Can the organisation reclaim VAT?</w:t>
            </w:r>
            <w:r w:rsidRPr="00AD38B1">
              <w:rPr>
                <w:rFonts w:ascii="Arial" w:hAnsi="Arial" w:cs="Arial"/>
              </w:rPr>
              <w:t xml:space="preserve"> YES/NO</w:t>
            </w:r>
          </w:p>
        </w:tc>
      </w:tr>
      <w:tr w:rsidR="008E45F3" w:rsidRPr="00AD38B1" w14:paraId="029A2203" w14:textId="77777777" w:rsidTr="00244825">
        <w:tc>
          <w:tcPr>
            <w:tcW w:w="10206" w:type="dxa"/>
          </w:tcPr>
          <w:p w14:paraId="52D64ECE" w14:textId="2659E0D1" w:rsidR="008E45F3" w:rsidRPr="00AD38B1" w:rsidRDefault="00934A57" w:rsidP="00092EDA">
            <w:pPr>
              <w:rPr>
                <w:rFonts w:ascii="Arial" w:hAnsi="Arial" w:cs="Arial"/>
                <w:b/>
                <w:bCs/>
              </w:rPr>
            </w:pPr>
            <w:r w:rsidRPr="00AD38B1">
              <w:rPr>
                <w:rFonts w:ascii="Arial" w:hAnsi="Arial" w:cs="Arial"/>
                <w:b/>
                <w:bCs/>
              </w:rPr>
              <w:t xml:space="preserve">VAT Registration No: </w:t>
            </w:r>
          </w:p>
        </w:tc>
      </w:tr>
    </w:tbl>
    <w:p w14:paraId="2AB17D12" w14:textId="0BE2DD70" w:rsidR="00527BC4" w:rsidRPr="00AD38B1" w:rsidRDefault="00527BC4" w:rsidP="00092EDA">
      <w:pPr>
        <w:rPr>
          <w:rFonts w:ascii="Arial" w:hAnsi="Arial" w:cs="Arial"/>
        </w:rPr>
      </w:pPr>
    </w:p>
    <w:tbl>
      <w:tblPr>
        <w:tblStyle w:val="TableGrid"/>
        <w:tblW w:w="10206" w:type="dxa"/>
        <w:tblInd w:w="-572" w:type="dxa"/>
        <w:tblLook w:val="04A0" w:firstRow="1" w:lastRow="0" w:firstColumn="1" w:lastColumn="0" w:noHBand="0" w:noVBand="1"/>
      </w:tblPr>
      <w:tblGrid>
        <w:gridCol w:w="3572"/>
        <w:gridCol w:w="3005"/>
        <w:gridCol w:w="3629"/>
      </w:tblGrid>
      <w:tr w:rsidR="00A96AE0" w:rsidRPr="00AD38B1" w14:paraId="065AD707" w14:textId="77777777" w:rsidTr="00A96AE0">
        <w:tc>
          <w:tcPr>
            <w:tcW w:w="10206" w:type="dxa"/>
            <w:gridSpan w:val="3"/>
            <w:shd w:val="clear" w:color="auto" w:fill="D0CECE" w:themeFill="background2" w:themeFillShade="E6"/>
          </w:tcPr>
          <w:p w14:paraId="211A3B1F" w14:textId="3AEAD166" w:rsidR="00A96AE0" w:rsidRPr="00AD38B1" w:rsidRDefault="00A96AE0">
            <w:pPr>
              <w:rPr>
                <w:rFonts w:ascii="Arial" w:hAnsi="Arial" w:cs="Arial"/>
                <w:b/>
                <w:bCs/>
              </w:rPr>
            </w:pPr>
            <w:r w:rsidRPr="00AD38B1">
              <w:rPr>
                <w:rFonts w:ascii="Arial" w:hAnsi="Arial" w:cs="Arial"/>
                <w:b/>
                <w:bCs/>
              </w:rPr>
              <w:t xml:space="preserve">SECTION </w:t>
            </w:r>
            <w:r w:rsidR="003824E6">
              <w:rPr>
                <w:rFonts w:ascii="Arial" w:hAnsi="Arial" w:cs="Arial"/>
                <w:b/>
                <w:bCs/>
              </w:rPr>
              <w:t>8</w:t>
            </w:r>
            <w:r w:rsidRPr="00AD38B1">
              <w:rPr>
                <w:rFonts w:ascii="Arial" w:hAnsi="Arial" w:cs="Arial"/>
                <w:b/>
                <w:bCs/>
              </w:rPr>
              <w:t>– SUBSIDY CONTROL</w:t>
            </w:r>
          </w:p>
        </w:tc>
      </w:tr>
      <w:tr w:rsidR="00A96AE0" w:rsidRPr="00AD38B1" w14:paraId="7F95B3A7" w14:textId="77777777" w:rsidTr="00A96AE0">
        <w:tc>
          <w:tcPr>
            <w:tcW w:w="10206" w:type="dxa"/>
            <w:gridSpan w:val="3"/>
          </w:tcPr>
          <w:p w14:paraId="6FB14AF6" w14:textId="0B1D44D0" w:rsidR="00A96AE0" w:rsidRPr="00AD38B1" w:rsidRDefault="00A96AE0">
            <w:pPr>
              <w:rPr>
                <w:rFonts w:ascii="Arial" w:hAnsi="Arial" w:cs="Arial"/>
                <w:b/>
                <w:bCs/>
                <w:color w:val="000000"/>
              </w:rPr>
            </w:pPr>
            <w:r w:rsidRPr="00AD38B1">
              <w:rPr>
                <w:rFonts w:ascii="Arial" w:hAnsi="Arial" w:cs="Arial"/>
                <w:b/>
                <w:bCs/>
                <w:color w:val="000000"/>
              </w:rPr>
              <w:t xml:space="preserve">Should your application be successful, </w:t>
            </w:r>
            <w:r w:rsidR="00332E93" w:rsidRPr="00AD38B1">
              <w:rPr>
                <w:rFonts w:ascii="Arial" w:hAnsi="Arial" w:cs="Arial"/>
                <w:b/>
                <w:bCs/>
                <w:color w:val="000000"/>
              </w:rPr>
              <w:t>t</w:t>
            </w:r>
            <w:r w:rsidRPr="00AD38B1">
              <w:rPr>
                <w:rFonts w:ascii="Arial" w:hAnsi="Arial" w:cs="Arial"/>
                <w:b/>
                <w:bCs/>
                <w:color w:val="000000"/>
              </w:rPr>
              <w:t xml:space="preserve">he direct award of UKSPF funds to you (as the applicant) </w:t>
            </w:r>
            <w:r w:rsidR="00F2552A">
              <w:rPr>
                <w:rFonts w:ascii="Arial" w:hAnsi="Arial" w:cs="Arial"/>
                <w:b/>
                <w:bCs/>
                <w:color w:val="000000"/>
              </w:rPr>
              <w:t xml:space="preserve">is being granted </w:t>
            </w:r>
            <w:r w:rsidR="00431D94">
              <w:rPr>
                <w:rFonts w:ascii="Arial" w:hAnsi="Arial" w:cs="Arial"/>
                <w:b/>
                <w:bCs/>
                <w:color w:val="000000"/>
              </w:rPr>
              <w:t>as</w:t>
            </w:r>
            <w:r w:rsidR="00F2552A">
              <w:rPr>
                <w:rFonts w:ascii="Arial" w:hAnsi="Arial" w:cs="Arial"/>
                <w:b/>
                <w:bCs/>
                <w:color w:val="000000"/>
              </w:rPr>
              <w:t xml:space="preserve"> </w:t>
            </w:r>
            <w:r w:rsidR="00431D94" w:rsidRPr="00431D94">
              <w:rPr>
                <w:rFonts w:ascii="Arial" w:hAnsi="Arial" w:cs="Arial"/>
                <w:b/>
                <w:bCs/>
                <w:color w:val="000000"/>
              </w:rPr>
              <w:t>Minimal financial assistance (MFA) </w:t>
            </w:r>
            <w:r w:rsidR="00431D94">
              <w:rPr>
                <w:rFonts w:ascii="Arial" w:hAnsi="Arial" w:cs="Arial"/>
                <w:b/>
                <w:bCs/>
                <w:color w:val="000000"/>
              </w:rPr>
              <w:t xml:space="preserve">under the public subsidy regulations which </w:t>
            </w:r>
            <w:r w:rsidR="00431D94" w:rsidRPr="00431D94">
              <w:rPr>
                <w:rFonts w:ascii="Arial" w:hAnsi="Arial" w:cs="Arial"/>
                <w:b/>
                <w:bCs/>
                <w:color w:val="000000"/>
              </w:rPr>
              <w:t>allows public authorities to award low-value subsidies up to £315,000</w:t>
            </w:r>
            <w:r w:rsidR="00431D94">
              <w:rPr>
                <w:rFonts w:ascii="Arial" w:hAnsi="Arial" w:cs="Arial"/>
                <w:b/>
                <w:bCs/>
                <w:color w:val="000000"/>
              </w:rPr>
              <w:t xml:space="preserve"> over a 3</w:t>
            </w:r>
            <w:r w:rsidR="009102F7">
              <w:rPr>
                <w:rFonts w:ascii="Arial" w:hAnsi="Arial" w:cs="Arial"/>
                <w:b/>
                <w:bCs/>
                <w:color w:val="000000"/>
              </w:rPr>
              <w:t xml:space="preserve"> financial</w:t>
            </w:r>
            <w:r w:rsidR="00431D94">
              <w:rPr>
                <w:rFonts w:ascii="Arial" w:hAnsi="Arial" w:cs="Arial"/>
                <w:b/>
                <w:bCs/>
                <w:color w:val="000000"/>
              </w:rPr>
              <w:t xml:space="preserve"> year</w:t>
            </w:r>
            <w:r w:rsidR="009102F7">
              <w:rPr>
                <w:rFonts w:ascii="Arial" w:hAnsi="Arial" w:cs="Arial"/>
                <w:b/>
                <w:bCs/>
                <w:color w:val="000000"/>
              </w:rPr>
              <w:t>s</w:t>
            </w:r>
            <w:r w:rsidR="00431D94">
              <w:rPr>
                <w:rFonts w:ascii="Arial" w:hAnsi="Arial" w:cs="Arial"/>
                <w:b/>
                <w:bCs/>
                <w:color w:val="000000"/>
              </w:rPr>
              <w:t xml:space="preserve">. </w:t>
            </w:r>
          </w:p>
        </w:tc>
      </w:tr>
      <w:tr w:rsidR="00A96AE0" w:rsidRPr="00AD38B1" w14:paraId="24F157D3" w14:textId="77777777" w:rsidTr="00A96AE0">
        <w:tc>
          <w:tcPr>
            <w:tcW w:w="10206" w:type="dxa"/>
            <w:gridSpan w:val="3"/>
            <w:tcBorders>
              <w:bottom w:val="single" w:sz="4" w:space="0" w:color="auto"/>
            </w:tcBorders>
          </w:tcPr>
          <w:p w14:paraId="48D16A8C" w14:textId="72578C8C" w:rsidR="00A96AE0" w:rsidRPr="00AD38B1" w:rsidRDefault="00332E93">
            <w:pPr>
              <w:rPr>
                <w:rFonts w:ascii="Arial" w:hAnsi="Arial" w:cs="Arial"/>
                <w:b/>
                <w:bCs/>
              </w:rPr>
            </w:pPr>
            <w:r w:rsidRPr="00AD38B1">
              <w:rPr>
                <w:rFonts w:ascii="Arial" w:hAnsi="Arial" w:cs="Arial"/>
                <w:b/>
                <w:bCs/>
              </w:rPr>
              <w:t>A</w:t>
            </w:r>
            <w:r w:rsidR="00A96AE0" w:rsidRPr="00AD38B1">
              <w:rPr>
                <w:rFonts w:ascii="Arial" w:hAnsi="Arial" w:cs="Arial"/>
                <w:b/>
                <w:bCs/>
              </w:rPr>
              <w:t>pplicants are required to provide details of any financial assistance received from public authorities within the last 3 years</w:t>
            </w:r>
          </w:p>
        </w:tc>
      </w:tr>
      <w:tr w:rsidR="00A96AE0" w:rsidRPr="00AD38B1" w14:paraId="3E8ABA5F" w14:textId="77777777" w:rsidTr="00A96AE0">
        <w:tc>
          <w:tcPr>
            <w:tcW w:w="3572" w:type="dxa"/>
            <w:shd w:val="clear" w:color="auto" w:fill="D0CECE" w:themeFill="background2" w:themeFillShade="E6"/>
          </w:tcPr>
          <w:p w14:paraId="59C300C2" w14:textId="77777777" w:rsidR="00A96AE0" w:rsidRPr="00AD38B1" w:rsidRDefault="00A96AE0">
            <w:pPr>
              <w:rPr>
                <w:rFonts w:ascii="Arial" w:hAnsi="Arial" w:cs="Arial"/>
                <w:b/>
                <w:bCs/>
              </w:rPr>
            </w:pPr>
            <w:r w:rsidRPr="00AD38B1">
              <w:rPr>
                <w:rFonts w:ascii="Arial" w:hAnsi="Arial" w:cs="Arial"/>
                <w:b/>
                <w:bCs/>
              </w:rPr>
              <w:t>Funder</w:t>
            </w:r>
          </w:p>
        </w:tc>
        <w:tc>
          <w:tcPr>
            <w:tcW w:w="3005" w:type="dxa"/>
            <w:shd w:val="clear" w:color="auto" w:fill="D0CECE" w:themeFill="background2" w:themeFillShade="E6"/>
          </w:tcPr>
          <w:p w14:paraId="2900FAC7" w14:textId="77777777" w:rsidR="00A96AE0" w:rsidRPr="00AD38B1" w:rsidRDefault="00A96AE0">
            <w:pPr>
              <w:rPr>
                <w:rFonts w:ascii="Arial" w:hAnsi="Arial" w:cs="Arial"/>
                <w:b/>
                <w:bCs/>
              </w:rPr>
            </w:pPr>
            <w:r w:rsidRPr="00AD38B1">
              <w:rPr>
                <w:rFonts w:ascii="Arial" w:hAnsi="Arial" w:cs="Arial"/>
                <w:b/>
                <w:bCs/>
              </w:rPr>
              <w:t>Amount</w:t>
            </w:r>
          </w:p>
        </w:tc>
        <w:tc>
          <w:tcPr>
            <w:tcW w:w="3629" w:type="dxa"/>
            <w:shd w:val="clear" w:color="auto" w:fill="D0CECE" w:themeFill="background2" w:themeFillShade="E6"/>
          </w:tcPr>
          <w:p w14:paraId="25A17824" w14:textId="77777777" w:rsidR="00A96AE0" w:rsidRPr="00AD38B1" w:rsidRDefault="00A96AE0">
            <w:pPr>
              <w:rPr>
                <w:rFonts w:ascii="Arial" w:hAnsi="Arial" w:cs="Arial"/>
                <w:b/>
                <w:bCs/>
              </w:rPr>
            </w:pPr>
            <w:r w:rsidRPr="00AD38B1">
              <w:rPr>
                <w:rFonts w:ascii="Arial" w:hAnsi="Arial" w:cs="Arial"/>
                <w:b/>
                <w:bCs/>
              </w:rPr>
              <w:t>Date funding received by applicant</w:t>
            </w:r>
          </w:p>
        </w:tc>
      </w:tr>
      <w:tr w:rsidR="00A96AE0" w:rsidRPr="00AD38B1" w14:paraId="09A5C9F8" w14:textId="77777777" w:rsidTr="00A96AE0">
        <w:tc>
          <w:tcPr>
            <w:tcW w:w="3572" w:type="dxa"/>
          </w:tcPr>
          <w:p w14:paraId="6B1C9850" w14:textId="77777777" w:rsidR="00A96AE0" w:rsidRPr="00AD38B1" w:rsidRDefault="00A96AE0">
            <w:pPr>
              <w:rPr>
                <w:rFonts w:ascii="Arial" w:hAnsi="Arial" w:cs="Arial"/>
              </w:rPr>
            </w:pPr>
          </w:p>
        </w:tc>
        <w:tc>
          <w:tcPr>
            <w:tcW w:w="3005" w:type="dxa"/>
          </w:tcPr>
          <w:p w14:paraId="430C320B" w14:textId="77777777" w:rsidR="00A96AE0" w:rsidRPr="00AD38B1" w:rsidRDefault="00A96AE0">
            <w:pPr>
              <w:rPr>
                <w:rFonts w:ascii="Arial" w:hAnsi="Arial" w:cs="Arial"/>
              </w:rPr>
            </w:pPr>
          </w:p>
        </w:tc>
        <w:tc>
          <w:tcPr>
            <w:tcW w:w="3629" w:type="dxa"/>
          </w:tcPr>
          <w:p w14:paraId="45E8A8F0" w14:textId="77777777" w:rsidR="00A96AE0" w:rsidRPr="00AD38B1" w:rsidRDefault="00A96AE0">
            <w:pPr>
              <w:rPr>
                <w:rFonts w:ascii="Arial" w:hAnsi="Arial" w:cs="Arial"/>
              </w:rPr>
            </w:pPr>
          </w:p>
        </w:tc>
      </w:tr>
      <w:tr w:rsidR="00A96AE0" w:rsidRPr="00AD38B1" w14:paraId="5323353E" w14:textId="77777777" w:rsidTr="00A96AE0">
        <w:tc>
          <w:tcPr>
            <w:tcW w:w="3572" w:type="dxa"/>
          </w:tcPr>
          <w:p w14:paraId="3841ED36" w14:textId="77777777" w:rsidR="00A96AE0" w:rsidRPr="00AD38B1" w:rsidRDefault="00A96AE0">
            <w:pPr>
              <w:rPr>
                <w:rFonts w:ascii="Arial" w:hAnsi="Arial" w:cs="Arial"/>
              </w:rPr>
            </w:pPr>
          </w:p>
        </w:tc>
        <w:tc>
          <w:tcPr>
            <w:tcW w:w="3005" w:type="dxa"/>
          </w:tcPr>
          <w:p w14:paraId="5435FA59" w14:textId="77777777" w:rsidR="00A96AE0" w:rsidRPr="00AD38B1" w:rsidRDefault="00A96AE0">
            <w:pPr>
              <w:rPr>
                <w:rFonts w:ascii="Arial" w:hAnsi="Arial" w:cs="Arial"/>
              </w:rPr>
            </w:pPr>
          </w:p>
        </w:tc>
        <w:tc>
          <w:tcPr>
            <w:tcW w:w="3629" w:type="dxa"/>
          </w:tcPr>
          <w:p w14:paraId="35D1F7FB" w14:textId="77777777" w:rsidR="00A96AE0" w:rsidRPr="00AD38B1" w:rsidRDefault="00A96AE0">
            <w:pPr>
              <w:rPr>
                <w:rFonts w:ascii="Arial" w:hAnsi="Arial" w:cs="Arial"/>
              </w:rPr>
            </w:pPr>
          </w:p>
        </w:tc>
      </w:tr>
      <w:tr w:rsidR="00A96AE0" w:rsidRPr="00AD38B1" w14:paraId="19F4BC77" w14:textId="77777777" w:rsidTr="00A96AE0">
        <w:tc>
          <w:tcPr>
            <w:tcW w:w="3572" w:type="dxa"/>
          </w:tcPr>
          <w:p w14:paraId="08BE7C4B" w14:textId="77777777" w:rsidR="00A96AE0" w:rsidRPr="00AD38B1" w:rsidRDefault="00A96AE0">
            <w:pPr>
              <w:rPr>
                <w:rFonts w:ascii="Arial" w:hAnsi="Arial" w:cs="Arial"/>
              </w:rPr>
            </w:pPr>
          </w:p>
        </w:tc>
        <w:tc>
          <w:tcPr>
            <w:tcW w:w="3005" w:type="dxa"/>
          </w:tcPr>
          <w:p w14:paraId="0EB30AE3" w14:textId="77777777" w:rsidR="00A96AE0" w:rsidRPr="00AD38B1" w:rsidRDefault="00A96AE0">
            <w:pPr>
              <w:rPr>
                <w:rFonts w:ascii="Arial" w:hAnsi="Arial" w:cs="Arial"/>
              </w:rPr>
            </w:pPr>
          </w:p>
        </w:tc>
        <w:tc>
          <w:tcPr>
            <w:tcW w:w="3629" w:type="dxa"/>
          </w:tcPr>
          <w:p w14:paraId="05B55E71" w14:textId="77777777" w:rsidR="00A96AE0" w:rsidRPr="00AD38B1" w:rsidRDefault="00A96AE0">
            <w:pPr>
              <w:rPr>
                <w:rFonts w:ascii="Arial" w:hAnsi="Arial" w:cs="Arial"/>
              </w:rPr>
            </w:pPr>
          </w:p>
        </w:tc>
      </w:tr>
      <w:tr w:rsidR="00A96AE0" w:rsidRPr="00AD38B1" w14:paraId="1F12E382" w14:textId="77777777" w:rsidTr="00A96AE0">
        <w:tc>
          <w:tcPr>
            <w:tcW w:w="3572" w:type="dxa"/>
          </w:tcPr>
          <w:p w14:paraId="5CEEE989" w14:textId="77777777" w:rsidR="00A96AE0" w:rsidRPr="00AD38B1" w:rsidRDefault="00A96AE0">
            <w:pPr>
              <w:rPr>
                <w:rFonts w:ascii="Arial" w:hAnsi="Arial" w:cs="Arial"/>
              </w:rPr>
            </w:pPr>
          </w:p>
        </w:tc>
        <w:tc>
          <w:tcPr>
            <w:tcW w:w="3005" w:type="dxa"/>
          </w:tcPr>
          <w:p w14:paraId="54821179" w14:textId="77777777" w:rsidR="00A96AE0" w:rsidRPr="00AD38B1" w:rsidRDefault="00A96AE0">
            <w:pPr>
              <w:rPr>
                <w:rFonts w:ascii="Arial" w:hAnsi="Arial" w:cs="Arial"/>
              </w:rPr>
            </w:pPr>
          </w:p>
        </w:tc>
        <w:tc>
          <w:tcPr>
            <w:tcW w:w="3629" w:type="dxa"/>
          </w:tcPr>
          <w:p w14:paraId="1CE52D98" w14:textId="77777777" w:rsidR="00A96AE0" w:rsidRPr="00AD38B1" w:rsidRDefault="00A96AE0">
            <w:pPr>
              <w:rPr>
                <w:rFonts w:ascii="Arial" w:hAnsi="Arial" w:cs="Arial"/>
              </w:rPr>
            </w:pPr>
          </w:p>
        </w:tc>
      </w:tr>
      <w:tr w:rsidR="00A96AE0" w:rsidRPr="00AD38B1" w14:paraId="07B143F4" w14:textId="77777777" w:rsidTr="00A96AE0">
        <w:tc>
          <w:tcPr>
            <w:tcW w:w="3572" w:type="dxa"/>
          </w:tcPr>
          <w:p w14:paraId="32AEAA0D" w14:textId="77777777" w:rsidR="00A96AE0" w:rsidRPr="00AD38B1" w:rsidRDefault="00A96AE0">
            <w:pPr>
              <w:rPr>
                <w:rFonts w:ascii="Arial" w:hAnsi="Arial" w:cs="Arial"/>
              </w:rPr>
            </w:pPr>
          </w:p>
        </w:tc>
        <w:tc>
          <w:tcPr>
            <w:tcW w:w="3005" w:type="dxa"/>
          </w:tcPr>
          <w:p w14:paraId="71BE748F" w14:textId="77777777" w:rsidR="00A96AE0" w:rsidRPr="00AD38B1" w:rsidRDefault="00A96AE0">
            <w:pPr>
              <w:rPr>
                <w:rFonts w:ascii="Arial" w:hAnsi="Arial" w:cs="Arial"/>
              </w:rPr>
            </w:pPr>
          </w:p>
        </w:tc>
        <w:tc>
          <w:tcPr>
            <w:tcW w:w="3629" w:type="dxa"/>
          </w:tcPr>
          <w:p w14:paraId="328A88DD" w14:textId="77777777" w:rsidR="00A96AE0" w:rsidRPr="00AD38B1" w:rsidRDefault="00A96AE0">
            <w:pPr>
              <w:rPr>
                <w:rFonts w:ascii="Arial" w:hAnsi="Arial" w:cs="Arial"/>
              </w:rPr>
            </w:pPr>
          </w:p>
        </w:tc>
      </w:tr>
      <w:tr w:rsidR="00A96AE0" w:rsidRPr="00AD38B1" w14:paraId="1D945615" w14:textId="77777777" w:rsidTr="00A96AE0">
        <w:tc>
          <w:tcPr>
            <w:tcW w:w="3572" w:type="dxa"/>
          </w:tcPr>
          <w:p w14:paraId="3688ADED" w14:textId="77777777" w:rsidR="00A96AE0" w:rsidRPr="00AD38B1" w:rsidRDefault="00A96AE0">
            <w:pPr>
              <w:rPr>
                <w:rFonts w:ascii="Arial" w:hAnsi="Arial" w:cs="Arial"/>
              </w:rPr>
            </w:pPr>
          </w:p>
        </w:tc>
        <w:tc>
          <w:tcPr>
            <w:tcW w:w="3005" w:type="dxa"/>
          </w:tcPr>
          <w:p w14:paraId="34851F1C" w14:textId="77777777" w:rsidR="00A96AE0" w:rsidRPr="00AD38B1" w:rsidRDefault="00A96AE0">
            <w:pPr>
              <w:rPr>
                <w:rFonts w:ascii="Arial" w:hAnsi="Arial" w:cs="Arial"/>
              </w:rPr>
            </w:pPr>
          </w:p>
        </w:tc>
        <w:tc>
          <w:tcPr>
            <w:tcW w:w="3629" w:type="dxa"/>
          </w:tcPr>
          <w:p w14:paraId="72074FFB" w14:textId="77777777" w:rsidR="00A96AE0" w:rsidRPr="00AD38B1" w:rsidRDefault="00A96AE0">
            <w:pPr>
              <w:rPr>
                <w:rFonts w:ascii="Arial" w:hAnsi="Arial" w:cs="Arial"/>
              </w:rPr>
            </w:pPr>
          </w:p>
        </w:tc>
      </w:tr>
    </w:tbl>
    <w:p w14:paraId="6140C61E" w14:textId="4387874B" w:rsidR="0043617F" w:rsidRPr="00AD38B1" w:rsidRDefault="0043617F" w:rsidP="00092EDA">
      <w:pPr>
        <w:rPr>
          <w:rFonts w:ascii="Arial" w:hAnsi="Arial" w:cs="Arial"/>
        </w:rPr>
      </w:pPr>
    </w:p>
    <w:tbl>
      <w:tblPr>
        <w:tblStyle w:val="TableGrid"/>
        <w:tblW w:w="10206" w:type="dxa"/>
        <w:tblInd w:w="-572" w:type="dxa"/>
        <w:tblLook w:val="04A0" w:firstRow="1" w:lastRow="0" w:firstColumn="1" w:lastColumn="0" w:noHBand="0" w:noVBand="1"/>
      </w:tblPr>
      <w:tblGrid>
        <w:gridCol w:w="5245"/>
        <w:gridCol w:w="4961"/>
      </w:tblGrid>
      <w:tr w:rsidR="00764E70" w:rsidRPr="00AD38B1" w14:paraId="73E9EBE4" w14:textId="77777777" w:rsidTr="00244825">
        <w:tc>
          <w:tcPr>
            <w:tcW w:w="10206" w:type="dxa"/>
            <w:gridSpan w:val="2"/>
            <w:tcBorders>
              <w:bottom w:val="single" w:sz="4" w:space="0" w:color="auto"/>
            </w:tcBorders>
            <w:shd w:val="clear" w:color="auto" w:fill="D0CECE" w:themeFill="background2" w:themeFillShade="E6"/>
          </w:tcPr>
          <w:p w14:paraId="34993097" w14:textId="76EC3126" w:rsidR="00764E70" w:rsidRPr="00AD38B1" w:rsidRDefault="00764E70" w:rsidP="00092EDA">
            <w:pPr>
              <w:rPr>
                <w:rFonts w:ascii="Arial" w:hAnsi="Arial" w:cs="Arial"/>
              </w:rPr>
            </w:pPr>
            <w:r w:rsidRPr="00AD38B1">
              <w:rPr>
                <w:rFonts w:ascii="Arial" w:hAnsi="Arial" w:cs="Arial"/>
                <w:b/>
                <w:bCs/>
              </w:rPr>
              <w:t xml:space="preserve">SECTION </w:t>
            </w:r>
            <w:r w:rsidR="003824E6">
              <w:rPr>
                <w:rFonts w:ascii="Arial" w:hAnsi="Arial" w:cs="Arial"/>
                <w:b/>
                <w:bCs/>
              </w:rPr>
              <w:t>9</w:t>
            </w:r>
            <w:r w:rsidRPr="00AD38B1">
              <w:rPr>
                <w:rFonts w:ascii="Arial" w:hAnsi="Arial" w:cs="Arial"/>
                <w:b/>
                <w:bCs/>
              </w:rPr>
              <w:t xml:space="preserve"> – </w:t>
            </w:r>
            <w:r w:rsidR="00E52CBC" w:rsidRPr="00AD38B1">
              <w:rPr>
                <w:rFonts w:ascii="Arial" w:hAnsi="Arial" w:cs="Arial"/>
                <w:b/>
                <w:bCs/>
              </w:rPr>
              <w:t>CHECKLIST</w:t>
            </w:r>
          </w:p>
        </w:tc>
      </w:tr>
      <w:tr w:rsidR="00E52CBC" w:rsidRPr="00AD38B1" w14:paraId="569AA423" w14:textId="77777777" w:rsidTr="00244825">
        <w:tc>
          <w:tcPr>
            <w:tcW w:w="10206" w:type="dxa"/>
            <w:gridSpan w:val="2"/>
            <w:shd w:val="clear" w:color="auto" w:fill="D0CECE" w:themeFill="background2" w:themeFillShade="E6"/>
          </w:tcPr>
          <w:p w14:paraId="03F7DB09" w14:textId="37195F72" w:rsidR="00E52CBC" w:rsidRPr="00AD38B1" w:rsidRDefault="00862D57" w:rsidP="00092EDA">
            <w:pPr>
              <w:rPr>
                <w:rFonts w:ascii="Arial" w:hAnsi="Arial" w:cs="Arial"/>
                <w:b/>
                <w:bCs/>
              </w:rPr>
            </w:pPr>
            <w:r w:rsidRPr="00AD38B1">
              <w:rPr>
                <w:rFonts w:ascii="Arial" w:hAnsi="Arial" w:cs="Arial"/>
                <w:b/>
                <w:bCs/>
              </w:rPr>
              <w:t>Please ensure all the following documents and evidence are submitted with this completed, signed application form</w:t>
            </w:r>
          </w:p>
        </w:tc>
      </w:tr>
      <w:tr w:rsidR="00705B6A" w:rsidRPr="00AD38B1" w14:paraId="14AF950B" w14:textId="77777777" w:rsidTr="000A5066">
        <w:tc>
          <w:tcPr>
            <w:tcW w:w="5245" w:type="dxa"/>
          </w:tcPr>
          <w:p w14:paraId="0597B194" w14:textId="2DBCB18F" w:rsidR="00705B6A" w:rsidRPr="00AD38B1" w:rsidRDefault="00705B6A" w:rsidP="00705B6A">
            <w:pPr>
              <w:rPr>
                <w:rFonts w:ascii="Arial" w:hAnsi="Arial" w:cs="Arial"/>
                <w:b/>
                <w:bCs/>
              </w:rPr>
            </w:pPr>
            <w:r w:rsidRPr="00AD38B1">
              <w:rPr>
                <w:rFonts w:ascii="Arial" w:hAnsi="Arial" w:cs="Arial"/>
                <w:b/>
                <w:bCs/>
              </w:rPr>
              <w:t xml:space="preserve">Completed Application Form </w:t>
            </w:r>
          </w:p>
        </w:tc>
        <w:tc>
          <w:tcPr>
            <w:tcW w:w="4961" w:type="dxa"/>
          </w:tcPr>
          <w:p w14:paraId="27842C98" w14:textId="77777777" w:rsidR="00705B6A" w:rsidRPr="00AD38B1" w:rsidRDefault="00705B6A" w:rsidP="00705B6A">
            <w:pPr>
              <w:rPr>
                <w:rFonts w:ascii="Arial" w:hAnsi="Arial" w:cs="Arial"/>
              </w:rPr>
            </w:pPr>
          </w:p>
        </w:tc>
      </w:tr>
      <w:tr w:rsidR="00705B6A" w:rsidRPr="00AD38B1" w14:paraId="36C67F33" w14:textId="77777777" w:rsidTr="000A5066">
        <w:tc>
          <w:tcPr>
            <w:tcW w:w="5245" w:type="dxa"/>
          </w:tcPr>
          <w:p w14:paraId="2EF587F6" w14:textId="3AF48D25" w:rsidR="00705B6A" w:rsidRPr="00AD38B1" w:rsidRDefault="00705B6A" w:rsidP="00705B6A">
            <w:pPr>
              <w:rPr>
                <w:rFonts w:ascii="Arial" w:hAnsi="Arial" w:cs="Arial"/>
                <w:b/>
                <w:bCs/>
              </w:rPr>
            </w:pPr>
            <w:r w:rsidRPr="00AD38B1">
              <w:rPr>
                <w:rFonts w:ascii="Arial" w:hAnsi="Arial" w:cs="Arial"/>
                <w:b/>
                <w:bCs/>
              </w:rPr>
              <w:t>Statutory Consents incl. Planning permission, building regulations (if applicable)</w:t>
            </w:r>
          </w:p>
        </w:tc>
        <w:tc>
          <w:tcPr>
            <w:tcW w:w="4961" w:type="dxa"/>
          </w:tcPr>
          <w:p w14:paraId="1C6DAE5A" w14:textId="77777777" w:rsidR="00705B6A" w:rsidRPr="00AD38B1" w:rsidRDefault="00705B6A" w:rsidP="00705B6A">
            <w:pPr>
              <w:rPr>
                <w:rFonts w:ascii="Arial" w:hAnsi="Arial" w:cs="Arial"/>
              </w:rPr>
            </w:pPr>
          </w:p>
        </w:tc>
      </w:tr>
      <w:tr w:rsidR="00705B6A" w:rsidRPr="00AD38B1" w14:paraId="75778613" w14:textId="77777777" w:rsidTr="000A5066">
        <w:tc>
          <w:tcPr>
            <w:tcW w:w="5245" w:type="dxa"/>
          </w:tcPr>
          <w:p w14:paraId="4CC549BC" w14:textId="1D9A59AB" w:rsidR="00705B6A" w:rsidRPr="00AD38B1" w:rsidRDefault="00705B6A" w:rsidP="00705B6A">
            <w:pPr>
              <w:rPr>
                <w:rFonts w:ascii="Arial" w:hAnsi="Arial" w:cs="Arial"/>
                <w:b/>
                <w:bCs/>
              </w:rPr>
            </w:pPr>
            <w:r w:rsidRPr="00AD38B1">
              <w:rPr>
                <w:rFonts w:ascii="Arial" w:hAnsi="Arial" w:cs="Arial"/>
                <w:b/>
                <w:bCs/>
              </w:rPr>
              <w:t>Conflict of interest acknowledgment</w:t>
            </w:r>
            <w:r w:rsidR="007C6EFF" w:rsidRPr="00AD38B1">
              <w:rPr>
                <w:rFonts w:ascii="Arial" w:hAnsi="Arial" w:cs="Arial"/>
                <w:b/>
                <w:bCs/>
              </w:rPr>
              <w:t xml:space="preserve"> if applicable </w:t>
            </w:r>
          </w:p>
        </w:tc>
        <w:tc>
          <w:tcPr>
            <w:tcW w:w="4961" w:type="dxa"/>
          </w:tcPr>
          <w:p w14:paraId="47AA9088" w14:textId="77777777" w:rsidR="00705B6A" w:rsidRPr="00AD38B1" w:rsidRDefault="00705B6A" w:rsidP="00705B6A">
            <w:pPr>
              <w:rPr>
                <w:rFonts w:ascii="Arial" w:hAnsi="Arial" w:cs="Arial"/>
              </w:rPr>
            </w:pPr>
          </w:p>
        </w:tc>
      </w:tr>
      <w:tr w:rsidR="00705B6A" w:rsidRPr="00AD38B1" w14:paraId="5BAA6DB6" w14:textId="77777777" w:rsidTr="000A5066">
        <w:tc>
          <w:tcPr>
            <w:tcW w:w="5245" w:type="dxa"/>
          </w:tcPr>
          <w:p w14:paraId="055F6A7C" w14:textId="20EC2173" w:rsidR="00705B6A" w:rsidRPr="00AD38B1" w:rsidRDefault="007C6EFF" w:rsidP="00705B6A">
            <w:pPr>
              <w:rPr>
                <w:rFonts w:ascii="Arial" w:hAnsi="Arial" w:cs="Arial"/>
                <w:b/>
                <w:bCs/>
              </w:rPr>
            </w:pPr>
            <w:r w:rsidRPr="00AD38B1">
              <w:rPr>
                <w:rFonts w:ascii="Arial" w:hAnsi="Arial" w:cs="Arial"/>
                <w:b/>
                <w:bCs/>
              </w:rPr>
              <w:t>Photos of premise</w:t>
            </w:r>
            <w:r w:rsidR="00A73C79">
              <w:rPr>
                <w:rFonts w:ascii="Arial" w:hAnsi="Arial" w:cs="Arial"/>
                <w:b/>
                <w:bCs/>
              </w:rPr>
              <w:t>s</w:t>
            </w:r>
            <w:r w:rsidRPr="00AD38B1">
              <w:rPr>
                <w:rFonts w:ascii="Arial" w:hAnsi="Arial" w:cs="Arial"/>
                <w:b/>
                <w:bCs/>
              </w:rPr>
              <w:t xml:space="preserve"> in existing condition</w:t>
            </w:r>
          </w:p>
        </w:tc>
        <w:tc>
          <w:tcPr>
            <w:tcW w:w="4961" w:type="dxa"/>
          </w:tcPr>
          <w:p w14:paraId="3884D9F5" w14:textId="77777777" w:rsidR="00705B6A" w:rsidRPr="00AD38B1" w:rsidRDefault="00705B6A" w:rsidP="00705B6A">
            <w:pPr>
              <w:rPr>
                <w:rFonts w:ascii="Arial" w:hAnsi="Arial" w:cs="Arial"/>
              </w:rPr>
            </w:pPr>
          </w:p>
        </w:tc>
      </w:tr>
      <w:tr w:rsidR="00705B6A" w:rsidRPr="00AD38B1" w14:paraId="2B66DE1C" w14:textId="77777777" w:rsidTr="000A5066">
        <w:tc>
          <w:tcPr>
            <w:tcW w:w="5245" w:type="dxa"/>
          </w:tcPr>
          <w:p w14:paraId="343FB390" w14:textId="1DCBF818" w:rsidR="00705B6A" w:rsidRPr="00AD38B1" w:rsidRDefault="00372F71" w:rsidP="00705B6A">
            <w:pPr>
              <w:rPr>
                <w:rFonts w:ascii="Arial" w:hAnsi="Arial" w:cs="Arial"/>
                <w:b/>
                <w:bCs/>
              </w:rPr>
            </w:pPr>
            <w:r w:rsidRPr="00AD38B1">
              <w:rPr>
                <w:rFonts w:ascii="Arial" w:hAnsi="Arial" w:cs="Arial"/>
                <w:b/>
                <w:bCs/>
              </w:rPr>
              <w:t>Permission for premise</w:t>
            </w:r>
            <w:r w:rsidR="00A73C79">
              <w:rPr>
                <w:rFonts w:ascii="Arial" w:hAnsi="Arial" w:cs="Arial"/>
                <w:b/>
                <w:bCs/>
              </w:rPr>
              <w:t>s</w:t>
            </w:r>
            <w:r w:rsidRPr="00AD38B1">
              <w:rPr>
                <w:rFonts w:ascii="Arial" w:hAnsi="Arial" w:cs="Arial"/>
                <w:b/>
                <w:bCs/>
              </w:rPr>
              <w:t xml:space="preserve"> owner </w:t>
            </w:r>
          </w:p>
        </w:tc>
        <w:tc>
          <w:tcPr>
            <w:tcW w:w="4961" w:type="dxa"/>
          </w:tcPr>
          <w:p w14:paraId="0AD869FE" w14:textId="77777777" w:rsidR="00705B6A" w:rsidRPr="00AD38B1" w:rsidRDefault="00705B6A" w:rsidP="00705B6A">
            <w:pPr>
              <w:rPr>
                <w:rFonts w:ascii="Arial" w:hAnsi="Arial" w:cs="Arial"/>
              </w:rPr>
            </w:pPr>
          </w:p>
        </w:tc>
      </w:tr>
      <w:tr w:rsidR="00475D32" w:rsidRPr="00AD38B1" w14:paraId="0A3C41CA" w14:textId="77777777" w:rsidTr="000A5066">
        <w:tc>
          <w:tcPr>
            <w:tcW w:w="5245" w:type="dxa"/>
          </w:tcPr>
          <w:p w14:paraId="1BAE17D5" w14:textId="3BAFAB16" w:rsidR="00475D32" w:rsidRPr="00AD38B1" w:rsidRDefault="004F5214" w:rsidP="00705B6A">
            <w:pPr>
              <w:rPr>
                <w:rFonts w:ascii="Arial" w:hAnsi="Arial" w:cs="Arial"/>
                <w:b/>
                <w:bCs/>
              </w:rPr>
            </w:pPr>
            <w:r w:rsidRPr="00AD38B1">
              <w:rPr>
                <w:rFonts w:ascii="Arial" w:hAnsi="Arial" w:cs="Arial"/>
                <w:b/>
                <w:bCs/>
              </w:rPr>
              <w:lastRenderedPageBreak/>
              <w:t>Quotes from suppliers to carry out work</w:t>
            </w:r>
          </w:p>
        </w:tc>
        <w:tc>
          <w:tcPr>
            <w:tcW w:w="4961" w:type="dxa"/>
          </w:tcPr>
          <w:p w14:paraId="00D51967" w14:textId="77777777" w:rsidR="00475D32" w:rsidRPr="00AD38B1" w:rsidRDefault="00475D32" w:rsidP="00705B6A">
            <w:pPr>
              <w:rPr>
                <w:rFonts w:ascii="Arial" w:hAnsi="Arial" w:cs="Arial"/>
              </w:rPr>
            </w:pPr>
          </w:p>
        </w:tc>
      </w:tr>
      <w:tr w:rsidR="003F737D" w:rsidRPr="00AD38B1" w14:paraId="621AF646" w14:textId="77777777" w:rsidTr="000A5066">
        <w:tc>
          <w:tcPr>
            <w:tcW w:w="5245" w:type="dxa"/>
          </w:tcPr>
          <w:p w14:paraId="4BA17ADB" w14:textId="03EBC000" w:rsidR="003F737D" w:rsidRPr="00AD38B1" w:rsidRDefault="003F737D" w:rsidP="00705B6A">
            <w:pPr>
              <w:rPr>
                <w:rFonts w:ascii="Arial" w:hAnsi="Arial" w:cs="Arial"/>
                <w:b/>
                <w:bCs/>
              </w:rPr>
            </w:pPr>
            <w:r>
              <w:rPr>
                <w:rFonts w:ascii="Arial" w:hAnsi="Arial" w:cs="Arial"/>
                <w:b/>
                <w:bCs/>
              </w:rPr>
              <w:t xml:space="preserve">Scale drawings for signage/canopies only </w:t>
            </w:r>
          </w:p>
        </w:tc>
        <w:tc>
          <w:tcPr>
            <w:tcW w:w="4961" w:type="dxa"/>
          </w:tcPr>
          <w:p w14:paraId="0CF30532" w14:textId="77777777" w:rsidR="003F737D" w:rsidRPr="00AD38B1" w:rsidRDefault="003F737D" w:rsidP="00705B6A">
            <w:pPr>
              <w:rPr>
                <w:rFonts w:ascii="Arial" w:hAnsi="Arial" w:cs="Arial"/>
              </w:rPr>
            </w:pPr>
          </w:p>
        </w:tc>
      </w:tr>
    </w:tbl>
    <w:p w14:paraId="6B47A9F0" w14:textId="77777777" w:rsidR="0028564C" w:rsidRDefault="0028564C" w:rsidP="008C220A">
      <w:pPr>
        <w:rPr>
          <w:rFonts w:ascii="Arial" w:hAnsi="Arial" w:cs="Arial"/>
          <w:b/>
        </w:rPr>
      </w:pPr>
    </w:p>
    <w:p w14:paraId="49B78839" w14:textId="77777777" w:rsidR="00015014" w:rsidRDefault="00015014" w:rsidP="008C220A">
      <w:pPr>
        <w:rPr>
          <w:rFonts w:ascii="Arial" w:hAnsi="Arial" w:cs="Arial"/>
          <w:b/>
        </w:rPr>
      </w:pPr>
    </w:p>
    <w:p w14:paraId="7851FC3E" w14:textId="77777777" w:rsidR="00015014" w:rsidRDefault="00015014" w:rsidP="008C220A">
      <w:pPr>
        <w:rPr>
          <w:rFonts w:ascii="Arial" w:hAnsi="Arial" w:cs="Arial"/>
          <w:b/>
        </w:rPr>
      </w:pPr>
    </w:p>
    <w:p w14:paraId="78A4E5AF" w14:textId="77777777" w:rsidR="00EC5ECE" w:rsidRDefault="00EC5ECE" w:rsidP="008C220A">
      <w:pPr>
        <w:rPr>
          <w:rFonts w:ascii="Arial" w:hAnsi="Arial" w:cs="Arial"/>
          <w:b/>
        </w:rPr>
      </w:pPr>
    </w:p>
    <w:p w14:paraId="18EB2E30" w14:textId="77777777" w:rsidR="00EC5ECE" w:rsidRDefault="00EC5ECE" w:rsidP="008C220A">
      <w:pPr>
        <w:rPr>
          <w:rFonts w:ascii="Arial" w:hAnsi="Arial" w:cs="Arial"/>
          <w:b/>
        </w:rPr>
      </w:pPr>
    </w:p>
    <w:p w14:paraId="7AD49748" w14:textId="77777777" w:rsidR="0028564C" w:rsidRPr="00AD38B1" w:rsidRDefault="0028564C" w:rsidP="008C220A">
      <w:pPr>
        <w:rPr>
          <w:rFonts w:ascii="Arial" w:hAnsi="Arial" w:cs="Arial"/>
          <w:b/>
        </w:rPr>
      </w:pPr>
    </w:p>
    <w:tbl>
      <w:tblPr>
        <w:tblW w:w="10203" w:type="dxa"/>
        <w:tblInd w:w="-572" w:type="dxa"/>
        <w:tblLayout w:type="fixed"/>
        <w:tblLook w:val="0000" w:firstRow="0" w:lastRow="0" w:firstColumn="0" w:lastColumn="0" w:noHBand="0" w:noVBand="0"/>
      </w:tblPr>
      <w:tblGrid>
        <w:gridCol w:w="2977"/>
        <w:gridCol w:w="3686"/>
        <w:gridCol w:w="3540"/>
      </w:tblGrid>
      <w:tr w:rsidR="0076103C" w:rsidRPr="00AD38B1" w14:paraId="5C56C662" w14:textId="77777777" w:rsidTr="00244825">
        <w:tc>
          <w:tcPr>
            <w:tcW w:w="10203" w:type="dxa"/>
            <w:gridSpan w:val="3"/>
            <w:tcBorders>
              <w:top w:val="single" w:sz="4" w:space="0" w:color="auto"/>
              <w:left w:val="single" w:sz="4" w:space="0" w:color="auto"/>
              <w:bottom w:val="single" w:sz="4" w:space="0" w:color="auto"/>
              <w:right w:val="single" w:sz="4" w:space="0" w:color="auto"/>
            </w:tcBorders>
            <w:shd w:val="pct15" w:color="auto" w:fill="auto"/>
          </w:tcPr>
          <w:p w14:paraId="0FDE4055" w14:textId="06283E60" w:rsidR="0076103C" w:rsidRPr="00AD38B1" w:rsidRDefault="0076103C" w:rsidP="00AE0B90">
            <w:pPr>
              <w:rPr>
                <w:rFonts w:ascii="Arial" w:hAnsi="Arial" w:cs="Arial"/>
                <w:b/>
              </w:rPr>
            </w:pPr>
            <w:r w:rsidRPr="00AD38B1">
              <w:rPr>
                <w:rFonts w:ascii="Arial" w:hAnsi="Arial" w:cs="Arial"/>
                <w:b/>
              </w:rPr>
              <w:t xml:space="preserve">SECTION </w:t>
            </w:r>
            <w:r w:rsidR="00422E6E" w:rsidRPr="00AD38B1">
              <w:rPr>
                <w:rFonts w:ascii="Arial" w:hAnsi="Arial" w:cs="Arial"/>
                <w:b/>
              </w:rPr>
              <w:t>1</w:t>
            </w:r>
            <w:r w:rsidR="003824E6">
              <w:rPr>
                <w:rFonts w:ascii="Arial" w:hAnsi="Arial" w:cs="Arial"/>
                <w:b/>
              </w:rPr>
              <w:t>0</w:t>
            </w:r>
            <w:r w:rsidRPr="00AD38B1">
              <w:rPr>
                <w:rFonts w:ascii="Arial" w:hAnsi="Arial" w:cs="Arial"/>
                <w:b/>
              </w:rPr>
              <w:t xml:space="preserve"> </w:t>
            </w:r>
            <w:r w:rsidR="009B6C4A" w:rsidRPr="00AD38B1">
              <w:rPr>
                <w:rFonts w:ascii="Arial" w:hAnsi="Arial" w:cs="Arial"/>
                <w:b/>
              </w:rPr>
              <w:t xml:space="preserve">– DECLARATION </w:t>
            </w:r>
          </w:p>
        </w:tc>
      </w:tr>
      <w:tr w:rsidR="009966AB" w:rsidRPr="00AD38B1" w14:paraId="464AE0FE" w14:textId="77777777" w:rsidTr="00244825">
        <w:tc>
          <w:tcPr>
            <w:tcW w:w="10203" w:type="dxa"/>
            <w:gridSpan w:val="3"/>
            <w:tcBorders>
              <w:top w:val="single" w:sz="4" w:space="0" w:color="auto"/>
              <w:left w:val="single" w:sz="4" w:space="0" w:color="auto"/>
              <w:bottom w:val="single" w:sz="4" w:space="0" w:color="auto"/>
              <w:right w:val="single" w:sz="4" w:space="0" w:color="auto"/>
            </w:tcBorders>
          </w:tcPr>
          <w:p w14:paraId="55DACF2D" w14:textId="000F0176" w:rsidR="00EC776B" w:rsidRPr="00AD38B1" w:rsidRDefault="00C927F0" w:rsidP="00AE0B90">
            <w:pPr>
              <w:rPr>
                <w:rFonts w:ascii="Arial" w:hAnsi="Arial" w:cs="Arial"/>
                <w:b/>
                <w:bCs/>
              </w:rPr>
            </w:pPr>
            <w:r w:rsidRPr="00AD38B1">
              <w:rPr>
                <w:rFonts w:ascii="Arial" w:hAnsi="Arial" w:cs="Arial"/>
                <w:b/>
                <w:bCs/>
              </w:rPr>
              <w:t>I declare that the information given on this form is accurate and true.</w:t>
            </w:r>
          </w:p>
        </w:tc>
      </w:tr>
      <w:tr w:rsidR="00531563" w:rsidRPr="00AD38B1" w14:paraId="5CBC3929" w14:textId="77777777" w:rsidTr="00244825">
        <w:trPr>
          <w:trHeight w:hRule="exact" w:val="432"/>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520B2" w14:textId="77777777" w:rsidR="00531563" w:rsidRPr="00AD38B1" w:rsidRDefault="00531563" w:rsidP="00EF247C">
            <w:pPr>
              <w:jc w:val="cente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B4289A" w14:textId="70AD45B8" w:rsidR="00531563" w:rsidRPr="00AD38B1" w:rsidRDefault="00783E62" w:rsidP="00EF247C">
            <w:pPr>
              <w:jc w:val="center"/>
              <w:rPr>
                <w:rFonts w:ascii="Arial" w:hAnsi="Arial" w:cs="Arial"/>
              </w:rPr>
            </w:pPr>
            <w:r w:rsidRPr="00AD38B1">
              <w:rPr>
                <w:rFonts w:ascii="Arial" w:hAnsi="Arial" w:cs="Arial"/>
                <w:b/>
              </w:rPr>
              <w:t xml:space="preserve">Signatory 1                              </w:t>
            </w:r>
          </w:p>
        </w:tc>
        <w:tc>
          <w:tcPr>
            <w:tcW w:w="3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0F0A1" w14:textId="0EA7E6E6" w:rsidR="00531563" w:rsidRPr="00AD38B1" w:rsidRDefault="00783E62" w:rsidP="00EF247C">
            <w:pPr>
              <w:jc w:val="center"/>
              <w:rPr>
                <w:rFonts w:ascii="Arial" w:hAnsi="Arial" w:cs="Arial"/>
              </w:rPr>
            </w:pPr>
            <w:r w:rsidRPr="00AD38B1">
              <w:rPr>
                <w:rFonts w:ascii="Arial" w:hAnsi="Arial" w:cs="Arial"/>
                <w:b/>
              </w:rPr>
              <w:t xml:space="preserve">Signatory </w:t>
            </w:r>
            <w:r w:rsidR="00C860E0" w:rsidRPr="00AD38B1">
              <w:rPr>
                <w:rFonts w:ascii="Arial" w:hAnsi="Arial" w:cs="Arial"/>
                <w:b/>
              </w:rPr>
              <w:t>2</w:t>
            </w:r>
            <w:r w:rsidRPr="00AD38B1">
              <w:rPr>
                <w:rFonts w:ascii="Arial" w:hAnsi="Arial" w:cs="Arial"/>
                <w:b/>
              </w:rPr>
              <w:t xml:space="preserve">                           </w:t>
            </w:r>
          </w:p>
        </w:tc>
      </w:tr>
      <w:tr w:rsidR="00531563" w:rsidRPr="00AD38B1" w14:paraId="4D9838F7" w14:textId="77777777" w:rsidTr="00244825">
        <w:trPr>
          <w:trHeight w:hRule="exact" w:val="432"/>
        </w:trPr>
        <w:tc>
          <w:tcPr>
            <w:tcW w:w="2977" w:type="dxa"/>
            <w:tcBorders>
              <w:top w:val="single" w:sz="4" w:space="0" w:color="auto"/>
              <w:left w:val="single" w:sz="4" w:space="0" w:color="auto"/>
              <w:bottom w:val="single" w:sz="4" w:space="0" w:color="auto"/>
              <w:right w:val="single" w:sz="4" w:space="0" w:color="auto"/>
            </w:tcBorders>
          </w:tcPr>
          <w:p w14:paraId="327FF34C" w14:textId="0BE6A25A" w:rsidR="00531563" w:rsidRPr="00AD38B1" w:rsidRDefault="001D63CD" w:rsidP="00AE0B90">
            <w:pPr>
              <w:jc w:val="center"/>
              <w:rPr>
                <w:rFonts w:ascii="Arial" w:hAnsi="Arial" w:cs="Arial"/>
                <w:b/>
                <w:bCs/>
              </w:rPr>
            </w:pPr>
            <w:r w:rsidRPr="00AD38B1">
              <w:rPr>
                <w:rFonts w:ascii="Arial" w:hAnsi="Arial" w:cs="Arial"/>
                <w:b/>
                <w:bCs/>
              </w:rPr>
              <w:t>Print Name</w:t>
            </w:r>
          </w:p>
        </w:tc>
        <w:tc>
          <w:tcPr>
            <w:tcW w:w="3686" w:type="dxa"/>
            <w:tcBorders>
              <w:top w:val="single" w:sz="4" w:space="0" w:color="auto"/>
              <w:left w:val="single" w:sz="4" w:space="0" w:color="auto"/>
              <w:bottom w:val="single" w:sz="4" w:space="0" w:color="auto"/>
              <w:right w:val="single" w:sz="4" w:space="0" w:color="auto"/>
            </w:tcBorders>
          </w:tcPr>
          <w:p w14:paraId="71A58293" w14:textId="77777777" w:rsidR="00531563" w:rsidRPr="00AD38B1" w:rsidRDefault="00531563" w:rsidP="00AE0B90">
            <w:pPr>
              <w:jc w:val="center"/>
              <w:rPr>
                <w:rFonts w:ascii="Arial" w:hAnsi="Arial" w:cs="Arial"/>
              </w:rPr>
            </w:pPr>
          </w:p>
        </w:tc>
        <w:tc>
          <w:tcPr>
            <w:tcW w:w="3540" w:type="dxa"/>
            <w:tcBorders>
              <w:top w:val="single" w:sz="4" w:space="0" w:color="auto"/>
              <w:left w:val="single" w:sz="4" w:space="0" w:color="auto"/>
              <w:bottom w:val="single" w:sz="4" w:space="0" w:color="auto"/>
              <w:right w:val="single" w:sz="4" w:space="0" w:color="auto"/>
            </w:tcBorders>
          </w:tcPr>
          <w:p w14:paraId="06BE4CE2" w14:textId="26B96C64" w:rsidR="00531563" w:rsidRPr="00AD38B1" w:rsidRDefault="00531563" w:rsidP="00AE0B90">
            <w:pPr>
              <w:jc w:val="center"/>
              <w:rPr>
                <w:rFonts w:ascii="Arial" w:hAnsi="Arial" w:cs="Arial"/>
              </w:rPr>
            </w:pPr>
          </w:p>
        </w:tc>
      </w:tr>
      <w:tr w:rsidR="001D63CD" w:rsidRPr="00AD38B1" w14:paraId="0BB910E5" w14:textId="77777777" w:rsidTr="00244825">
        <w:trPr>
          <w:trHeight w:hRule="exact" w:val="432"/>
        </w:trPr>
        <w:tc>
          <w:tcPr>
            <w:tcW w:w="2977" w:type="dxa"/>
            <w:tcBorders>
              <w:top w:val="single" w:sz="4" w:space="0" w:color="auto"/>
              <w:left w:val="single" w:sz="4" w:space="0" w:color="auto"/>
              <w:bottom w:val="single" w:sz="4" w:space="0" w:color="auto"/>
              <w:right w:val="single" w:sz="4" w:space="0" w:color="auto"/>
            </w:tcBorders>
          </w:tcPr>
          <w:p w14:paraId="3707CC0C" w14:textId="2D9B28EA" w:rsidR="001D63CD" w:rsidRPr="00AD38B1" w:rsidRDefault="001D63CD" w:rsidP="00AE0B90">
            <w:pPr>
              <w:jc w:val="center"/>
              <w:rPr>
                <w:rFonts w:ascii="Arial" w:hAnsi="Arial" w:cs="Arial"/>
                <w:b/>
                <w:bCs/>
              </w:rPr>
            </w:pPr>
            <w:r w:rsidRPr="00AD38B1">
              <w:rPr>
                <w:rFonts w:ascii="Arial" w:hAnsi="Arial" w:cs="Arial"/>
                <w:b/>
                <w:bCs/>
              </w:rPr>
              <w:t>Signature</w:t>
            </w:r>
          </w:p>
        </w:tc>
        <w:tc>
          <w:tcPr>
            <w:tcW w:w="3686" w:type="dxa"/>
            <w:tcBorders>
              <w:top w:val="single" w:sz="4" w:space="0" w:color="auto"/>
              <w:left w:val="single" w:sz="4" w:space="0" w:color="auto"/>
              <w:bottom w:val="single" w:sz="4" w:space="0" w:color="auto"/>
              <w:right w:val="single" w:sz="4" w:space="0" w:color="auto"/>
            </w:tcBorders>
          </w:tcPr>
          <w:p w14:paraId="412BAE58" w14:textId="77777777" w:rsidR="001D63CD" w:rsidRPr="00AD38B1" w:rsidRDefault="001D63CD" w:rsidP="00AE0B90">
            <w:pPr>
              <w:jc w:val="center"/>
              <w:rPr>
                <w:rFonts w:ascii="Arial" w:hAnsi="Arial" w:cs="Arial"/>
              </w:rPr>
            </w:pPr>
          </w:p>
        </w:tc>
        <w:tc>
          <w:tcPr>
            <w:tcW w:w="3540" w:type="dxa"/>
            <w:tcBorders>
              <w:top w:val="single" w:sz="4" w:space="0" w:color="auto"/>
              <w:left w:val="single" w:sz="4" w:space="0" w:color="auto"/>
              <w:bottom w:val="single" w:sz="4" w:space="0" w:color="auto"/>
              <w:right w:val="single" w:sz="4" w:space="0" w:color="auto"/>
            </w:tcBorders>
          </w:tcPr>
          <w:p w14:paraId="43CC3278" w14:textId="77777777" w:rsidR="001D63CD" w:rsidRPr="00AD38B1" w:rsidRDefault="001D63CD" w:rsidP="00AE0B90">
            <w:pPr>
              <w:jc w:val="center"/>
              <w:rPr>
                <w:rFonts w:ascii="Arial" w:hAnsi="Arial" w:cs="Arial"/>
              </w:rPr>
            </w:pPr>
          </w:p>
        </w:tc>
      </w:tr>
      <w:tr w:rsidR="001D63CD" w:rsidRPr="00AD38B1" w14:paraId="36B4C598" w14:textId="77777777" w:rsidTr="00244825">
        <w:trPr>
          <w:trHeight w:hRule="exact" w:val="432"/>
        </w:trPr>
        <w:tc>
          <w:tcPr>
            <w:tcW w:w="2977" w:type="dxa"/>
            <w:tcBorders>
              <w:top w:val="single" w:sz="4" w:space="0" w:color="auto"/>
              <w:left w:val="single" w:sz="4" w:space="0" w:color="auto"/>
              <w:bottom w:val="single" w:sz="4" w:space="0" w:color="auto"/>
              <w:right w:val="single" w:sz="4" w:space="0" w:color="auto"/>
            </w:tcBorders>
          </w:tcPr>
          <w:p w14:paraId="36E6864C" w14:textId="4DA3C7C8" w:rsidR="001D63CD" w:rsidRPr="00AD38B1" w:rsidRDefault="004D68E7" w:rsidP="00AE0B90">
            <w:pPr>
              <w:jc w:val="center"/>
              <w:rPr>
                <w:rFonts w:ascii="Arial" w:hAnsi="Arial" w:cs="Arial"/>
                <w:b/>
                <w:bCs/>
              </w:rPr>
            </w:pPr>
            <w:r w:rsidRPr="00AD38B1">
              <w:rPr>
                <w:rFonts w:ascii="Arial" w:hAnsi="Arial" w:cs="Arial"/>
                <w:b/>
                <w:bCs/>
              </w:rPr>
              <w:t>Position</w:t>
            </w:r>
          </w:p>
        </w:tc>
        <w:tc>
          <w:tcPr>
            <w:tcW w:w="3686" w:type="dxa"/>
            <w:tcBorders>
              <w:top w:val="single" w:sz="4" w:space="0" w:color="auto"/>
              <w:left w:val="single" w:sz="4" w:space="0" w:color="auto"/>
              <w:bottom w:val="single" w:sz="4" w:space="0" w:color="auto"/>
              <w:right w:val="single" w:sz="4" w:space="0" w:color="auto"/>
            </w:tcBorders>
          </w:tcPr>
          <w:p w14:paraId="44BAD7F8" w14:textId="77777777" w:rsidR="001D63CD" w:rsidRPr="00AD38B1" w:rsidRDefault="001D63CD" w:rsidP="00AE0B90">
            <w:pPr>
              <w:jc w:val="center"/>
              <w:rPr>
                <w:rFonts w:ascii="Arial" w:hAnsi="Arial" w:cs="Arial"/>
              </w:rPr>
            </w:pPr>
          </w:p>
        </w:tc>
        <w:tc>
          <w:tcPr>
            <w:tcW w:w="3540" w:type="dxa"/>
            <w:tcBorders>
              <w:top w:val="single" w:sz="4" w:space="0" w:color="auto"/>
              <w:left w:val="single" w:sz="4" w:space="0" w:color="auto"/>
              <w:bottom w:val="single" w:sz="4" w:space="0" w:color="auto"/>
              <w:right w:val="single" w:sz="4" w:space="0" w:color="auto"/>
            </w:tcBorders>
          </w:tcPr>
          <w:p w14:paraId="4EFC0E13" w14:textId="77777777" w:rsidR="001D63CD" w:rsidRPr="00AD38B1" w:rsidRDefault="001D63CD" w:rsidP="00AE0B90">
            <w:pPr>
              <w:jc w:val="center"/>
              <w:rPr>
                <w:rFonts w:ascii="Arial" w:hAnsi="Arial" w:cs="Arial"/>
              </w:rPr>
            </w:pPr>
          </w:p>
        </w:tc>
      </w:tr>
      <w:tr w:rsidR="004D68E7" w:rsidRPr="00AD38B1" w14:paraId="4E5C5030" w14:textId="77777777" w:rsidTr="00244825">
        <w:trPr>
          <w:trHeight w:hRule="exact" w:val="432"/>
        </w:trPr>
        <w:tc>
          <w:tcPr>
            <w:tcW w:w="2977" w:type="dxa"/>
            <w:tcBorders>
              <w:top w:val="single" w:sz="4" w:space="0" w:color="auto"/>
              <w:left w:val="single" w:sz="4" w:space="0" w:color="auto"/>
              <w:bottom w:val="single" w:sz="4" w:space="0" w:color="auto"/>
              <w:right w:val="single" w:sz="4" w:space="0" w:color="auto"/>
            </w:tcBorders>
          </w:tcPr>
          <w:p w14:paraId="08F43903" w14:textId="01419979" w:rsidR="004D68E7" w:rsidRPr="00AD38B1" w:rsidRDefault="004D68E7" w:rsidP="00AE0B90">
            <w:pPr>
              <w:jc w:val="center"/>
              <w:rPr>
                <w:rFonts w:ascii="Arial" w:hAnsi="Arial" w:cs="Arial"/>
                <w:b/>
                <w:bCs/>
              </w:rPr>
            </w:pPr>
            <w:r w:rsidRPr="00AD38B1">
              <w:rPr>
                <w:rFonts w:ascii="Arial" w:hAnsi="Arial" w:cs="Arial"/>
                <w:b/>
                <w:bCs/>
              </w:rPr>
              <w:t>Date</w:t>
            </w:r>
          </w:p>
        </w:tc>
        <w:tc>
          <w:tcPr>
            <w:tcW w:w="3686" w:type="dxa"/>
            <w:tcBorders>
              <w:top w:val="single" w:sz="4" w:space="0" w:color="auto"/>
              <w:left w:val="single" w:sz="4" w:space="0" w:color="auto"/>
              <w:bottom w:val="single" w:sz="4" w:space="0" w:color="auto"/>
              <w:right w:val="single" w:sz="4" w:space="0" w:color="auto"/>
            </w:tcBorders>
          </w:tcPr>
          <w:p w14:paraId="1C3BD7D2" w14:textId="77777777" w:rsidR="004D68E7" w:rsidRPr="00AD38B1" w:rsidRDefault="004D68E7" w:rsidP="00AE0B90">
            <w:pPr>
              <w:jc w:val="center"/>
              <w:rPr>
                <w:rFonts w:ascii="Arial" w:hAnsi="Arial" w:cs="Arial"/>
              </w:rPr>
            </w:pPr>
          </w:p>
        </w:tc>
        <w:tc>
          <w:tcPr>
            <w:tcW w:w="3540" w:type="dxa"/>
            <w:tcBorders>
              <w:top w:val="single" w:sz="4" w:space="0" w:color="auto"/>
              <w:left w:val="single" w:sz="4" w:space="0" w:color="auto"/>
              <w:bottom w:val="single" w:sz="4" w:space="0" w:color="auto"/>
              <w:right w:val="single" w:sz="4" w:space="0" w:color="auto"/>
            </w:tcBorders>
          </w:tcPr>
          <w:p w14:paraId="3ED361D0" w14:textId="77777777" w:rsidR="004D68E7" w:rsidRPr="00AD38B1" w:rsidRDefault="004D68E7" w:rsidP="00AE0B90">
            <w:pPr>
              <w:jc w:val="center"/>
              <w:rPr>
                <w:rFonts w:ascii="Arial" w:hAnsi="Arial" w:cs="Arial"/>
              </w:rPr>
            </w:pPr>
          </w:p>
        </w:tc>
      </w:tr>
    </w:tbl>
    <w:p w14:paraId="4AE8F16B" w14:textId="16FC98C0" w:rsidR="0076103C" w:rsidRPr="00AD38B1" w:rsidRDefault="0076103C" w:rsidP="0076103C">
      <w:pPr>
        <w:tabs>
          <w:tab w:val="left" w:pos="1409"/>
        </w:tabs>
        <w:rPr>
          <w:rFonts w:ascii="Arial" w:hAnsi="Arial" w:cs="Arial"/>
        </w:rPr>
      </w:pPr>
    </w:p>
    <w:p w14:paraId="0CC62549" w14:textId="2C6923F8" w:rsidR="00E42197" w:rsidRPr="00AD38B1" w:rsidRDefault="00E42197" w:rsidP="002C3565">
      <w:pPr>
        <w:jc w:val="both"/>
        <w:rPr>
          <w:rFonts w:ascii="Arial" w:hAnsi="Arial" w:cs="Arial"/>
          <w:iCs/>
          <w:color w:val="000000"/>
        </w:rPr>
      </w:pPr>
    </w:p>
    <w:p w14:paraId="3513CB2A" w14:textId="1EF73ED8" w:rsidR="000875FE" w:rsidRPr="00AD38B1" w:rsidRDefault="000875FE" w:rsidP="000875FE">
      <w:pPr>
        <w:jc w:val="center"/>
        <w:rPr>
          <w:rFonts w:ascii="Arial" w:hAnsi="Arial" w:cs="Arial"/>
          <w:b/>
          <w:bCs/>
          <w:color w:val="0000FF"/>
          <w:u w:val="single"/>
          <w:lang w:eastAsia="en-GB"/>
        </w:rPr>
      </w:pPr>
      <w:r w:rsidRPr="00AD38B1">
        <w:rPr>
          <w:rFonts w:ascii="Arial" w:hAnsi="Arial" w:cs="Arial"/>
          <w:b/>
          <w:bCs/>
          <w:lang w:eastAsia="en-GB"/>
        </w:rPr>
        <w:t xml:space="preserve">Please return electronically to </w:t>
      </w:r>
      <w:hyperlink r:id="rId15" w:history="1">
        <w:r w:rsidRPr="00AD38B1">
          <w:rPr>
            <w:rFonts w:ascii="Arial" w:hAnsi="Arial" w:cs="Arial"/>
            <w:b/>
            <w:bCs/>
            <w:color w:val="0000FF"/>
            <w:u w:val="single"/>
            <w:lang w:eastAsia="en-GB"/>
          </w:rPr>
          <w:t>RDPSIRGAR@carmarthenshire.gov.uk</w:t>
        </w:r>
      </w:hyperlink>
      <w:r w:rsidRPr="00AD38B1">
        <w:rPr>
          <w:rFonts w:ascii="Arial" w:hAnsi="Arial" w:cs="Arial"/>
          <w:b/>
          <w:bCs/>
          <w:color w:val="0000FF"/>
          <w:u w:val="single"/>
          <w:lang w:eastAsia="en-GB"/>
        </w:rPr>
        <w:t xml:space="preserve"> </w:t>
      </w:r>
    </w:p>
    <w:p w14:paraId="1F948F44" w14:textId="1E23B3BC" w:rsidR="00F564B8" w:rsidRPr="00AD38B1" w:rsidRDefault="00F564B8" w:rsidP="000875FE">
      <w:pPr>
        <w:jc w:val="center"/>
        <w:rPr>
          <w:rFonts w:ascii="Arial" w:hAnsi="Arial" w:cs="Arial"/>
          <w:b/>
          <w:bCs/>
          <w:color w:val="000000" w:themeColor="text1"/>
          <w:lang w:eastAsia="en-GB"/>
        </w:rPr>
      </w:pPr>
      <w:r w:rsidRPr="00AD38B1">
        <w:rPr>
          <w:rFonts w:ascii="Arial" w:hAnsi="Arial" w:cs="Arial"/>
          <w:b/>
          <w:bCs/>
          <w:color w:val="000000" w:themeColor="text1"/>
          <w:lang w:eastAsia="en-GB"/>
        </w:rPr>
        <w:t xml:space="preserve">alongside supporting evidence as outlined in Section </w:t>
      </w:r>
      <w:r w:rsidR="003824E6">
        <w:rPr>
          <w:rFonts w:ascii="Arial" w:hAnsi="Arial" w:cs="Arial"/>
          <w:b/>
          <w:bCs/>
          <w:color w:val="000000" w:themeColor="text1"/>
          <w:lang w:eastAsia="en-GB"/>
        </w:rPr>
        <w:t>9</w:t>
      </w:r>
    </w:p>
    <w:p w14:paraId="6B0E0196" w14:textId="1157AA20" w:rsidR="00F564B8" w:rsidRPr="00AD38B1" w:rsidRDefault="009A21E1" w:rsidP="000875FE">
      <w:pPr>
        <w:jc w:val="center"/>
        <w:rPr>
          <w:rFonts w:ascii="Arial" w:hAnsi="Arial" w:cs="Arial"/>
          <w:b/>
          <w:bCs/>
          <w:color w:val="000000" w:themeColor="text1"/>
          <w:lang w:eastAsia="en-GB"/>
        </w:rPr>
      </w:pPr>
      <w:r>
        <w:rPr>
          <w:rFonts w:ascii="Arial" w:hAnsi="Arial" w:cs="Arial"/>
          <w:b/>
          <w:bCs/>
          <w:color w:val="000000" w:themeColor="text1"/>
          <w:lang w:eastAsia="en-GB"/>
        </w:rPr>
        <w:t>to be considered</w:t>
      </w:r>
    </w:p>
    <w:p w14:paraId="58959E29" w14:textId="7EE16627" w:rsidR="000875FE" w:rsidRPr="00AD38B1" w:rsidRDefault="000875FE" w:rsidP="002C3565">
      <w:pPr>
        <w:jc w:val="both"/>
        <w:rPr>
          <w:rFonts w:ascii="Arial" w:hAnsi="Arial" w:cs="Arial"/>
          <w:iCs/>
          <w:color w:val="000000"/>
        </w:rPr>
      </w:pPr>
    </w:p>
    <w:p w14:paraId="7C482E02" w14:textId="77777777" w:rsidR="003824E6" w:rsidRPr="00AD38B1" w:rsidRDefault="003824E6" w:rsidP="002C3565">
      <w:pPr>
        <w:jc w:val="both"/>
        <w:rPr>
          <w:rFonts w:ascii="Arial" w:hAnsi="Arial" w:cs="Arial"/>
          <w:iCs/>
          <w:color w:val="000000"/>
        </w:rPr>
      </w:pPr>
    </w:p>
    <w:p w14:paraId="7CE7E6FE" w14:textId="77777777" w:rsidR="000875FE" w:rsidRPr="00AD38B1" w:rsidRDefault="000875FE" w:rsidP="002C3565">
      <w:pPr>
        <w:jc w:val="both"/>
        <w:rPr>
          <w:rFonts w:ascii="Arial" w:hAnsi="Arial" w:cs="Arial"/>
          <w:iCs/>
          <w:color w:val="000000"/>
        </w:rPr>
      </w:pPr>
    </w:p>
    <w:p w14:paraId="35A06325" w14:textId="77777777" w:rsidR="00B13664" w:rsidRPr="00AD38B1" w:rsidRDefault="00B13664" w:rsidP="00244825">
      <w:pPr>
        <w:jc w:val="both"/>
        <w:rPr>
          <w:rFonts w:ascii="Arial" w:hAnsi="Arial" w:cs="Arial"/>
          <w:b/>
          <w:bCs/>
          <w:iCs/>
          <w:color w:val="000000"/>
        </w:rPr>
      </w:pPr>
      <w:r w:rsidRPr="00AD38B1">
        <w:rPr>
          <w:rFonts w:ascii="Arial" w:hAnsi="Arial" w:cs="Arial"/>
          <w:b/>
          <w:bCs/>
          <w:iCs/>
          <w:color w:val="000000"/>
        </w:rPr>
        <w:t>How we use your information</w:t>
      </w:r>
    </w:p>
    <w:p w14:paraId="650842A7" w14:textId="77777777" w:rsidR="00B13664" w:rsidRPr="00AD38B1" w:rsidRDefault="00B13664" w:rsidP="00B13664">
      <w:pPr>
        <w:jc w:val="both"/>
        <w:rPr>
          <w:rFonts w:ascii="Arial" w:hAnsi="Arial" w:cs="Arial"/>
          <w:b/>
          <w:bCs/>
          <w:iCs/>
          <w:color w:val="000000"/>
        </w:rPr>
      </w:pPr>
    </w:p>
    <w:p w14:paraId="452CB2CC" w14:textId="088B0AA4" w:rsidR="00B13664" w:rsidRPr="00AD38B1" w:rsidRDefault="00B13664" w:rsidP="00B13664">
      <w:pPr>
        <w:jc w:val="both"/>
        <w:rPr>
          <w:rFonts w:ascii="Arial" w:hAnsi="Arial" w:cs="Arial"/>
          <w:bCs/>
          <w:iCs/>
          <w:color w:val="000000"/>
        </w:rPr>
      </w:pPr>
      <w:r w:rsidRPr="00AD38B1">
        <w:rPr>
          <w:rFonts w:ascii="Arial" w:hAnsi="Arial" w:cs="Arial"/>
          <w:bCs/>
          <w:iCs/>
          <w:color w:val="000000"/>
        </w:rPr>
        <w:t xml:space="preserve">Carmarthenshire County Council collects personal data about you using this form so that we can process your application for funding. To find out more about how we use your information, please visit our website </w:t>
      </w:r>
      <w:hyperlink r:id="rId16" w:history="1">
        <w:r w:rsidRPr="00AD38B1">
          <w:rPr>
            <w:rStyle w:val="Hyperlink"/>
            <w:rFonts w:ascii="Arial" w:hAnsi="Arial" w:cs="Arial"/>
            <w:bCs/>
            <w:iCs/>
          </w:rPr>
          <w:t>www.carmarthenshire.gov.wales</w:t>
        </w:r>
      </w:hyperlink>
      <w:r w:rsidRPr="00AD38B1">
        <w:rPr>
          <w:rFonts w:ascii="Arial" w:hAnsi="Arial" w:cs="Arial"/>
          <w:bCs/>
          <w:iCs/>
          <w:color w:val="000000"/>
        </w:rPr>
        <w:t xml:space="preserve"> to obtain our Privacy Notice. </w:t>
      </w:r>
    </w:p>
    <w:p w14:paraId="552630CC" w14:textId="6C5420F4" w:rsidR="00C927F0" w:rsidRPr="00AD38B1" w:rsidRDefault="00C927F0" w:rsidP="00B13664">
      <w:pPr>
        <w:jc w:val="both"/>
        <w:rPr>
          <w:rFonts w:ascii="Arial" w:hAnsi="Arial" w:cs="Arial"/>
          <w:bCs/>
          <w:iCs/>
          <w:color w:val="000000"/>
        </w:rPr>
      </w:pPr>
    </w:p>
    <w:p w14:paraId="6B2A3CCA" w14:textId="4E6B13C2" w:rsidR="00E42197" w:rsidRPr="00AD38B1" w:rsidRDefault="00E42197" w:rsidP="002C3565">
      <w:pPr>
        <w:jc w:val="both"/>
        <w:rPr>
          <w:rStyle w:val="Hyperlink"/>
          <w:rFonts w:ascii="Arial" w:hAnsi="Arial" w:cs="Arial"/>
          <w:iCs/>
          <w:color w:val="0033CC"/>
        </w:rPr>
      </w:pPr>
    </w:p>
    <w:p w14:paraId="7EC51879" w14:textId="77777777" w:rsidR="00E42197" w:rsidRPr="00AD38B1" w:rsidRDefault="00E42197" w:rsidP="00E42197">
      <w:pPr>
        <w:jc w:val="center"/>
        <w:rPr>
          <w:rFonts w:ascii="Arial" w:hAnsi="Arial" w:cs="Arial"/>
          <w:i/>
          <w:iCs/>
        </w:rPr>
      </w:pPr>
      <w:r w:rsidRPr="00AD38B1">
        <w:rPr>
          <w:rFonts w:ascii="Arial" w:hAnsi="Arial" w:cs="Arial"/>
          <w:i/>
          <w:iCs/>
        </w:rPr>
        <w:t>‘</w:t>
      </w:r>
      <w:r w:rsidRPr="00AD38B1">
        <w:rPr>
          <w:rFonts w:ascii="Arial" w:hAnsi="Arial" w:cs="Arial"/>
          <w:i/>
          <w:iCs/>
          <w:lang w:val="cy-GB"/>
        </w:rPr>
        <w:t>Mae croeso i chi gysylltu gyda’r cyngor trwy gyfrwng y Gymraeg neu’r Saesneg</w:t>
      </w:r>
      <w:r w:rsidRPr="00AD38B1">
        <w:rPr>
          <w:rFonts w:ascii="Arial" w:hAnsi="Arial" w:cs="Arial"/>
          <w:i/>
          <w:iCs/>
        </w:rPr>
        <w:t>.</w:t>
      </w:r>
    </w:p>
    <w:p w14:paraId="6A48D98F" w14:textId="34D9BF79" w:rsidR="00E42197" w:rsidRPr="00AD38B1" w:rsidRDefault="00E42197" w:rsidP="00E42197">
      <w:pPr>
        <w:jc w:val="center"/>
        <w:rPr>
          <w:rFonts w:ascii="Arial" w:hAnsi="Arial" w:cs="Arial"/>
          <w:i/>
          <w:iCs/>
        </w:rPr>
      </w:pPr>
      <w:r w:rsidRPr="00AD38B1">
        <w:rPr>
          <w:rFonts w:ascii="Arial" w:hAnsi="Arial" w:cs="Arial"/>
          <w:i/>
          <w:iCs/>
        </w:rPr>
        <w:t xml:space="preserve">You are welcome to contact the council through the medium of Welsh or </w:t>
      </w:r>
      <w:r w:rsidR="009D740B" w:rsidRPr="00AD38B1">
        <w:rPr>
          <w:rFonts w:ascii="Arial" w:hAnsi="Arial" w:cs="Arial"/>
          <w:i/>
          <w:iCs/>
        </w:rPr>
        <w:t>English’.</w:t>
      </w:r>
    </w:p>
    <w:p w14:paraId="7CE1D569" w14:textId="77777777" w:rsidR="00E42197" w:rsidRDefault="00E42197" w:rsidP="002C3565">
      <w:pPr>
        <w:jc w:val="both"/>
        <w:rPr>
          <w:rFonts w:ascii="Arial" w:hAnsi="Arial" w:cs="Arial"/>
        </w:rPr>
      </w:pPr>
    </w:p>
    <w:p w14:paraId="66F71722" w14:textId="77777777" w:rsidR="008A08E3" w:rsidRDefault="008A08E3" w:rsidP="002C3565">
      <w:pPr>
        <w:jc w:val="both"/>
        <w:rPr>
          <w:rFonts w:ascii="Arial" w:hAnsi="Arial" w:cs="Arial"/>
        </w:rPr>
      </w:pPr>
    </w:p>
    <w:p w14:paraId="0CDF24A9" w14:textId="77777777" w:rsidR="008A08E3" w:rsidRDefault="008A08E3" w:rsidP="002C3565">
      <w:pPr>
        <w:jc w:val="both"/>
        <w:rPr>
          <w:rFonts w:ascii="Arial" w:hAnsi="Arial" w:cs="Arial"/>
        </w:rPr>
      </w:pPr>
    </w:p>
    <w:p w14:paraId="4F98C67B" w14:textId="77777777" w:rsidR="008A08E3" w:rsidRDefault="008A08E3" w:rsidP="002C3565">
      <w:pPr>
        <w:jc w:val="both"/>
        <w:rPr>
          <w:rFonts w:ascii="Arial" w:hAnsi="Arial" w:cs="Arial"/>
        </w:rPr>
      </w:pPr>
    </w:p>
    <w:p w14:paraId="1BE554A6" w14:textId="77777777" w:rsidR="008A08E3" w:rsidRDefault="008A08E3" w:rsidP="002C3565">
      <w:pPr>
        <w:jc w:val="both"/>
        <w:rPr>
          <w:rFonts w:ascii="Arial" w:hAnsi="Arial" w:cs="Arial"/>
        </w:rPr>
      </w:pPr>
    </w:p>
    <w:p w14:paraId="70B882AB" w14:textId="77777777" w:rsidR="008A08E3" w:rsidRDefault="008A08E3" w:rsidP="002C3565">
      <w:pPr>
        <w:jc w:val="both"/>
        <w:rPr>
          <w:rFonts w:ascii="Arial" w:hAnsi="Arial" w:cs="Arial"/>
        </w:rPr>
      </w:pPr>
    </w:p>
    <w:p w14:paraId="661EE8EC" w14:textId="77777777" w:rsidR="008A08E3" w:rsidRDefault="008A08E3" w:rsidP="002C3565">
      <w:pPr>
        <w:jc w:val="both"/>
        <w:rPr>
          <w:rFonts w:ascii="Arial" w:hAnsi="Arial" w:cs="Arial"/>
        </w:rPr>
      </w:pPr>
    </w:p>
    <w:p w14:paraId="370CE6D9" w14:textId="77777777" w:rsidR="003E0430" w:rsidRDefault="003E0430" w:rsidP="002C3565">
      <w:pPr>
        <w:jc w:val="both"/>
        <w:rPr>
          <w:rFonts w:ascii="Arial" w:hAnsi="Arial" w:cs="Arial"/>
        </w:rPr>
      </w:pPr>
    </w:p>
    <w:p w14:paraId="0C4E3926" w14:textId="77777777" w:rsidR="003E0430" w:rsidRDefault="003E0430" w:rsidP="002C3565">
      <w:pPr>
        <w:jc w:val="both"/>
        <w:rPr>
          <w:rFonts w:ascii="Arial" w:hAnsi="Arial" w:cs="Arial"/>
        </w:rPr>
      </w:pPr>
    </w:p>
    <w:p w14:paraId="1A9AA0F9" w14:textId="77777777" w:rsidR="003E0430" w:rsidRDefault="003E0430" w:rsidP="002C3565">
      <w:pPr>
        <w:jc w:val="both"/>
        <w:rPr>
          <w:rFonts w:ascii="Arial" w:hAnsi="Arial" w:cs="Arial"/>
        </w:rPr>
      </w:pPr>
    </w:p>
    <w:p w14:paraId="53AEA0FF" w14:textId="77777777" w:rsidR="003E0430" w:rsidRDefault="003E0430" w:rsidP="002C3565">
      <w:pPr>
        <w:jc w:val="both"/>
        <w:rPr>
          <w:rFonts w:ascii="Arial" w:hAnsi="Arial" w:cs="Arial"/>
        </w:rPr>
      </w:pPr>
    </w:p>
    <w:p w14:paraId="12897B83" w14:textId="77777777" w:rsidR="003E0430" w:rsidRDefault="003E0430" w:rsidP="002C3565">
      <w:pPr>
        <w:jc w:val="both"/>
        <w:rPr>
          <w:rFonts w:ascii="Arial" w:hAnsi="Arial" w:cs="Arial"/>
        </w:rPr>
      </w:pPr>
    </w:p>
    <w:p w14:paraId="14F35470" w14:textId="77777777" w:rsidR="003E0430" w:rsidRDefault="003E0430" w:rsidP="002C3565">
      <w:pPr>
        <w:jc w:val="both"/>
        <w:rPr>
          <w:rFonts w:ascii="Arial" w:hAnsi="Arial" w:cs="Arial"/>
        </w:rPr>
      </w:pPr>
    </w:p>
    <w:p w14:paraId="1A0B53E1" w14:textId="77777777" w:rsidR="003E0430" w:rsidRDefault="003E0430" w:rsidP="002C3565">
      <w:pPr>
        <w:jc w:val="both"/>
        <w:rPr>
          <w:rFonts w:ascii="Arial" w:hAnsi="Arial" w:cs="Arial"/>
        </w:rPr>
      </w:pPr>
    </w:p>
    <w:p w14:paraId="2856C00B" w14:textId="77777777" w:rsidR="00946291" w:rsidRDefault="00946291" w:rsidP="00946291">
      <w:pPr>
        <w:jc w:val="cente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985"/>
        <w:gridCol w:w="6775"/>
      </w:tblGrid>
      <w:tr w:rsidR="00946291" w:rsidRPr="000B6600" w14:paraId="0DD18A4C" w14:textId="77777777" w:rsidTr="006D52F7">
        <w:trPr>
          <w:trHeight w:val="557"/>
        </w:trPr>
        <w:tc>
          <w:tcPr>
            <w:tcW w:w="10348" w:type="dxa"/>
            <w:gridSpan w:val="3"/>
            <w:tcBorders>
              <w:bottom w:val="single" w:sz="4" w:space="0" w:color="auto"/>
            </w:tcBorders>
            <w:shd w:val="clear" w:color="auto" w:fill="D9D9D9"/>
            <w:vAlign w:val="center"/>
          </w:tcPr>
          <w:p w14:paraId="23123D97" w14:textId="77777777" w:rsidR="00946291" w:rsidRPr="000B6600" w:rsidRDefault="00946291" w:rsidP="006D52F7">
            <w:pPr>
              <w:jc w:val="center"/>
              <w:rPr>
                <w:b/>
                <w:u w:val="single"/>
              </w:rPr>
            </w:pPr>
            <w:r w:rsidRPr="000B6600">
              <w:rPr>
                <w:b/>
                <w:u w:val="single"/>
              </w:rPr>
              <w:t xml:space="preserve"> Third Party Grant Procurement Rules</w:t>
            </w:r>
            <w:r>
              <w:rPr>
                <w:b/>
                <w:u w:val="single"/>
              </w:rPr>
              <w:t xml:space="preserve"> 2025:</w:t>
            </w:r>
          </w:p>
        </w:tc>
      </w:tr>
      <w:tr w:rsidR="00946291" w:rsidRPr="000B6600" w14:paraId="32389F83" w14:textId="77777777" w:rsidTr="006D52F7">
        <w:trPr>
          <w:trHeight w:val="2330"/>
        </w:trPr>
        <w:tc>
          <w:tcPr>
            <w:tcW w:w="1588" w:type="dxa"/>
            <w:tcBorders>
              <w:bottom w:val="single" w:sz="4" w:space="0" w:color="auto"/>
            </w:tcBorders>
            <w:shd w:val="clear" w:color="auto" w:fill="B3B3B3"/>
            <w:vAlign w:val="center"/>
          </w:tcPr>
          <w:p w14:paraId="3AB3412E" w14:textId="77777777" w:rsidR="00946291" w:rsidRPr="00FC0EA6" w:rsidRDefault="00946291" w:rsidP="006D52F7">
            <w:pPr>
              <w:rPr>
                <w:b/>
                <w:sz w:val="22"/>
                <w:szCs w:val="22"/>
              </w:rPr>
            </w:pPr>
            <w:r w:rsidRPr="00FC0EA6">
              <w:rPr>
                <w:b/>
                <w:sz w:val="22"/>
                <w:szCs w:val="22"/>
              </w:rPr>
              <w:t>Requirement</w:t>
            </w:r>
          </w:p>
        </w:tc>
        <w:tc>
          <w:tcPr>
            <w:tcW w:w="1985" w:type="dxa"/>
            <w:tcBorders>
              <w:bottom w:val="single" w:sz="4" w:space="0" w:color="auto"/>
            </w:tcBorders>
            <w:shd w:val="clear" w:color="auto" w:fill="B3B3B3"/>
            <w:vAlign w:val="center"/>
          </w:tcPr>
          <w:p w14:paraId="09D844B3" w14:textId="77777777" w:rsidR="00946291" w:rsidRPr="00FC0EA6" w:rsidRDefault="00946291" w:rsidP="006D52F7">
            <w:pPr>
              <w:jc w:val="center"/>
              <w:rPr>
                <w:b/>
                <w:sz w:val="22"/>
                <w:szCs w:val="22"/>
              </w:rPr>
            </w:pPr>
            <w:r w:rsidRPr="00FC0EA6">
              <w:rPr>
                <w:b/>
                <w:sz w:val="22"/>
                <w:szCs w:val="22"/>
              </w:rPr>
              <w:t>Value</w:t>
            </w:r>
          </w:p>
          <w:p w14:paraId="48D04957" w14:textId="77777777" w:rsidR="00946291" w:rsidRPr="00A43115" w:rsidRDefault="00946291" w:rsidP="006D52F7">
            <w:pPr>
              <w:rPr>
                <w:b/>
                <w:sz w:val="22"/>
                <w:szCs w:val="22"/>
              </w:rPr>
            </w:pPr>
            <w:r w:rsidRPr="00740BF0">
              <w:rPr>
                <w:b/>
                <w:sz w:val="22"/>
                <w:szCs w:val="22"/>
              </w:rPr>
              <w:t>All values are to be interpreted as inclusive of VAT</w:t>
            </w:r>
            <w:r w:rsidRPr="00FC0EA6">
              <w:rPr>
                <w:b/>
                <w:sz w:val="22"/>
                <w:szCs w:val="22"/>
              </w:rPr>
              <w:t xml:space="preserve">. </w:t>
            </w:r>
          </w:p>
        </w:tc>
        <w:tc>
          <w:tcPr>
            <w:tcW w:w="6775" w:type="dxa"/>
            <w:shd w:val="clear" w:color="auto" w:fill="D9D9D9"/>
            <w:vAlign w:val="center"/>
          </w:tcPr>
          <w:p w14:paraId="799A5EED" w14:textId="77777777" w:rsidR="00946291" w:rsidRPr="000B6600" w:rsidRDefault="00946291" w:rsidP="006D52F7">
            <w:pPr>
              <w:jc w:val="center"/>
              <w:rPr>
                <w:b/>
              </w:rPr>
            </w:pPr>
            <w:r w:rsidRPr="000B6600">
              <w:rPr>
                <w:b/>
              </w:rPr>
              <w:t>Procurement Process</w:t>
            </w:r>
          </w:p>
        </w:tc>
      </w:tr>
      <w:tr w:rsidR="00946291" w:rsidRPr="000B6600" w14:paraId="71F240E2" w14:textId="77777777" w:rsidTr="006D52F7">
        <w:trPr>
          <w:trHeight w:val="1342"/>
        </w:trPr>
        <w:tc>
          <w:tcPr>
            <w:tcW w:w="1588" w:type="dxa"/>
            <w:shd w:val="clear" w:color="auto" w:fill="E6E6E6"/>
          </w:tcPr>
          <w:p w14:paraId="414C3058" w14:textId="77777777" w:rsidR="00946291" w:rsidRPr="000B6600" w:rsidRDefault="00946291" w:rsidP="006D52F7">
            <w:pPr>
              <w:rPr>
                <w:b/>
              </w:rPr>
            </w:pPr>
            <w:r w:rsidRPr="000B6600">
              <w:rPr>
                <w:b/>
              </w:rPr>
              <w:t>All</w:t>
            </w:r>
          </w:p>
        </w:tc>
        <w:tc>
          <w:tcPr>
            <w:tcW w:w="1985" w:type="dxa"/>
            <w:shd w:val="clear" w:color="auto" w:fill="E6E6E6"/>
          </w:tcPr>
          <w:p w14:paraId="22E76BF3" w14:textId="77777777" w:rsidR="00946291" w:rsidRPr="000B6600" w:rsidRDefault="00946291" w:rsidP="006D52F7">
            <w:pPr>
              <w:rPr>
                <w:b/>
              </w:rPr>
            </w:pPr>
            <w:r>
              <w:rPr>
                <w:b/>
              </w:rPr>
              <w:t>£0</w:t>
            </w:r>
            <w:r w:rsidRPr="000B6600">
              <w:rPr>
                <w:b/>
              </w:rPr>
              <w:t xml:space="preserve"> to £</w:t>
            </w:r>
            <w:r>
              <w:rPr>
                <w:b/>
              </w:rPr>
              <w:t>9</w:t>
            </w:r>
            <w:r w:rsidRPr="000B6600">
              <w:rPr>
                <w:b/>
              </w:rPr>
              <w:t>,999</w:t>
            </w:r>
          </w:p>
        </w:tc>
        <w:tc>
          <w:tcPr>
            <w:tcW w:w="6775" w:type="dxa"/>
          </w:tcPr>
          <w:p w14:paraId="232503CC" w14:textId="77777777" w:rsidR="00946291" w:rsidRDefault="00946291" w:rsidP="00946291">
            <w:pPr>
              <w:pStyle w:val="ListParagraph"/>
              <w:numPr>
                <w:ilvl w:val="0"/>
                <w:numId w:val="46"/>
              </w:numPr>
              <w:spacing w:after="160" w:line="278" w:lineRule="auto"/>
            </w:pPr>
            <w:r>
              <w:t xml:space="preserve">A minimum of </w:t>
            </w:r>
            <w:r w:rsidRPr="00426D4E">
              <w:rPr>
                <w:b/>
                <w:bCs/>
              </w:rPr>
              <w:t>1 written Quotation</w:t>
            </w:r>
            <w:r>
              <w:t xml:space="preserve"> must be obtained, retained and presented to Project officers. </w:t>
            </w:r>
          </w:p>
          <w:p w14:paraId="5E0F7DA1" w14:textId="77777777" w:rsidR="00946291" w:rsidRDefault="00946291" w:rsidP="006D52F7">
            <w:pPr>
              <w:pStyle w:val="ListParagraph"/>
            </w:pPr>
          </w:p>
          <w:p w14:paraId="13535F22" w14:textId="77777777" w:rsidR="00946291" w:rsidRDefault="00946291" w:rsidP="00946291">
            <w:pPr>
              <w:pStyle w:val="ListParagraph"/>
              <w:numPr>
                <w:ilvl w:val="0"/>
                <w:numId w:val="46"/>
              </w:numPr>
              <w:spacing w:after="160" w:line="278" w:lineRule="auto"/>
            </w:pPr>
            <w:r w:rsidRPr="005B7E57">
              <w:t>Best value for money must be obtained and reasonable care must be taken to obtain goods, works or services of adequate quality at a competitive price. A documented record to support the decision must be retained for audit purposes</w:t>
            </w:r>
            <w:r>
              <w:br/>
            </w:r>
          </w:p>
          <w:p w14:paraId="0075666F" w14:textId="77777777" w:rsidR="00946291" w:rsidRDefault="00946291" w:rsidP="00946291">
            <w:pPr>
              <w:pStyle w:val="ListParagraph"/>
              <w:numPr>
                <w:ilvl w:val="0"/>
                <w:numId w:val="46"/>
              </w:numPr>
              <w:spacing w:after="160" w:line="278" w:lineRule="auto"/>
            </w:pPr>
            <w:r>
              <w:t xml:space="preserve">Please note that the invoice for goods/services/works received is </w:t>
            </w:r>
            <w:r w:rsidRPr="00EE4B49">
              <w:rPr>
                <w:b/>
                <w:bCs/>
              </w:rPr>
              <w:t>not acceptable</w:t>
            </w:r>
            <w:r>
              <w:t xml:space="preserve"> and a </w:t>
            </w:r>
            <w:r w:rsidRPr="0025033C">
              <w:rPr>
                <w:b/>
                <w:bCs/>
              </w:rPr>
              <w:t>quote</w:t>
            </w:r>
            <w:r>
              <w:t xml:space="preserve"> needs to be provided from the supplier to demonstrate that the- applicant has ascertained value for money. </w:t>
            </w:r>
            <w:r>
              <w:br/>
            </w:r>
          </w:p>
          <w:p w14:paraId="32E763F3" w14:textId="77777777" w:rsidR="00946291" w:rsidRPr="000B6600" w:rsidRDefault="00946291" w:rsidP="00946291">
            <w:pPr>
              <w:pStyle w:val="ListParagraph"/>
              <w:numPr>
                <w:ilvl w:val="0"/>
                <w:numId w:val="46"/>
              </w:numPr>
              <w:spacing w:after="160" w:line="278" w:lineRule="auto"/>
            </w:pPr>
            <w:r w:rsidRPr="008F484B">
              <w:t xml:space="preserve"> </w:t>
            </w:r>
            <w:r w:rsidRPr="002B1BE1">
              <w:t xml:space="preserve">Where there are consumables being acquired under the value of £500, this can be considered as an exception these rules, and no quote will need to obtained for these item(s). Please note that you must submit a written request in advance of the purchase to your project manager for this to be approved.    </w:t>
            </w:r>
          </w:p>
        </w:tc>
      </w:tr>
      <w:tr w:rsidR="00946291" w:rsidRPr="000B6600" w14:paraId="7EDCDBAD" w14:textId="77777777" w:rsidTr="006D52F7">
        <w:trPr>
          <w:trHeight w:val="979"/>
        </w:trPr>
        <w:tc>
          <w:tcPr>
            <w:tcW w:w="1588" w:type="dxa"/>
            <w:shd w:val="clear" w:color="auto" w:fill="E6E6E6"/>
          </w:tcPr>
          <w:p w14:paraId="75B0211C" w14:textId="77777777" w:rsidR="00946291" w:rsidRPr="000B6600" w:rsidRDefault="00946291" w:rsidP="006D52F7">
            <w:pPr>
              <w:rPr>
                <w:b/>
              </w:rPr>
            </w:pPr>
            <w:r w:rsidRPr="000B6600">
              <w:rPr>
                <w:b/>
              </w:rPr>
              <w:t>All</w:t>
            </w:r>
          </w:p>
        </w:tc>
        <w:tc>
          <w:tcPr>
            <w:tcW w:w="1985" w:type="dxa"/>
            <w:shd w:val="clear" w:color="auto" w:fill="E6E6E6"/>
          </w:tcPr>
          <w:p w14:paraId="00F33346" w14:textId="77777777" w:rsidR="00946291" w:rsidRPr="000B6600" w:rsidRDefault="00946291" w:rsidP="006D52F7">
            <w:pPr>
              <w:rPr>
                <w:b/>
              </w:rPr>
            </w:pPr>
            <w:r w:rsidRPr="000B6600">
              <w:rPr>
                <w:b/>
              </w:rPr>
              <w:t>£</w:t>
            </w:r>
            <w:r>
              <w:rPr>
                <w:b/>
              </w:rPr>
              <w:t>10,000</w:t>
            </w:r>
            <w:r w:rsidRPr="000B6600">
              <w:rPr>
                <w:b/>
              </w:rPr>
              <w:t xml:space="preserve"> and £</w:t>
            </w:r>
            <w:r>
              <w:rPr>
                <w:b/>
              </w:rPr>
              <w:t>7</w:t>
            </w:r>
            <w:r w:rsidRPr="000B6600">
              <w:rPr>
                <w:b/>
              </w:rPr>
              <w:t>4,999</w:t>
            </w:r>
          </w:p>
        </w:tc>
        <w:tc>
          <w:tcPr>
            <w:tcW w:w="6775" w:type="dxa"/>
          </w:tcPr>
          <w:p w14:paraId="0D02C0E6" w14:textId="77777777" w:rsidR="00946291" w:rsidRDefault="00946291" w:rsidP="00946291">
            <w:pPr>
              <w:pStyle w:val="ListParagraph"/>
              <w:numPr>
                <w:ilvl w:val="0"/>
                <w:numId w:val="49"/>
              </w:numPr>
              <w:spacing w:after="160" w:line="278" w:lineRule="auto"/>
            </w:pPr>
            <w:r w:rsidRPr="000B6600">
              <w:t xml:space="preserve">A minimum of </w:t>
            </w:r>
            <w:r w:rsidRPr="008374F1">
              <w:rPr>
                <w:b/>
              </w:rPr>
              <w:t>3 written Quotations</w:t>
            </w:r>
            <w:r w:rsidRPr="000B6600">
              <w:t xml:space="preserve"> </w:t>
            </w:r>
            <w:r w:rsidRPr="0025033C">
              <w:rPr>
                <w:b/>
                <w:bCs/>
                <w:i/>
                <w:iCs/>
                <w:u w:val="single"/>
              </w:rPr>
              <w:t>must</w:t>
            </w:r>
            <w:r w:rsidRPr="0025033C">
              <w:rPr>
                <w:b/>
                <w:bCs/>
                <w:i/>
                <w:iCs/>
              </w:rPr>
              <w:t xml:space="preserve"> </w:t>
            </w:r>
            <w:r w:rsidRPr="000B6600">
              <w:t>be sought from competitive sources</w:t>
            </w:r>
          </w:p>
          <w:p w14:paraId="3DAF0170" w14:textId="77777777" w:rsidR="00946291" w:rsidRDefault="00946291" w:rsidP="006D52F7">
            <w:pPr>
              <w:pStyle w:val="ListParagraph"/>
            </w:pPr>
          </w:p>
          <w:p w14:paraId="7DD6E868" w14:textId="77777777" w:rsidR="00946291" w:rsidRDefault="00946291" w:rsidP="00946291">
            <w:pPr>
              <w:pStyle w:val="ListParagraph"/>
              <w:numPr>
                <w:ilvl w:val="0"/>
                <w:numId w:val="45"/>
              </w:numPr>
              <w:spacing w:after="160" w:line="278" w:lineRule="auto"/>
            </w:pPr>
            <w:r w:rsidRPr="000B6600">
              <w:t>The quotes must be</w:t>
            </w:r>
            <w:r w:rsidRPr="00A97A9D">
              <w:rPr>
                <w:b/>
              </w:rPr>
              <w:t xml:space="preserve"> </w:t>
            </w:r>
            <w:r w:rsidRPr="000B6600">
              <w:t>based on the same specification</w:t>
            </w:r>
            <w:r>
              <w:t xml:space="preserve">, and a closing date to return </w:t>
            </w:r>
            <w:r w:rsidRPr="002B1BE1">
              <w:t xml:space="preserve">the quote by </w:t>
            </w:r>
            <w:r>
              <w:t>must be given. All quotations must be</w:t>
            </w:r>
            <w:r w:rsidRPr="000B6600">
              <w:t xml:space="preserve"> evaluated on a like for like basis.</w:t>
            </w:r>
          </w:p>
          <w:p w14:paraId="389EE7A6" w14:textId="77777777" w:rsidR="00946291" w:rsidRPr="000B6600" w:rsidRDefault="00946291" w:rsidP="006D52F7">
            <w:pPr>
              <w:pStyle w:val="ListParagraph"/>
            </w:pPr>
            <w:r w:rsidRPr="000B6600">
              <w:t xml:space="preserve"> </w:t>
            </w:r>
          </w:p>
          <w:p w14:paraId="4329AD89" w14:textId="77777777" w:rsidR="00946291" w:rsidRPr="0054621D" w:rsidRDefault="00946291" w:rsidP="00946291">
            <w:pPr>
              <w:pStyle w:val="ListParagraph"/>
              <w:numPr>
                <w:ilvl w:val="0"/>
                <w:numId w:val="45"/>
              </w:numPr>
              <w:spacing w:after="160" w:line="278" w:lineRule="auto"/>
            </w:pPr>
            <w:r w:rsidRPr="000B6600">
              <w:t>A documented record of the quotes sought</w:t>
            </w:r>
            <w:r>
              <w:t xml:space="preserve">, </w:t>
            </w:r>
            <w:r w:rsidRPr="000B6600">
              <w:t>the evaluation process and the decision to award must be</w:t>
            </w:r>
            <w:r>
              <w:t xml:space="preserve"> retained   for audit purposes</w:t>
            </w:r>
            <w:r w:rsidRPr="000B6600">
              <w:t>.</w:t>
            </w:r>
          </w:p>
          <w:p w14:paraId="30F33FA1" w14:textId="77777777" w:rsidR="00946291" w:rsidRPr="000B6600" w:rsidRDefault="00946291" w:rsidP="006D52F7">
            <w:r w:rsidRPr="000B6600">
              <w:t xml:space="preserve">If only one quotation is received, you </w:t>
            </w:r>
            <w:r w:rsidRPr="000B6600">
              <w:rPr>
                <w:b/>
                <w:u w:val="single"/>
              </w:rPr>
              <w:t>must</w:t>
            </w:r>
            <w:r w:rsidRPr="000B6600">
              <w:t xml:space="preserve"> contact the Project Manager from Carmarthenshire County Council (CCC) to provide details and justification of the procurement process you have </w:t>
            </w:r>
            <w:r w:rsidRPr="000B6600">
              <w:lastRenderedPageBreak/>
              <w:t xml:space="preserve">undertaken. The decision to proceed to purchase </w:t>
            </w:r>
            <w:r>
              <w:t xml:space="preserve">will </w:t>
            </w:r>
            <w:r w:rsidRPr="000B6600">
              <w:t>be approved by CCC on a case-by-case basis. In circumstances where it is evident that more than one</w:t>
            </w:r>
            <w:r>
              <w:t xml:space="preserve"> </w:t>
            </w:r>
            <w:r w:rsidRPr="000B6600">
              <w:t xml:space="preserve">quotation could be sought, there </w:t>
            </w:r>
            <w:r>
              <w:t xml:space="preserve">may </w:t>
            </w:r>
            <w:r w:rsidRPr="000B6600">
              <w:t>be a requirement to advertise via Sell2Wales</w:t>
            </w:r>
            <w:r>
              <w:t xml:space="preserve"> </w:t>
            </w:r>
          </w:p>
        </w:tc>
      </w:tr>
      <w:tr w:rsidR="00946291" w:rsidRPr="000B6600" w14:paraId="4C443E3B" w14:textId="77777777" w:rsidTr="006D52F7">
        <w:trPr>
          <w:trHeight w:val="416"/>
        </w:trPr>
        <w:tc>
          <w:tcPr>
            <w:tcW w:w="10348" w:type="dxa"/>
            <w:gridSpan w:val="3"/>
            <w:shd w:val="clear" w:color="auto" w:fill="E6E6E6"/>
          </w:tcPr>
          <w:p w14:paraId="79E47408" w14:textId="77777777" w:rsidR="00946291" w:rsidRPr="000B6600" w:rsidRDefault="00946291" w:rsidP="006D52F7">
            <w:pPr>
              <w:rPr>
                <w:b/>
                <w:bCs/>
              </w:rPr>
            </w:pPr>
          </w:p>
        </w:tc>
      </w:tr>
      <w:tr w:rsidR="00946291" w:rsidRPr="000B6600" w14:paraId="3AC377D3" w14:textId="77777777" w:rsidTr="006D52F7">
        <w:trPr>
          <w:trHeight w:val="1833"/>
        </w:trPr>
        <w:tc>
          <w:tcPr>
            <w:tcW w:w="1588" w:type="dxa"/>
            <w:shd w:val="clear" w:color="auto" w:fill="E6E6E6"/>
          </w:tcPr>
          <w:p w14:paraId="711449DA" w14:textId="77777777" w:rsidR="00946291" w:rsidRPr="000B6600" w:rsidRDefault="00946291" w:rsidP="006D52F7">
            <w:pPr>
              <w:rPr>
                <w:b/>
              </w:rPr>
            </w:pPr>
            <w:r w:rsidRPr="000B6600">
              <w:rPr>
                <w:b/>
              </w:rPr>
              <w:t>Goods and Services</w:t>
            </w:r>
          </w:p>
        </w:tc>
        <w:tc>
          <w:tcPr>
            <w:tcW w:w="1985" w:type="dxa"/>
            <w:shd w:val="clear" w:color="auto" w:fill="E6E6E6"/>
          </w:tcPr>
          <w:p w14:paraId="32622A08" w14:textId="77777777" w:rsidR="00946291" w:rsidRPr="000B6600" w:rsidRDefault="00946291" w:rsidP="006D52F7">
            <w:pPr>
              <w:rPr>
                <w:b/>
              </w:rPr>
            </w:pPr>
            <w:r w:rsidRPr="000B6600">
              <w:rPr>
                <w:b/>
              </w:rPr>
              <w:t xml:space="preserve">£75,000 and </w:t>
            </w:r>
            <w:r w:rsidRPr="000B6600">
              <w:rPr>
                <w:b/>
                <w:lang w:val="en-US"/>
              </w:rPr>
              <w:t>£21</w:t>
            </w:r>
            <w:r>
              <w:rPr>
                <w:b/>
                <w:lang w:val="en-US"/>
              </w:rPr>
              <w:t>4</w:t>
            </w:r>
            <w:r w:rsidRPr="000B6600">
              <w:rPr>
                <w:b/>
                <w:lang w:val="en-US"/>
              </w:rPr>
              <w:t>,</w:t>
            </w:r>
            <w:r>
              <w:rPr>
                <w:b/>
                <w:lang w:val="en-US"/>
              </w:rPr>
              <w:t>904</w:t>
            </w:r>
            <w:r>
              <w:rPr>
                <w:rStyle w:val="FootnoteReference"/>
                <w:b/>
                <w:lang w:val="en-US"/>
              </w:rPr>
              <w:footnoteReference w:id="2"/>
            </w:r>
            <w:r>
              <w:rPr>
                <w:b/>
                <w:lang w:val="en-US"/>
              </w:rPr>
              <w:t xml:space="preserve">  </w:t>
            </w:r>
          </w:p>
        </w:tc>
        <w:tc>
          <w:tcPr>
            <w:tcW w:w="6775" w:type="dxa"/>
          </w:tcPr>
          <w:p w14:paraId="7AF335DE" w14:textId="77777777" w:rsidR="00946291" w:rsidRDefault="00946291" w:rsidP="00946291">
            <w:pPr>
              <w:pStyle w:val="ListParagraph"/>
              <w:numPr>
                <w:ilvl w:val="0"/>
                <w:numId w:val="47"/>
              </w:numPr>
              <w:spacing w:after="160" w:line="278" w:lineRule="auto"/>
            </w:pPr>
            <w:r w:rsidRPr="000B6600">
              <w:t xml:space="preserve">A minimum of </w:t>
            </w:r>
            <w:r w:rsidRPr="0071005B">
              <w:rPr>
                <w:b/>
              </w:rPr>
              <w:t>4 tenders</w:t>
            </w:r>
            <w:r w:rsidRPr="000B6600">
              <w:t xml:space="preserve"> </w:t>
            </w:r>
            <w:r w:rsidRPr="0071005B">
              <w:rPr>
                <w:u w:val="single"/>
              </w:rPr>
              <w:t>must</w:t>
            </w:r>
            <w:r w:rsidRPr="000B6600">
              <w:t xml:space="preserve"> be sought from competitive sources, with a </w:t>
            </w:r>
            <w:r w:rsidRPr="0071005B">
              <w:rPr>
                <w:b/>
              </w:rPr>
              <w:t>minimum of 2 tenders to be received</w:t>
            </w:r>
            <w:r w:rsidRPr="000B6600">
              <w:t>.</w:t>
            </w:r>
          </w:p>
          <w:p w14:paraId="5F6671FE" w14:textId="77777777" w:rsidR="00946291" w:rsidRPr="000B6600" w:rsidRDefault="00946291" w:rsidP="006D52F7">
            <w:pPr>
              <w:pStyle w:val="ListParagraph"/>
            </w:pPr>
          </w:p>
          <w:p w14:paraId="78301049" w14:textId="77777777" w:rsidR="00946291" w:rsidRPr="000B6600" w:rsidRDefault="00946291" w:rsidP="00946291">
            <w:pPr>
              <w:pStyle w:val="ListParagraph"/>
              <w:numPr>
                <w:ilvl w:val="0"/>
                <w:numId w:val="47"/>
              </w:numPr>
              <w:spacing w:after="160" w:line="278" w:lineRule="auto"/>
            </w:pPr>
            <w:r w:rsidRPr="000B6600">
              <w:t>All those tendering must be provided with the same information: the same specification of requirements</w:t>
            </w:r>
          </w:p>
          <w:p w14:paraId="66EDB9C0" w14:textId="77777777" w:rsidR="00946291" w:rsidRPr="00EE4B49" w:rsidRDefault="00946291" w:rsidP="006D52F7">
            <w:pPr>
              <w:pStyle w:val="ListParagraph"/>
              <w:rPr>
                <w:strike/>
              </w:rPr>
            </w:pPr>
            <w:r w:rsidRPr="000B6600">
              <w:t>an outline of the evaluation criteria against which the</w:t>
            </w:r>
            <w:r>
              <w:t xml:space="preserve"> </w:t>
            </w:r>
            <w:r w:rsidRPr="00EE4B49">
              <w:rPr>
                <w:color w:val="000000" w:themeColor="text1"/>
              </w:rPr>
              <w:t>tender will be evaluated and</w:t>
            </w:r>
            <w:r w:rsidRPr="000B6600">
              <w:t xml:space="preserve"> </w:t>
            </w:r>
            <w:r>
              <w:t>t</w:t>
            </w:r>
            <w:r w:rsidRPr="000B6600">
              <w:t xml:space="preserve">he same closing date for receipt of tenders, after which no </w:t>
            </w:r>
            <w:r w:rsidRPr="002B1BE1">
              <w:t xml:space="preserve">tenders </w:t>
            </w:r>
            <w:r w:rsidRPr="000B6600">
              <w:t>will be accepted.</w:t>
            </w:r>
          </w:p>
          <w:p w14:paraId="48FBF70E" w14:textId="77777777" w:rsidR="00946291" w:rsidRPr="000B6600" w:rsidRDefault="00946291" w:rsidP="006D52F7">
            <w:pPr>
              <w:pStyle w:val="ListParagraph"/>
            </w:pPr>
          </w:p>
          <w:p w14:paraId="0541BB0B" w14:textId="77777777" w:rsidR="00946291" w:rsidRPr="000B6600" w:rsidRDefault="00946291" w:rsidP="00946291">
            <w:pPr>
              <w:pStyle w:val="ListParagraph"/>
              <w:numPr>
                <w:ilvl w:val="0"/>
                <w:numId w:val="47"/>
              </w:numPr>
              <w:spacing w:after="160" w:line="278" w:lineRule="auto"/>
            </w:pPr>
            <w:r w:rsidRPr="000B6600">
              <w:t>The evaluation process you follow must be consistent with the original evaluation criteria outlined and an evaluation report produced detailing on what basis the successful tender was awarded. It is best practice to establish an evaluation panel to evaluate tenders.</w:t>
            </w:r>
          </w:p>
          <w:p w14:paraId="45B13823" w14:textId="77777777" w:rsidR="00946291" w:rsidRPr="00FC0EA6" w:rsidRDefault="00946291" w:rsidP="006D52F7">
            <w:pPr>
              <w:rPr>
                <w:iCs/>
              </w:rPr>
            </w:pPr>
            <w:r w:rsidRPr="000B6600">
              <w:t xml:space="preserve"> If only one tender is received, you </w:t>
            </w:r>
            <w:r w:rsidRPr="000B6600">
              <w:rPr>
                <w:b/>
                <w:u w:val="single"/>
              </w:rPr>
              <w:t>must</w:t>
            </w:r>
            <w:r w:rsidRPr="000B6600">
              <w:t xml:space="preserve"> contact the Project Manager from Carmarthenshire County Council (CCC) to provide details and justification of the procurement process you have undertaken. The decision to proceed to purchase must be approved by CCC on a case-by-case basis. </w:t>
            </w:r>
            <w:r w:rsidRPr="000B6600">
              <w:rPr>
                <w:iCs/>
              </w:rPr>
              <w:t>In circumstances where it is evident that more than one tender could be sought, there</w:t>
            </w:r>
            <w:r>
              <w:rPr>
                <w:iCs/>
              </w:rPr>
              <w:t xml:space="preserve"> may</w:t>
            </w:r>
            <w:r w:rsidRPr="000B6600">
              <w:rPr>
                <w:iCs/>
              </w:rPr>
              <w:t xml:space="preserve"> be a requirement </w:t>
            </w:r>
            <w:r>
              <w:rPr>
                <w:iCs/>
              </w:rPr>
              <w:t>for the applicant to</w:t>
            </w:r>
            <w:r w:rsidRPr="000B6600">
              <w:rPr>
                <w:iCs/>
              </w:rPr>
              <w:t xml:space="preserve"> advertise via Sell2Wales</w:t>
            </w:r>
            <w:r>
              <w:rPr>
                <w:iCs/>
              </w:rPr>
              <w:t>.</w:t>
            </w:r>
          </w:p>
        </w:tc>
      </w:tr>
      <w:tr w:rsidR="00946291" w:rsidRPr="000B6600" w14:paraId="19A02860" w14:textId="77777777" w:rsidTr="006D52F7">
        <w:trPr>
          <w:trHeight w:val="841"/>
        </w:trPr>
        <w:tc>
          <w:tcPr>
            <w:tcW w:w="1588" w:type="dxa"/>
            <w:shd w:val="clear" w:color="auto" w:fill="E6E6E6"/>
          </w:tcPr>
          <w:p w14:paraId="77D89CB6" w14:textId="77777777" w:rsidR="00946291" w:rsidRPr="000B6600" w:rsidRDefault="00946291" w:rsidP="006D52F7">
            <w:pPr>
              <w:rPr>
                <w:b/>
              </w:rPr>
            </w:pPr>
            <w:r w:rsidRPr="000B6600">
              <w:rPr>
                <w:b/>
              </w:rPr>
              <w:t>Works</w:t>
            </w:r>
          </w:p>
        </w:tc>
        <w:tc>
          <w:tcPr>
            <w:tcW w:w="1985" w:type="dxa"/>
            <w:shd w:val="clear" w:color="auto" w:fill="E6E6E6"/>
          </w:tcPr>
          <w:p w14:paraId="4C00E1C3" w14:textId="77777777" w:rsidR="00946291" w:rsidRDefault="00946291" w:rsidP="006D52F7">
            <w:pPr>
              <w:rPr>
                <w:b/>
                <w:lang w:val="en-US"/>
              </w:rPr>
            </w:pPr>
            <w:r w:rsidRPr="000B6600">
              <w:rPr>
                <w:b/>
              </w:rPr>
              <w:t xml:space="preserve">£75,000 and </w:t>
            </w:r>
            <w:r w:rsidRPr="000B6600">
              <w:rPr>
                <w:b/>
                <w:lang w:val="en-US"/>
              </w:rPr>
              <w:t>£5,3</w:t>
            </w:r>
            <w:r>
              <w:rPr>
                <w:b/>
                <w:lang w:val="en-US"/>
              </w:rPr>
              <w:t>72</w:t>
            </w:r>
            <w:r w:rsidRPr="000B6600">
              <w:rPr>
                <w:b/>
                <w:lang w:val="en-US"/>
              </w:rPr>
              <w:t>,</w:t>
            </w:r>
            <w:r>
              <w:rPr>
                <w:b/>
                <w:lang w:val="en-US"/>
              </w:rPr>
              <w:t>609</w:t>
            </w:r>
            <w:r>
              <w:rPr>
                <w:rStyle w:val="FootnoteReference"/>
                <w:b/>
                <w:lang w:val="en-US"/>
              </w:rPr>
              <w:footnoteReference w:id="3"/>
            </w:r>
          </w:p>
          <w:p w14:paraId="58E1C231" w14:textId="77777777" w:rsidR="00946291" w:rsidRPr="000B6600" w:rsidRDefault="00946291" w:rsidP="006D52F7">
            <w:pPr>
              <w:rPr>
                <w:b/>
              </w:rPr>
            </w:pPr>
          </w:p>
        </w:tc>
        <w:tc>
          <w:tcPr>
            <w:tcW w:w="6775" w:type="dxa"/>
          </w:tcPr>
          <w:p w14:paraId="67E3AF29" w14:textId="77777777" w:rsidR="00946291" w:rsidRPr="00404020" w:rsidRDefault="00946291" w:rsidP="00946291">
            <w:pPr>
              <w:pStyle w:val="ListParagraph"/>
              <w:numPr>
                <w:ilvl w:val="0"/>
                <w:numId w:val="47"/>
              </w:numPr>
              <w:spacing w:after="160" w:line="278" w:lineRule="auto"/>
            </w:pPr>
            <w:r w:rsidRPr="000B6600">
              <w:t xml:space="preserve">A minimum of </w:t>
            </w:r>
            <w:r w:rsidRPr="00657F05">
              <w:rPr>
                <w:b/>
              </w:rPr>
              <w:t>4 tenders</w:t>
            </w:r>
            <w:r w:rsidRPr="000B6600">
              <w:t xml:space="preserve"> </w:t>
            </w:r>
            <w:r w:rsidRPr="00657F05">
              <w:rPr>
                <w:u w:val="single"/>
              </w:rPr>
              <w:t>must</w:t>
            </w:r>
            <w:r w:rsidRPr="000B6600">
              <w:t xml:space="preserve"> be sought from competitive sources with a </w:t>
            </w:r>
            <w:r w:rsidRPr="00657F05">
              <w:rPr>
                <w:b/>
              </w:rPr>
              <w:t>minimum of 3 tenders to be received</w:t>
            </w:r>
          </w:p>
          <w:p w14:paraId="24C39E2C" w14:textId="77777777" w:rsidR="00946291" w:rsidRPr="000B6600" w:rsidRDefault="00946291" w:rsidP="006D52F7">
            <w:pPr>
              <w:pStyle w:val="ListParagraph"/>
              <w:ind w:firstLine="50"/>
            </w:pPr>
          </w:p>
          <w:p w14:paraId="7F97D57F" w14:textId="77777777" w:rsidR="00946291" w:rsidRDefault="00946291" w:rsidP="00946291">
            <w:pPr>
              <w:pStyle w:val="ListParagraph"/>
              <w:numPr>
                <w:ilvl w:val="0"/>
                <w:numId w:val="47"/>
              </w:numPr>
              <w:spacing w:after="160" w:line="278" w:lineRule="auto"/>
            </w:pPr>
            <w:r w:rsidRPr="000B6600">
              <w:t xml:space="preserve">All those tendering must be provided with the same information: the same a specification of requirements, an outline of the evaluation criteria against which the contract will be awarded and the same closing date for receipt of tenders, after which no </w:t>
            </w:r>
            <w:r w:rsidRPr="0010337A">
              <w:t>tenders</w:t>
            </w:r>
            <w:r w:rsidRPr="00426D4E">
              <w:rPr>
                <w:color w:val="FF0000"/>
              </w:rPr>
              <w:t xml:space="preserve"> </w:t>
            </w:r>
            <w:r w:rsidRPr="000B6600">
              <w:t>will be accepted.</w:t>
            </w:r>
          </w:p>
          <w:p w14:paraId="7EE66F54" w14:textId="77777777" w:rsidR="00946291" w:rsidRDefault="00946291" w:rsidP="006D52F7">
            <w:pPr>
              <w:pStyle w:val="ListParagraph"/>
            </w:pPr>
          </w:p>
          <w:p w14:paraId="6949F601" w14:textId="77777777" w:rsidR="00946291" w:rsidRDefault="00946291" w:rsidP="00946291">
            <w:pPr>
              <w:pStyle w:val="ListParagraph"/>
              <w:numPr>
                <w:ilvl w:val="0"/>
                <w:numId w:val="47"/>
              </w:numPr>
              <w:spacing w:after="160" w:line="278" w:lineRule="auto"/>
            </w:pPr>
            <w:r w:rsidRPr="002B1BE1">
              <w:t>The evaluation process you follow must be consistent with the original evaluation criteria outlined and an evaluation report produced detailing on what basis the successful tender was awarded.  It is best practice to establish an evaluation panel to evaluate tenders.</w:t>
            </w:r>
            <w:r>
              <w:br/>
            </w:r>
          </w:p>
          <w:p w14:paraId="556F7461" w14:textId="77777777" w:rsidR="00946291" w:rsidRPr="002228DD" w:rsidRDefault="00946291" w:rsidP="00946291">
            <w:pPr>
              <w:pStyle w:val="ListParagraph"/>
              <w:numPr>
                <w:ilvl w:val="0"/>
                <w:numId w:val="47"/>
              </w:numPr>
              <w:spacing w:after="160" w:line="278" w:lineRule="auto"/>
              <w:rPr>
                <w:b/>
                <w:bCs/>
              </w:rPr>
            </w:pPr>
            <w:r>
              <w:lastRenderedPageBreak/>
              <w:t>Please note that for specific grant schemes in relation to capital works projects, applicants must</w:t>
            </w:r>
            <w:r w:rsidRPr="0085168D">
              <w:t xml:space="preserve"> ensure that they follow</w:t>
            </w:r>
            <w:r>
              <w:t xml:space="preserve"> the</w:t>
            </w:r>
            <w:r w:rsidRPr="0085168D">
              <w:t xml:space="preserve"> guidelines </w:t>
            </w:r>
            <w:r>
              <w:t xml:space="preserve">of the funding </w:t>
            </w:r>
            <w:r w:rsidRPr="0010337A">
              <w:t xml:space="preserve">body as there may be </w:t>
            </w:r>
            <w:r w:rsidRPr="0085168D">
              <w:t>specific</w:t>
            </w:r>
            <w:r>
              <w:t xml:space="preserve"> requirements and</w:t>
            </w:r>
            <w:r w:rsidRPr="0085168D">
              <w:t xml:space="preserve"> process</w:t>
            </w:r>
            <w:r>
              <w:t>es</w:t>
            </w:r>
            <w:r w:rsidRPr="0085168D">
              <w:t xml:space="preserve"> that </w:t>
            </w:r>
            <w:r>
              <w:t>must be followed</w:t>
            </w:r>
            <w:r w:rsidRPr="0085168D">
              <w:t>.</w:t>
            </w:r>
            <w:r>
              <w:t xml:space="preserve"> </w:t>
            </w:r>
            <w:r w:rsidRPr="002228DD">
              <w:rPr>
                <w:b/>
                <w:bCs/>
              </w:rPr>
              <w:t>Please make sure that you have discussed this with your Project officer\manager</w:t>
            </w:r>
            <w:r>
              <w:rPr>
                <w:b/>
                <w:bCs/>
              </w:rPr>
              <w:t>.</w:t>
            </w:r>
          </w:p>
          <w:p w14:paraId="2FD09C49" w14:textId="77777777" w:rsidR="00946291" w:rsidRPr="000B6600" w:rsidRDefault="00946291" w:rsidP="006D52F7">
            <w:pPr>
              <w:rPr>
                <w:iCs/>
              </w:rPr>
            </w:pPr>
            <w:r w:rsidRPr="000B6600">
              <w:t>If only one</w:t>
            </w:r>
            <w:r>
              <w:t xml:space="preserve"> </w:t>
            </w:r>
            <w:r w:rsidRPr="005D0587">
              <w:rPr>
                <w:b/>
                <w:bCs/>
              </w:rPr>
              <w:t xml:space="preserve">or </w:t>
            </w:r>
            <w:r>
              <w:t>two</w:t>
            </w:r>
            <w:r w:rsidRPr="000B6600">
              <w:t xml:space="preserve"> tender</w:t>
            </w:r>
            <w:r>
              <w:t>(s)</w:t>
            </w:r>
            <w:r w:rsidRPr="000B6600">
              <w:t xml:space="preserve"> is received, you </w:t>
            </w:r>
            <w:r w:rsidRPr="000B6600">
              <w:rPr>
                <w:b/>
                <w:u w:val="single"/>
              </w:rPr>
              <w:t>must</w:t>
            </w:r>
            <w:r w:rsidRPr="000B6600">
              <w:t xml:space="preserve"> contact the Project Manager from Carmarthenshire County Council (CCC) to provide details and justification of the procurement process you have undertaken. The decision to proceed to purchase must be approved by CCC on a case-by-case basis. </w:t>
            </w:r>
            <w:r w:rsidRPr="000B6600">
              <w:rPr>
                <w:iCs/>
              </w:rPr>
              <w:t xml:space="preserve"> In circumstances where it is evident that more than one tender could be sought, there </w:t>
            </w:r>
            <w:r>
              <w:rPr>
                <w:iCs/>
                <w:u w:val="single"/>
              </w:rPr>
              <w:t xml:space="preserve">will </w:t>
            </w:r>
            <w:r w:rsidRPr="000B6600">
              <w:rPr>
                <w:iCs/>
              </w:rPr>
              <w:t xml:space="preserve">be a requirement </w:t>
            </w:r>
            <w:r>
              <w:rPr>
                <w:iCs/>
              </w:rPr>
              <w:t>for the applicant to</w:t>
            </w:r>
            <w:r w:rsidRPr="000B6600">
              <w:rPr>
                <w:iCs/>
              </w:rPr>
              <w:t xml:space="preserve"> advertise via Sell2Wales.</w:t>
            </w:r>
          </w:p>
          <w:p w14:paraId="71085756" w14:textId="77777777" w:rsidR="00946291" w:rsidRPr="000B6600" w:rsidRDefault="00946291" w:rsidP="006D52F7">
            <w:pPr>
              <w:rPr>
                <w:b/>
                <w:iCs/>
              </w:rPr>
            </w:pPr>
            <w:r w:rsidRPr="002B1BE1">
              <w:rPr>
                <w:b/>
                <w:iCs/>
              </w:rPr>
              <w:t xml:space="preserve">For works contracts </w:t>
            </w:r>
            <w:r w:rsidRPr="000B6600">
              <w:rPr>
                <w:b/>
                <w:iCs/>
              </w:rPr>
              <w:t>in excess of £250k in value:</w:t>
            </w:r>
          </w:p>
          <w:p w14:paraId="680B6EA2" w14:textId="77777777" w:rsidR="00946291" w:rsidRPr="000B6600" w:rsidRDefault="00946291" w:rsidP="00946291">
            <w:pPr>
              <w:numPr>
                <w:ilvl w:val="0"/>
                <w:numId w:val="40"/>
              </w:numPr>
              <w:spacing w:after="160" w:line="278" w:lineRule="auto"/>
            </w:pPr>
            <w:r w:rsidRPr="000B6600">
              <w:t>As a minimum, due diligence</w:t>
            </w:r>
            <w:r>
              <w:t xml:space="preserve"> such as Companies House checks, VAT number checks, Website checks etc, </w:t>
            </w:r>
            <w:r w:rsidRPr="00C41F65">
              <w:rPr>
                <w:rStyle w:val="CommentReference"/>
              </w:rPr>
              <w:t>as well as</w:t>
            </w:r>
            <w:r>
              <w:rPr>
                <w:rStyle w:val="CommentReference"/>
              </w:rPr>
              <w:t xml:space="preserve"> </w:t>
            </w:r>
            <w:r w:rsidRPr="000B6600">
              <w:t>financial checks must be undertaken on the preferred contractor following the evaluation and prior to contract award.</w:t>
            </w:r>
          </w:p>
        </w:tc>
      </w:tr>
      <w:tr w:rsidR="00946291" w:rsidRPr="000B6600" w14:paraId="313FA90B" w14:textId="77777777" w:rsidTr="006D52F7">
        <w:trPr>
          <w:trHeight w:val="272"/>
        </w:trPr>
        <w:tc>
          <w:tcPr>
            <w:tcW w:w="10348" w:type="dxa"/>
            <w:gridSpan w:val="3"/>
            <w:shd w:val="clear" w:color="auto" w:fill="E6E6E6"/>
          </w:tcPr>
          <w:p w14:paraId="3039B774" w14:textId="77777777" w:rsidR="00946291" w:rsidRPr="000B6600" w:rsidRDefault="00946291" w:rsidP="006D52F7"/>
        </w:tc>
      </w:tr>
      <w:tr w:rsidR="00946291" w:rsidRPr="000B6600" w14:paraId="2D4C7CAB" w14:textId="77777777" w:rsidTr="006D52F7">
        <w:trPr>
          <w:trHeight w:val="1611"/>
        </w:trPr>
        <w:tc>
          <w:tcPr>
            <w:tcW w:w="1588" w:type="dxa"/>
            <w:shd w:val="clear" w:color="auto" w:fill="E6E6E6"/>
          </w:tcPr>
          <w:p w14:paraId="7244E4E8" w14:textId="77777777" w:rsidR="00946291" w:rsidRPr="000B6600" w:rsidRDefault="00946291" w:rsidP="006D52F7">
            <w:pPr>
              <w:rPr>
                <w:b/>
              </w:rPr>
            </w:pPr>
            <w:r w:rsidRPr="000B6600">
              <w:rPr>
                <w:b/>
              </w:rPr>
              <w:t>Goods and Services</w:t>
            </w:r>
          </w:p>
        </w:tc>
        <w:tc>
          <w:tcPr>
            <w:tcW w:w="1985" w:type="dxa"/>
            <w:shd w:val="clear" w:color="auto" w:fill="E6E6E6"/>
          </w:tcPr>
          <w:p w14:paraId="580E9749" w14:textId="77777777" w:rsidR="00946291" w:rsidRPr="000B6600" w:rsidRDefault="00946291" w:rsidP="006D52F7">
            <w:pPr>
              <w:rPr>
                <w:b/>
              </w:rPr>
            </w:pPr>
            <w:r w:rsidRPr="000B6600">
              <w:rPr>
                <w:b/>
                <w:lang w:val="en-US"/>
              </w:rPr>
              <w:t>Above £21</w:t>
            </w:r>
            <w:r>
              <w:rPr>
                <w:b/>
                <w:lang w:val="en-US"/>
              </w:rPr>
              <w:t>4</w:t>
            </w:r>
            <w:r w:rsidRPr="000B6600">
              <w:rPr>
                <w:b/>
                <w:lang w:val="en-US"/>
              </w:rPr>
              <w:t>,</w:t>
            </w:r>
            <w:r>
              <w:rPr>
                <w:b/>
                <w:lang w:val="en-US"/>
              </w:rPr>
              <w:t>904</w:t>
            </w:r>
          </w:p>
        </w:tc>
        <w:tc>
          <w:tcPr>
            <w:tcW w:w="6775" w:type="dxa"/>
          </w:tcPr>
          <w:p w14:paraId="42CEA0DD" w14:textId="77777777" w:rsidR="00946291" w:rsidRPr="0054621D" w:rsidRDefault="00946291" w:rsidP="006D52F7">
            <w:pPr>
              <w:rPr>
                <w:bCs/>
              </w:rPr>
            </w:pPr>
            <w:r w:rsidRPr="00247225">
              <w:rPr>
                <w:bCs/>
              </w:rPr>
              <w:t xml:space="preserve">If a contract for Goods or Services is likely to </w:t>
            </w:r>
            <w:r w:rsidRPr="005D0587">
              <w:rPr>
                <w:b/>
              </w:rPr>
              <w:t>exceed £21</w:t>
            </w:r>
            <w:r>
              <w:rPr>
                <w:b/>
              </w:rPr>
              <w:t>4</w:t>
            </w:r>
            <w:r w:rsidRPr="005D0587">
              <w:rPr>
                <w:b/>
              </w:rPr>
              <w:t>,</w:t>
            </w:r>
            <w:r>
              <w:rPr>
                <w:b/>
              </w:rPr>
              <w:t>904</w:t>
            </w:r>
            <w:r w:rsidRPr="005D0587">
              <w:rPr>
                <w:b/>
              </w:rPr>
              <w:t xml:space="preserve"> (inclusive of VAT)</w:t>
            </w:r>
            <w:r w:rsidRPr="00247225">
              <w:rPr>
                <w:bCs/>
              </w:rPr>
              <w:t xml:space="preserve"> the applicant must inform the project manager to determine whether the contract will be subject </w:t>
            </w:r>
            <w:r w:rsidRPr="0054621D">
              <w:rPr>
                <w:bCs/>
              </w:rPr>
              <w:t xml:space="preserve">to the Procurement Act 2023 </w:t>
            </w:r>
          </w:p>
          <w:p w14:paraId="0BFE13DB" w14:textId="77777777" w:rsidR="00946291" w:rsidRPr="000B6600" w:rsidRDefault="00946291" w:rsidP="006D52F7"/>
        </w:tc>
      </w:tr>
      <w:tr w:rsidR="00946291" w:rsidRPr="000B6600" w14:paraId="6C3E9A90" w14:textId="77777777" w:rsidTr="006D52F7">
        <w:trPr>
          <w:trHeight w:val="840"/>
        </w:trPr>
        <w:tc>
          <w:tcPr>
            <w:tcW w:w="1588" w:type="dxa"/>
            <w:shd w:val="clear" w:color="auto" w:fill="E6E6E6"/>
          </w:tcPr>
          <w:p w14:paraId="6A578A3B" w14:textId="77777777" w:rsidR="00946291" w:rsidRPr="000B6600" w:rsidRDefault="00946291" w:rsidP="006D52F7">
            <w:pPr>
              <w:rPr>
                <w:b/>
              </w:rPr>
            </w:pPr>
            <w:r w:rsidRPr="000B6600">
              <w:rPr>
                <w:b/>
              </w:rPr>
              <w:t>Works</w:t>
            </w:r>
          </w:p>
        </w:tc>
        <w:tc>
          <w:tcPr>
            <w:tcW w:w="1985" w:type="dxa"/>
            <w:shd w:val="clear" w:color="auto" w:fill="E6E6E6"/>
          </w:tcPr>
          <w:p w14:paraId="3B5ED8AB" w14:textId="77777777" w:rsidR="00946291" w:rsidRPr="000B6600" w:rsidRDefault="00946291" w:rsidP="006D52F7">
            <w:pPr>
              <w:rPr>
                <w:b/>
                <w:lang w:val="en-US"/>
              </w:rPr>
            </w:pPr>
            <w:r w:rsidRPr="000B6600">
              <w:rPr>
                <w:b/>
              </w:rPr>
              <w:t xml:space="preserve">Above </w:t>
            </w:r>
            <w:r w:rsidRPr="000B6600">
              <w:rPr>
                <w:b/>
                <w:lang w:val="en-US"/>
              </w:rPr>
              <w:t>£5,</w:t>
            </w:r>
            <w:r>
              <w:rPr>
                <w:b/>
                <w:lang w:val="en-US"/>
              </w:rPr>
              <w:t>372,609</w:t>
            </w:r>
          </w:p>
        </w:tc>
        <w:tc>
          <w:tcPr>
            <w:tcW w:w="6775" w:type="dxa"/>
          </w:tcPr>
          <w:p w14:paraId="40AAECCA" w14:textId="77777777" w:rsidR="00946291" w:rsidRDefault="00946291" w:rsidP="006D52F7">
            <w:r w:rsidRPr="00247225">
              <w:t>If a contract for</w:t>
            </w:r>
            <w:r>
              <w:t xml:space="preserve"> works</w:t>
            </w:r>
            <w:r w:rsidRPr="00247225">
              <w:t xml:space="preserve"> is likely to </w:t>
            </w:r>
            <w:r w:rsidRPr="005D0587">
              <w:rPr>
                <w:b/>
                <w:bCs/>
              </w:rPr>
              <w:t>exceed £5,372,609 (inclusive of VAT)</w:t>
            </w:r>
            <w:r w:rsidRPr="00247225">
              <w:t xml:space="preserve"> the applicant must inform the project manager to determine whether the contract will be subject to</w:t>
            </w:r>
            <w:r>
              <w:t xml:space="preserve"> the Procurement Act 2023</w:t>
            </w:r>
          </w:p>
          <w:p w14:paraId="784AE4F6" w14:textId="77777777" w:rsidR="00946291" w:rsidRPr="000B6600" w:rsidRDefault="00946291" w:rsidP="006D52F7"/>
        </w:tc>
      </w:tr>
      <w:tr w:rsidR="00946291" w:rsidRPr="000B6600" w14:paraId="33A3C626" w14:textId="77777777" w:rsidTr="006D52F7">
        <w:trPr>
          <w:trHeight w:val="698"/>
        </w:trPr>
        <w:tc>
          <w:tcPr>
            <w:tcW w:w="10348" w:type="dxa"/>
            <w:gridSpan w:val="3"/>
            <w:shd w:val="clear" w:color="auto" w:fill="E6E6E6"/>
          </w:tcPr>
          <w:p w14:paraId="38BC876A" w14:textId="77777777" w:rsidR="00946291" w:rsidRPr="000B6600" w:rsidRDefault="00946291" w:rsidP="006D52F7">
            <w:pPr>
              <w:rPr>
                <w:b/>
                <w:bCs/>
              </w:rPr>
            </w:pPr>
            <w:r w:rsidRPr="000B6600">
              <w:rPr>
                <w:b/>
                <w:bCs/>
              </w:rPr>
              <w:t>Applicants are requested to ‘Think Carmarthenshire First’ when seeking quotations for the purchase of Goods/Services</w:t>
            </w:r>
            <w:r>
              <w:rPr>
                <w:b/>
                <w:bCs/>
              </w:rPr>
              <w:t xml:space="preserve"> and Works</w:t>
            </w:r>
            <w:r w:rsidRPr="000B6600">
              <w:rPr>
                <w:b/>
                <w:bCs/>
              </w:rPr>
              <w:t>. Please therefore, explore the marketplace to establish if there are any businesses within Carmarthenshire that can provide the goods / service</w:t>
            </w:r>
            <w:r>
              <w:rPr>
                <w:b/>
                <w:bCs/>
              </w:rPr>
              <w:t xml:space="preserve"> or works</w:t>
            </w:r>
            <w:r w:rsidRPr="000B6600">
              <w:rPr>
                <w:b/>
                <w:bCs/>
              </w:rPr>
              <w:t xml:space="preserve"> that you are seeking to purchase. Applicants may be required to demonstrate such quotations have been sought</w:t>
            </w:r>
            <w:r>
              <w:rPr>
                <w:b/>
                <w:bCs/>
              </w:rPr>
              <w:t>.</w:t>
            </w:r>
          </w:p>
        </w:tc>
      </w:tr>
      <w:tr w:rsidR="00946291" w:rsidRPr="000B6600" w14:paraId="5F992880" w14:textId="77777777" w:rsidTr="006D52F7">
        <w:trPr>
          <w:trHeight w:val="698"/>
        </w:trPr>
        <w:tc>
          <w:tcPr>
            <w:tcW w:w="10348" w:type="dxa"/>
            <w:gridSpan w:val="3"/>
            <w:shd w:val="clear" w:color="auto" w:fill="E6E6E6"/>
          </w:tcPr>
          <w:p w14:paraId="2CF57513" w14:textId="77777777" w:rsidR="00946291" w:rsidRPr="000B6600" w:rsidRDefault="00946291" w:rsidP="006D52F7">
            <w:pPr>
              <w:rPr>
                <w:b/>
                <w:bCs/>
              </w:rPr>
            </w:pPr>
            <w:r w:rsidRPr="00DF6A3B">
              <w:rPr>
                <w:b/>
                <w:bCs/>
              </w:rPr>
              <w:t>In exceptional circumstances</w:t>
            </w:r>
            <w:r>
              <w:rPr>
                <w:b/>
                <w:bCs/>
              </w:rPr>
              <w:t xml:space="preserve"> where the goods, works or services has been identified as specialist, and/</w:t>
            </w:r>
            <w:r w:rsidRPr="002B1BE1">
              <w:rPr>
                <w:b/>
                <w:bCs/>
              </w:rPr>
              <w:t>or where only one particular company is suitable for the specification provided, the applicant must submit a written request to the project manager prior to the purchase to request to waiver the requirements for competition</w:t>
            </w:r>
            <w:r>
              <w:rPr>
                <w:b/>
                <w:bCs/>
              </w:rPr>
              <w:t xml:space="preserve">.  </w:t>
            </w:r>
          </w:p>
        </w:tc>
      </w:tr>
      <w:tr w:rsidR="00946291" w:rsidRPr="000B6600" w14:paraId="037AAFE6" w14:textId="77777777" w:rsidTr="006D52F7">
        <w:trPr>
          <w:trHeight w:val="698"/>
        </w:trPr>
        <w:tc>
          <w:tcPr>
            <w:tcW w:w="10348" w:type="dxa"/>
            <w:gridSpan w:val="3"/>
            <w:shd w:val="clear" w:color="auto" w:fill="E6E6E6"/>
          </w:tcPr>
          <w:p w14:paraId="11B3A519" w14:textId="77777777" w:rsidR="00946291" w:rsidRDefault="00946291" w:rsidP="006D52F7">
            <w:pPr>
              <w:rPr>
                <w:b/>
                <w:bCs/>
              </w:rPr>
            </w:pPr>
            <w:r>
              <w:rPr>
                <w:b/>
                <w:bCs/>
              </w:rPr>
              <w:t xml:space="preserve">All applicants are advised to read the guidance attached.  </w:t>
            </w:r>
          </w:p>
          <w:p w14:paraId="33D16775" w14:textId="77777777" w:rsidR="00946291" w:rsidRPr="00DF6A3B" w:rsidRDefault="00946291" w:rsidP="006D52F7">
            <w:pPr>
              <w:rPr>
                <w:b/>
                <w:bCs/>
              </w:rPr>
            </w:pPr>
            <w:r w:rsidRPr="0054621D">
              <w:rPr>
                <w:b/>
                <w:bCs/>
              </w:rPr>
              <w:t>Terminology and definitions are explained below.</w:t>
            </w:r>
          </w:p>
        </w:tc>
      </w:tr>
    </w:tbl>
    <w:p w14:paraId="14BACD78" w14:textId="77777777" w:rsidR="00946291" w:rsidRDefault="00946291" w:rsidP="00946291">
      <w:pPr>
        <w:rPr>
          <w:b/>
          <w:u w:val="single"/>
        </w:rPr>
      </w:pPr>
    </w:p>
    <w:p w14:paraId="5D692FEF" w14:textId="77777777" w:rsidR="00946291" w:rsidRDefault="00946291" w:rsidP="00946291">
      <w:pPr>
        <w:rPr>
          <w:b/>
          <w:u w:val="single"/>
        </w:rPr>
      </w:pPr>
    </w:p>
    <w:p w14:paraId="2760DEA2" w14:textId="77777777" w:rsidR="00946291" w:rsidRDefault="00946291" w:rsidP="00946291">
      <w:pPr>
        <w:jc w:val="center"/>
        <w:rPr>
          <w:b/>
          <w:u w:val="single"/>
        </w:rPr>
      </w:pPr>
    </w:p>
    <w:p w14:paraId="4A49BB87" w14:textId="77777777" w:rsidR="00946291" w:rsidRDefault="00946291" w:rsidP="00946291">
      <w:pPr>
        <w:rPr>
          <w:b/>
          <w:u w:val="single"/>
        </w:rPr>
      </w:pPr>
      <w:r>
        <w:rPr>
          <w:b/>
          <w:u w:val="single"/>
        </w:rPr>
        <w:br w:type="page"/>
      </w:r>
    </w:p>
    <w:p w14:paraId="09ABF93F" w14:textId="77777777" w:rsidR="00946291" w:rsidRPr="00753BD5" w:rsidRDefault="00946291" w:rsidP="00946291">
      <w:pPr>
        <w:jc w:val="center"/>
        <w:rPr>
          <w:b/>
          <w:u w:val="single"/>
        </w:rPr>
      </w:pPr>
      <w:r w:rsidRPr="00753BD5">
        <w:rPr>
          <w:b/>
          <w:u w:val="single"/>
        </w:rPr>
        <w:lastRenderedPageBreak/>
        <w:t>Important Guidance</w:t>
      </w:r>
    </w:p>
    <w:p w14:paraId="25859924" w14:textId="77777777" w:rsidR="00946291" w:rsidRPr="00753BD5" w:rsidRDefault="00946291" w:rsidP="00946291">
      <w:pPr>
        <w:jc w:val="center"/>
        <w:rPr>
          <w:b/>
          <w:u w:val="single"/>
        </w:rPr>
      </w:pPr>
      <w:r w:rsidRPr="00753BD5">
        <w:rPr>
          <w:b/>
          <w:u w:val="single"/>
        </w:rPr>
        <w:t>Advertising via Sell2Wales</w:t>
      </w:r>
    </w:p>
    <w:p w14:paraId="1150B6D9" w14:textId="77777777" w:rsidR="00946291" w:rsidRPr="00753BD5" w:rsidRDefault="00946291" w:rsidP="00946291">
      <w:r>
        <w:t>I</w:t>
      </w:r>
      <w:r w:rsidRPr="00753BD5">
        <w:t xml:space="preserve">f you are in a situation where you have difficulty in identifying the minimum number of suppliers required and/or would like to vary or attract new suppliers to quote or tender </w:t>
      </w:r>
      <w:r>
        <w:t>i</w:t>
      </w:r>
      <w:r w:rsidRPr="00753BD5">
        <w:t>t is possible for you to advertise on the National Procurement website, www.Sell2Wales.co.uk. Advertising via Sell2Wales is best practice, however you may feel that you are better able to identify potential suppliers who could provide the best overall offer.</w:t>
      </w:r>
    </w:p>
    <w:p w14:paraId="60836238" w14:textId="77777777" w:rsidR="00946291" w:rsidRPr="000D4BA9" w:rsidRDefault="00946291" w:rsidP="00946291">
      <w:r w:rsidRPr="00753BD5">
        <w:t xml:space="preserve">This facility is available to you free of charge, please visit the Sell2Wales website </w:t>
      </w:r>
      <w:hyperlink r:id="rId17" w:history="1">
        <w:r w:rsidRPr="00753BD5">
          <w:rPr>
            <w:rStyle w:val="Hyperlink"/>
          </w:rPr>
          <w:t>http://www.sell2wales.gov.uk/</w:t>
        </w:r>
      </w:hyperlink>
      <w:r w:rsidRPr="00753BD5">
        <w:t xml:space="preserve"> and contact the website helpline on </w:t>
      </w:r>
      <w:r w:rsidRPr="00753BD5">
        <w:rPr>
          <w:lang w:val="en"/>
        </w:rPr>
        <w:t xml:space="preserve">0800 222 9004 </w:t>
      </w:r>
      <w:r w:rsidRPr="00753BD5">
        <w:t xml:space="preserve">for further information. </w:t>
      </w:r>
    </w:p>
    <w:p w14:paraId="2B5BF1CF" w14:textId="77777777" w:rsidR="00946291" w:rsidRPr="00753BD5" w:rsidRDefault="00946291" w:rsidP="00946291">
      <w:pPr>
        <w:jc w:val="center"/>
        <w:rPr>
          <w:b/>
          <w:u w:val="single"/>
        </w:rPr>
      </w:pPr>
      <w:r w:rsidRPr="00753BD5">
        <w:rPr>
          <w:b/>
          <w:u w:val="single"/>
        </w:rPr>
        <w:t>Seeking Quotations/Tenders</w:t>
      </w:r>
    </w:p>
    <w:p w14:paraId="01586885" w14:textId="77777777" w:rsidR="00946291" w:rsidRDefault="00946291" w:rsidP="00946291">
      <w:r w:rsidRPr="00753BD5">
        <w:t>For spend above £</w:t>
      </w:r>
      <w:r>
        <w:t xml:space="preserve">10,000 </w:t>
      </w:r>
      <w:r w:rsidRPr="00753BD5">
        <w:t>it is essential that the quotes/tenders are sought from appropriate suppliers for the goods, works or services required. In circumstances where it is evident that unsuitable quotes/tenders have been sought, there may be a requirement to advertise via Sell2Wales.</w:t>
      </w:r>
    </w:p>
    <w:p w14:paraId="37AE7362" w14:textId="77777777" w:rsidR="00946291" w:rsidRPr="00774915" w:rsidRDefault="00946291" w:rsidP="00946291">
      <w:pPr>
        <w:jc w:val="center"/>
        <w:rPr>
          <w:b/>
          <w:bCs/>
          <w:u w:val="single"/>
        </w:rPr>
      </w:pPr>
      <w:r w:rsidRPr="00774915">
        <w:rPr>
          <w:b/>
          <w:bCs/>
          <w:u w:val="single"/>
        </w:rPr>
        <w:t>Due diligence</w:t>
      </w:r>
    </w:p>
    <w:p w14:paraId="3A8D51DE" w14:textId="77777777" w:rsidR="00946291" w:rsidRPr="00AD22C6" w:rsidRDefault="00946291" w:rsidP="00946291">
      <w:r w:rsidRPr="00AD22C6">
        <w:t>As part of the assessment process you are required to carry out due diligence checks on the supplier/contractor you plan to use to deliver the grant. The purpose of these check</w:t>
      </w:r>
      <w:r>
        <w:t>s</w:t>
      </w:r>
      <w:r w:rsidRPr="00AD22C6">
        <w:t xml:space="preserve"> is to verify that the company is a bona fide company. These checks include - checking the company’s details on company’s house, checking that the VAT number included in the application is correct and matches the company’s details.  Checks may also be appropriate on company websites to view the company’s portfolio and the type of work and projects that company have previously undertaken. This offers certainty that they would be suitable for the proposed project.  </w:t>
      </w:r>
    </w:p>
    <w:p w14:paraId="5A8A79BA" w14:textId="77777777" w:rsidR="00946291" w:rsidRPr="00753BD5" w:rsidRDefault="00946291" w:rsidP="00946291">
      <w:pPr>
        <w:jc w:val="center"/>
        <w:rPr>
          <w:b/>
          <w:u w:val="single"/>
        </w:rPr>
      </w:pPr>
      <w:r w:rsidRPr="00753BD5">
        <w:rPr>
          <w:b/>
          <w:u w:val="single"/>
        </w:rPr>
        <w:t>Avoiding conflicts of interest</w:t>
      </w:r>
    </w:p>
    <w:p w14:paraId="0D6CCABC" w14:textId="77777777" w:rsidR="00946291" w:rsidRPr="00753BD5" w:rsidRDefault="00946291" w:rsidP="00946291">
      <w:r w:rsidRPr="00753BD5">
        <w:t>We recognise that it is possible that applicants / developers or persons connected with them (such as relatives, business partners or friends) may wish to tender for a contract being offered by the applicant / developer. This is acceptable, but applicants will need to ensure that the tendering process is undertaken in an open, transparent and fair manner, as outlined above, which does not give one person or company tendering any advantage over another, which arises from the process. Appropriate measures to prevent identify and remedy any conflicts of interest must be carried out.</w:t>
      </w:r>
    </w:p>
    <w:p w14:paraId="21AA52EF" w14:textId="77777777" w:rsidR="00946291" w:rsidRPr="00753BD5" w:rsidRDefault="00946291" w:rsidP="00946291">
      <w:r w:rsidRPr="00753BD5">
        <w:t>If an applicant / developer or any person connected with them dir</w:t>
      </w:r>
      <w:r w:rsidRPr="00753BD5">
        <w:rPr>
          <w:iCs/>
        </w:rPr>
        <w:t>ectly or indirectly, has a financial, economic, political, or other personal interest which might be perceived to compromise their impartiality and independence in the context of the procurement procedure</w:t>
      </w:r>
      <w:r w:rsidRPr="00753BD5">
        <w:t xml:space="preserve">: </w:t>
      </w:r>
    </w:p>
    <w:p w14:paraId="1E3C5CFD" w14:textId="77777777" w:rsidR="00946291" w:rsidRPr="00753BD5" w:rsidRDefault="00946291" w:rsidP="00946291">
      <w:pPr>
        <w:numPr>
          <w:ilvl w:val="0"/>
          <w:numId w:val="41"/>
        </w:numPr>
        <w:spacing w:after="160" w:line="278" w:lineRule="auto"/>
      </w:pPr>
      <w:r w:rsidRPr="00753BD5">
        <w:t>that applicant / developer, or any other person or party with an interest must declare that interest in writing to the Project officer who will offer advice accordingly.</w:t>
      </w:r>
    </w:p>
    <w:p w14:paraId="0CC8184D" w14:textId="77777777" w:rsidR="00946291" w:rsidRPr="00753BD5" w:rsidRDefault="00946291" w:rsidP="00946291">
      <w:pPr>
        <w:numPr>
          <w:ilvl w:val="0"/>
          <w:numId w:val="41"/>
        </w:numPr>
        <w:spacing w:after="160" w:line="278" w:lineRule="auto"/>
      </w:pPr>
      <w:r w:rsidRPr="00753BD5">
        <w:t>specifications and evaluation criteria must not be biased or tailored to favour one solution or any one party over another.</w:t>
      </w:r>
    </w:p>
    <w:p w14:paraId="7358F2E6" w14:textId="77777777" w:rsidR="00946291" w:rsidRPr="00753BD5" w:rsidRDefault="00946291" w:rsidP="00946291">
      <w:pPr>
        <w:numPr>
          <w:ilvl w:val="0"/>
          <w:numId w:val="41"/>
        </w:numPr>
        <w:spacing w:after="160" w:line="278" w:lineRule="auto"/>
      </w:pPr>
      <w:r w:rsidRPr="00753BD5">
        <w:t xml:space="preserve">that person or party with an interest should take no part whatsoever in any of the tender evaluation procedures to ensure that the process is fair to all. It is acknowledged that </w:t>
      </w:r>
      <w:r>
        <w:t xml:space="preserve">Carmarthenshire County Council </w:t>
      </w:r>
      <w:r w:rsidRPr="00753BD5">
        <w:t>be required to provide the final approval</w:t>
      </w:r>
      <w:r>
        <w:t>.</w:t>
      </w:r>
    </w:p>
    <w:p w14:paraId="366B52D9" w14:textId="77777777" w:rsidR="00946291" w:rsidRPr="00753BD5" w:rsidRDefault="00946291" w:rsidP="00946291">
      <w:pPr>
        <w:numPr>
          <w:ilvl w:val="0"/>
          <w:numId w:val="41"/>
        </w:numPr>
        <w:spacing w:after="160" w:line="278" w:lineRule="auto"/>
      </w:pPr>
      <w:r w:rsidRPr="00753BD5">
        <w:t>every stage of the procedure must be recorded formally.</w:t>
      </w:r>
    </w:p>
    <w:p w14:paraId="4E561AE2" w14:textId="77777777" w:rsidR="00946291" w:rsidRPr="000D4BA9" w:rsidRDefault="00946291" w:rsidP="00946291">
      <w:r w:rsidRPr="00753BD5">
        <w:t>The purpose of these guidelines is to ensure that there is fairness in the spending of public money and that the integrity of the applicant is not compromised.</w:t>
      </w:r>
    </w:p>
    <w:p w14:paraId="585237F3" w14:textId="77777777" w:rsidR="00946291" w:rsidRPr="00753BD5" w:rsidRDefault="00946291" w:rsidP="00946291">
      <w:pPr>
        <w:jc w:val="center"/>
        <w:rPr>
          <w:b/>
          <w:u w:val="single"/>
        </w:rPr>
      </w:pPr>
      <w:r>
        <w:rPr>
          <w:b/>
          <w:u w:val="single"/>
        </w:rPr>
        <w:lastRenderedPageBreak/>
        <w:br/>
      </w:r>
      <w:r w:rsidRPr="00753BD5">
        <w:rPr>
          <w:b/>
          <w:u w:val="single"/>
        </w:rPr>
        <w:t>Changes to the specification or contract</w:t>
      </w:r>
    </w:p>
    <w:p w14:paraId="65395C09" w14:textId="77777777" w:rsidR="00946291" w:rsidRPr="00753BD5" w:rsidRDefault="00946291" w:rsidP="00946291">
      <w:r w:rsidRPr="00753BD5">
        <w:t>If any changes are required to the specification after seeking quotes/tenders which affects the original scope of the requirement, a new procurement exercise</w:t>
      </w:r>
      <w:r w:rsidRPr="00DD57FE">
        <w:t xml:space="preserve"> </w:t>
      </w:r>
      <w:r w:rsidRPr="00AD22C6">
        <w:t>will</w:t>
      </w:r>
      <w:r>
        <w:rPr>
          <w:color w:val="FF0000"/>
        </w:rPr>
        <w:t xml:space="preserve"> </w:t>
      </w:r>
      <w:r w:rsidRPr="00753BD5">
        <w:t>need to be undertaken to ensure that best value for money has been achieved. This may occur where there are unforeseen additions to the original requirement, where tenders are received more than the available budget, where funding levels change etc. The grant applicant must inform the Project officer who will offer advice accordingly.</w:t>
      </w:r>
    </w:p>
    <w:p w14:paraId="648CC1A6" w14:textId="77777777" w:rsidR="00946291" w:rsidRDefault="00946291" w:rsidP="00946291">
      <w:r>
        <w:br w:type="page"/>
      </w:r>
    </w:p>
    <w:p w14:paraId="06EDEB3A" w14:textId="77777777" w:rsidR="00946291" w:rsidRPr="00753BD5" w:rsidRDefault="00946291" w:rsidP="00946291">
      <w:pPr>
        <w:jc w:val="center"/>
        <w:rPr>
          <w:b/>
          <w:u w:val="single"/>
        </w:rPr>
      </w:pPr>
      <w:r w:rsidRPr="00753BD5">
        <w:rPr>
          <w:b/>
          <w:u w:val="single"/>
        </w:rPr>
        <w:lastRenderedPageBreak/>
        <w:t>Do’s and Don’ts of Tendering</w:t>
      </w:r>
    </w:p>
    <w:p w14:paraId="7065D574" w14:textId="77777777" w:rsidR="00946291" w:rsidRPr="00753BD5" w:rsidRDefault="00946291" w:rsidP="00946291">
      <w:pPr>
        <w:rPr>
          <w:b/>
          <w:u w:val="single"/>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5065"/>
      </w:tblGrid>
      <w:tr w:rsidR="00946291" w:rsidRPr="00753BD5" w14:paraId="59952DAA" w14:textId="77777777" w:rsidTr="006D52F7">
        <w:tc>
          <w:tcPr>
            <w:tcW w:w="4858" w:type="dxa"/>
            <w:tcBorders>
              <w:top w:val="single" w:sz="4" w:space="0" w:color="auto"/>
              <w:left w:val="single" w:sz="4" w:space="0" w:color="auto"/>
              <w:bottom w:val="single" w:sz="4" w:space="0" w:color="auto"/>
              <w:right w:val="single" w:sz="4" w:space="0" w:color="auto"/>
            </w:tcBorders>
            <w:shd w:val="clear" w:color="auto" w:fill="D9D9D9"/>
            <w:hideMark/>
          </w:tcPr>
          <w:p w14:paraId="0DBAA4A0" w14:textId="77777777" w:rsidR="00946291" w:rsidRPr="00753BD5" w:rsidRDefault="00946291" w:rsidP="006D52F7">
            <w:pPr>
              <w:rPr>
                <w:b/>
              </w:rPr>
            </w:pPr>
            <w:r w:rsidRPr="00753BD5">
              <w:rPr>
                <w:b/>
              </w:rPr>
              <w:t>Do’s</w:t>
            </w:r>
          </w:p>
        </w:tc>
        <w:tc>
          <w:tcPr>
            <w:tcW w:w="5065" w:type="dxa"/>
            <w:tcBorders>
              <w:top w:val="single" w:sz="4" w:space="0" w:color="auto"/>
              <w:left w:val="single" w:sz="4" w:space="0" w:color="auto"/>
              <w:bottom w:val="single" w:sz="4" w:space="0" w:color="auto"/>
              <w:right w:val="single" w:sz="4" w:space="0" w:color="auto"/>
            </w:tcBorders>
            <w:shd w:val="clear" w:color="auto" w:fill="D9D9D9"/>
            <w:hideMark/>
          </w:tcPr>
          <w:p w14:paraId="4C4A4DBD" w14:textId="77777777" w:rsidR="00946291" w:rsidRPr="00753BD5" w:rsidRDefault="00946291" w:rsidP="006D52F7">
            <w:pPr>
              <w:rPr>
                <w:b/>
              </w:rPr>
            </w:pPr>
            <w:r w:rsidRPr="00753BD5">
              <w:rPr>
                <w:b/>
              </w:rPr>
              <w:t>Don’ts</w:t>
            </w:r>
          </w:p>
        </w:tc>
      </w:tr>
      <w:tr w:rsidR="00946291" w:rsidRPr="00753BD5" w14:paraId="6B611D33" w14:textId="77777777" w:rsidTr="006D52F7">
        <w:tc>
          <w:tcPr>
            <w:tcW w:w="4858" w:type="dxa"/>
            <w:tcBorders>
              <w:top w:val="single" w:sz="4" w:space="0" w:color="auto"/>
              <w:left w:val="single" w:sz="4" w:space="0" w:color="auto"/>
              <w:bottom w:val="single" w:sz="4" w:space="0" w:color="auto"/>
              <w:right w:val="single" w:sz="4" w:space="0" w:color="auto"/>
            </w:tcBorders>
            <w:hideMark/>
          </w:tcPr>
          <w:p w14:paraId="4B05C313" w14:textId="77777777" w:rsidR="00946291" w:rsidRPr="002B1BE1" w:rsidRDefault="00946291" w:rsidP="00946291">
            <w:pPr>
              <w:numPr>
                <w:ilvl w:val="0"/>
                <w:numId w:val="42"/>
              </w:numPr>
              <w:spacing w:after="160" w:line="278" w:lineRule="auto"/>
              <w:rPr>
                <w:b/>
              </w:rPr>
            </w:pPr>
            <w:r w:rsidRPr="002B1BE1">
              <w:rPr>
                <w:b/>
                <w:bCs/>
                <w:u w:val="single"/>
              </w:rPr>
              <w:t>Do</w:t>
            </w:r>
            <w:r w:rsidRPr="002B1BE1">
              <w:t xml:space="preserve"> ensure that any potential conflicts of interest are declared at the earliest opportunity.</w:t>
            </w:r>
          </w:p>
        </w:tc>
        <w:tc>
          <w:tcPr>
            <w:tcW w:w="5065" w:type="dxa"/>
            <w:tcBorders>
              <w:top w:val="single" w:sz="4" w:space="0" w:color="auto"/>
              <w:left w:val="single" w:sz="4" w:space="0" w:color="auto"/>
              <w:bottom w:val="single" w:sz="4" w:space="0" w:color="auto"/>
              <w:right w:val="single" w:sz="4" w:space="0" w:color="auto"/>
            </w:tcBorders>
            <w:hideMark/>
          </w:tcPr>
          <w:p w14:paraId="37199475" w14:textId="77777777" w:rsidR="00946291" w:rsidRPr="00753BD5" w:rsidRDefault="00946291" w:rsidP="00946291">
            <w:pPr>
              <w:numPr>
                <w:ilvl w:val="0"/>
                <w:numId w:val="43"/>
              </w:numPr>
              <w:spacing w:after="160" w:line="278" w:lineRule="auto"/>
              <w:rPr>
                <w:b/>
              </w:rPr>
            </w:pPr>
            <w:r w:rsidRPr="00753BD5">
              <w:rPr>
                <w:b/>
                <w:u w:val="single"/>
              </w:rPr>
              <w:t>Don’t</w:t>
            </w:r>
            <w:r w:rsidRPr="00753BD5">
              <w:t xml:space="preserve"> skew the specification to eliminate or to discriminate against suppliers i.e. limit the specification to a specific brand. </w:t>
            </w:r>
          </w:p>
        </w:tc>
      </w:tr>
      <w:tr w:rsidR="00946291" w:rsidRPr="00753BD5" w14:paraId="7D318294" w14:textId="77777777" w:rsidTr="006D52F7">
        <w:tc>
          <w:tcPr>
            <w:tcW w:w="4858" w:type="dxa"/>
            <w:tcBorders>
              <w:top w:val="single" w:sz="4" w:space="0" w:color="auto"/>
              <w:left w:val="single" w:sz="4" w:space="0" w:color="auto"/>
              <w:bottom w:val="single" w:sz="4" w:space="0" w:color="auto"/>
              <w:right w:val="single" w:sz="4" w:space="0" w:color="auto"/>
            </w:tcBorders>
            <w:hideMark/>
          </w:tcPr>
          <w:p w14:paraId="07AA1F6C" w14:textId="77777777" w:rsidR="00946291" w:rsidRPr="002B1BE1" w:rsidRDefault="00946291" w:rsidP="00946291">
            <w:pPr>
              <w:numPr>
                <w:ilvl w:val="0"/>
                <w:numId w:val="42"/>
              </w:numPr>
              <w:spacing w:after="160" w:line="278" w:lineRule="auto"/>
              <w:rPr>
                <w:b/>
              </w:rPr>
            </w:pPr>
            <w:r w:rsidRPr="002B1BE1">
              <w:rPr>
                <w:b/>
                <w:bCs/>
                <w:u w:val="single"/>
              </w:rPr>
              <w:t>Do</w:t>
            </w:r>
            <w:r w:rsidRPr="002B1BE1">
              <w:t xml:space="preserve"> comply with the appropriate rules</w:t>
            </w:r>
          </w:p>
        </w:tc>
        <w:tc>
          <w:tcPr>
            <w:tcW w:w="5065" w:type="dxa"/>
            <w:tcBorders>
              <w:top w:val="single" w:sz="4" w:space="0" w:color="auto"/>
              <w:left w:val="single" w:sz="4" w:space="0" w:color="auto"/>
              <w:bottom w:val="single" w:sz="4" w:space="0" w:color="auto"/>
              <w:right w:val="single" w:sz="4" w:space="0" w:color="auto"/>
            </w:tcBorders>
            <w:hideMark/>
          </w:tcPr>
          <w:p w14:paraId="2484294F" w14:textId="77777777" w:rsidR="00946291" w:rsidRPr="00753BD5" w:rsidRDefault="00946291" w:rsidP="00946291">
            <w:pPr>
              <w:numPr>
                <w:ilvl w:val="0"/>
                <w:numId w:val="43"/>
              </w:numPr>
              <w:spacing w:after="160" w:line="278" w:lineRule="auto"/>
              <w:rPr>
                <w:b/>
              </w:rPr>
            </w:pPr>
            <w:r w:rsidRPr="00753BD5">
              <w:rPr>
                <w:b/>
                <w:u w:val="single"/>
              </w:rPr>
              <w:t>Don’t</w:t>
            </w:r>
            <w:r w:rsidRPr="00753BD5">
              <w:t xml:space="preserve"> change the scope of the specification once distributed.</w:t>
            </w:r>
          </w:p>
        </w:tc>
      </w:tr>
      <w:tr w:rsidR="00946291" w:rsidRPr="00753BD5" w14:paraId="7B4E93F0" w14:textId="77777777" w:rsidTr="006D52F7">
        <w:tc>
          <w:tcPr>
            <w:tcW w:w="4858" w:type="dxa"/>
            <w:tcBorders>
              <w:top w:val="single" w:sz="4" w:space="0" w:color="auto"/>
              <w:left w:val="single" w:sz="4" w:space="0" w:color="auto"/>
              <w:bottom w:val="single" w:sz="4" w:space="0" w:color="auto"/>
              <w:right w:val="single" w:sz="4" w:space="0" w:color="auto"/>
            </w:tcBorders>
            <w:hideMark/>
          </w:tcPr>
          <w:p w14:paraId="6F6B6186" w14:textId="77777777" w:rsidR="00946291" w:rsidRPr="002B1BE1" w:rsidRDefault="00946291" w:rsidP="00946291">
            <w:pPr>
              <w:numPr>
                <w:ilvl w:val="0"/>
                <w:numId w:val="42"/>
              </w:numPr>
              <w:spacing w:after="160" w:line="278" w:lineRule="auto"/>
              <w:rPr>
                <w:b/>
              </w:rPr>
            </w:pPr>
            <w:r w:rsidRPr="002B1BE1">
              <w:rPr>
                <w:b/>
                <w:bCs/>
                <w:u w:val="single"/>
              </w:rPr>
              <w:t>Do</w:t>
            </w:r>
            <w:r w:rsidRPr="002B1BE1">
              <w:t xml:space="preserve"> ensure that the specification is precise and not in excess of the requirements.</w:t>
            </w:r>
          </w:p>
        </w:tc>
        <w:tc>
          <w:tcPr>
            <w:tcW w:w="5065" w:type="dxa"/>
            <w:tcBorders>
              <w:top w:val="single" w:sz="4" w:space="0" w:color="auto"/>
              <w:left w:val="single" w:sz="4" w:space="0" w:color="auto"/>
              <w:bottom w:val="single" w:sz="4" w:space="0" w:color="auto"/>
              <w:right w:val="single" w:sz="4" w:space="0" w:color="auto"/>
            </w:tcBorders>
            <w:hideMark/>
          </w:tcPr>
          <w:p w14:paraId="058931F7" w14:textId="77777777" w:rsidR="00946291" w:rsidRPr="00753BD5" w:rsidRDefault="00946291" w:rsidP="00946291">
            <w:pPr>
              <w:numPr>
                <w:ilvl w:val="0"/>
                <w:numId w:val="43"/>
              </w:numPr>
              <w:spacing w:after="160" w:line="278" w:lineRule="auto"/>
              <w:rPr>
                <w:b/>
              </w:rPr>
            </w:pPr>
            <w:r w:rsidRPr="00753BD5">
              <w:rPr>
                <w:b/>
                <w:u w:val="single"/>
              </w:rPr>
              <w:t>Don’t</w:t>
            </w:r>
            <w:r w:rsidRPr="00753BD5">
              <w:t xml:space="preserve"> change the evaluation criteria during the process.</w:t>
            </w:r>
          </w:p>
        </w:tc>
      </w:tr>
      <w:tr w:rsidR="00946291" w:rsidRPr="00753BD5" w14:paraId="6BB03C74" w14:textId="77777777" w:rsidTr="006D52F7">
        <w:tc>
          <w:tcPr>
            <w:tcW w:w="4858" w:type="dxa"/>
            <w:tcBorders>
              <w:top w:val="single" w:sz="4" w:space="0" w:color="auto"/>
              <w:left w:val="single" w:sz="4" w:space="0" w:color="auto"/>
              <w:bottom w:val="single" w:sz="4" w:space="0" w:color="auto"/>
              <w:right w:val="single" w:sz="4" w:space="0" w:color="auto"/>
            </w:tcBorders>
            <w:hideMark/>
          </w:tcPr>
          <w:p w14:paraId="108E5BC5" w14:textId="77777777" w:rsidR="00946291" w:rsidRPr="002B1BE1" w:rsidRDefault="00946291" w:rsidP="00946291">
            <w:pPr>
              <w:numPr>
                <w:ilvl w:val="0"/>
                <w:numId w:val="42"/>
              </w:numPr>
              <w:spacing w:after="160" w:line="278" w:lineRule="auto"/>
              <w:rPr>
                <w:b/>
              </w:rPr>
            </w:pPr>
            <w:r w:rsidRPr="002B1BE1">
              <w:rPr>
                <w:b/>
                <w:bCs/>
                <w:u w:val="single"/>
              </w:rPr>
              <w:t>Do</w:t>
            </w:r>
            <w:r w:rsidRPr="002B1BE1">
              <w:t xml:space="preserve"> ensure that the Evaluation Criteria is directly relevant to the subject of the contract</w:t>
            </w:r>
          </w:p>
        </w:tc>
        <w:tc>
          <w:tcPr>
            <w:tcW w:w="5065" w:type="dxa"/>
            <w:tcBorders>
              <w:top w:val="single" w:sz="4" w:space="0" w:color="auto"/>
              <w:left w:val="single" w:sz="4" w:space="0" w:color="auto"/>
              <w:bottom w:val="single" w:sz="4" w:space="0" w:color="auto"/>
              <w:right w:val="single" w:sz="4" w:space="0" w:color="auto"/>
            </w:tcBorders>
          </w:tcPr>
          <w:p w14:paraId="40635887" w14:textId="77777777" w:rsidR="00946291" w:rsidRPr="00753BD5" w:rsidRDefault="00946291" w:rsidP="00946291">
            <w:pPr>
              <w:numPr>
                <w:ilvl w:val="0"/>
                <w:numId w:val="43"/>
              </w:numPr>
              <w:spacing w:after="160" w:line="278" w:lineRule="auto"/>
              <w:rPr>
                <w:b/>
              </w:rPr>
            </w:pPr>
            <w:r w:rsidRPr="00753BD5">
              <w:rPr>
                <w:b/>
                <w:u w:val="single"/>
              </w:rPr>
              <w:t>Don’t</w:t>
            </w:r>
            <w:r w:rsidRPr="00753BD5">
              <w:t xml:space="preserve"> give companies too short notice to quote.</w:t>
            </w:r>
          </w:p>
          <w:p w14:paraId="3E480337" w14:textId="77777777" w:rsidR="00946291" w:rsidRPr="00753BD5" w:rsidRDefault="00946291" w:rsidP="006D52F7">
            <w:pPr>
              <w:rPr>
                <w:b/>
              </w:rPr>
            </w:pPr>
          </w:p>
        </w:tc>
      </w:tr>
      <w:tr w:rsidR="00946291" w:rsidRPr="00753BD5" w14:paraId="5C893A9B" w14:textId="77777777" w:rsidTr="006D52F7">
        <w:tc>
          <w:tcPr>
            <w:tcW w:w="4858" w:type="dxa"/>
            <w:tcBorders>
              <w:top w:val="single" w:sz="4" w:space="0" w:color="auto"/>
              <w:left w:val="single" w:sz="4" w:space="0" w:color="auto"/>
              <w:bottom w:val="single" w:sz="4" w:space="0" w:color="auto"/>
              <w:right w:val="single" w:sz="4" w:space="0" w:color="auto"/>
            </w:tcBorders>
            <w:hideMark/>
          </w:tcPr>
          <w:p w14:paraId="630C286C" w14:textId="77777777" w:rsidR="00946291" w:rsidRPr="002B1BE1" w:rsidRDefault="00946291" w:rsidP="00946291">
            <w:pPr>
              <w:numPr>
                <w:ilvl w:val="0"/>
                <w:numId w:val="42"/>
              </w:numPr>
              <w:spacing w:after="160" w:line="278" w:lineRule="auto"/>
            </w:pPr>
            <w:r w:rsidRPr="002B1BE1">
              <w:rPr>
                <w:b/>
                <w:bCs/>
                <w:u w:val="single"/>
              </w:rPr>
              <w:t>Do</w:t>
            </w:r>
            <w:r w:rsidRPr="002B1BE1">
              <w:t xml:space="preserve"> complete and retain full records for future reference and audit purposes</w:t>
            </w:r>
          </w:p>
        </w:tc>
        <w:tc>
          <w:tcPr>
            <w:tcW w:w="5065" w:type="dxa"/>
            <w:tcBorders>
              <w:top w:val="single" w:sz="4" w:space="0" w:color="auto"/>
              <w:left w:val="single" w:sz="4" w:space="0" w:color="auto"/>
              <w:bottom w:val="single" w:sz="4" w:space="0" w:color="auto"/>
              <w:right w:val="single" w:sz="4" w:space="0" w:color="auto"/>
            </w:tcBorders>
            <w:hideMark/>
          </w:tcPr>
          <w:p w14:paraId="6477A1DB" w14:textId="77777777" w:rsidR="00946291" w:rsidRPr="00753BD5" w:rsidRDefault="00946291" w:rsidP="00946291">
            <w:pPr>
              <w:numPr>
                <w:ilvl w:val="0"/>
                <w:numId w:val="43"/>
              </w:numPr>
              <w:spacing w:after="160" w:line="278" w:lineRule="auto"/>
              <w:rPr>
                <w:b/>
              </w:rPr>
            </w:pPr>
            <w:r w:rsidRPr="00753BD5">
              <w:rPr>
                <w:b/>
                <w:u w:val="single"/>
              </w:rPr>
              <w:t>Don’t</w:t>
            </w:r>
            <w:r w:rsidRPr="00753BD5">
              <w:t xml:space="preserve"> enter too</w:t>
            </w:r>
            <w:r>
              <w:t xml:space="preserve"> into </w:t>
            </w:r>
            <w:r w:rsidRPr="009B2AB9">
              <w:rPr>
                <w:b/>
                <w:bCs/>
              </w:rPr>
              <w:t>any</w:t>
            </w:r>
            <w:r>
              <w:t xml:space="preserve"> </w:t>
            </w:r>
            <w:r w:rsidRPr="00753BD5">
              <w:t>verbal</w:t>
            </w:r>
            <w:r>
              <w:t xml:space="preserve"> communication</w:t>
            </w:r>
            <w:r w:rsidRPr="00753BD5">
              <w:t xml:space="preserve"> with suppliers regarding specific questions. The same information must be provided to all suppliers</w:t>
            </w:r>
            <w:r>
              <w:t xml:space="preserve"> via email</w:t>
            </w:r>
            <w:r w:rsidRPr="00753BD5">
              <w:t xml:space="preserve"> to ensure the process is fai</w:t>
            </w:r>
            <w:r>
              <w:t xml:space="preserve">r and documented. </w:t>
            </w:r>
          </w:p>
        </w:tc>
      </w:tr>
      <w:tr w:rsidR="00946291" w:rsidRPr="00753BD5" w14:paraId="01ECD6DE" w14:textId="77777777" w:rsidTr="006D52F7">
        <w:tc>
          <w:tcPr>
            <w:tcW w:w="4858" w:type="dxa"/>
            <w:tcBorders>
              <w:top w:val="single" w:sz="4" w:space="0" w:color="auto"/>
              <w:left w:val="single" w:sz="4" w:space="0" w:color="auto"/>
              <w:bottom w:val="single" w:sz="4" w:space="0" w:color="auto"/>
              <w:right w:val="single" w:sz="4" w:space="0" w:color="auto"/>
            </w:tcBorders>
            <w:hideMark/>
          </w:tcPr>
          <w:p w14:paraId="179A234E" w14:textId="77777777" w:rsidR="00946291" w:rsidRPr="002B1BE1" w:rsidRDefault="00946291" w:rsidP="00946291">
            <w:pPr>
              <w:numPr>
                <w:ilvl w:val="0"/>
                <w:numId w:val="42"/>
              </w:numPr>
              <w:spacing w:after="160" w:line="278" w:lineRule="auto"/>
              <w:rPr>
                <w:b/>
              </w:rPr>
            </w:pPr>
            <w:r w:rsidRPr="002B1BE1">
              <w:rPr>
                <w:b/>
                <w:bCs/>
                <w:u w:val="single"/>
              </w:rPr>
              <w:t>Do</w:t>
            </w:r>
            <w:r w:rsidRPr="002B1BE1">
              <w:t xml:space="preserve"> ensure that quotes/tenders are evaluated on a ‘like for like’ basis.</w:t>
            </w:r>
          </w:p>
        </w:tc>
        <w:tc>
          <w:tcPr>
            <w:tcW w:w="5065" w:type="dxa"/>
            <w:tcBorders>
              <w:top w:val="single" w:sz="4" w:space="0" w:color="auto"/>
              <w:left w:val="single" w:sz="4" w:space="0" w:color="auto"/>
              <w:bottom w:val="single" w:sz="4" w:space="0" w:color="auto"/>
              <w:right w:val="single" w:sz="4" w:space="0" w:color="auto"/>
            </w:tcBorders>
            <w:hideMark/>
          </w:tcPr>
          <w:p w14:paraId="0F491665" w14:textId="77777777" w:rsidR="00946291" w:rsidRPr="00753BD5" w:rsidRDefault="00946291" w:rsidP="00946291">
            <w:pPr>
              <w:numPr>
                <w:ilvl w:val="0"/>
                <w:numId w:val="43"/>
              </w:numPr>
              <w:spacing w:after="160" w:line="278" w:lineRule="auto"/>
              <w:rPr>
                <w:b/>
              </w:rPr>
            </w:pPr>
            <w:r w:rsidRPr="00753BD5">
              <w:rPr>
                <w:b/>
                <w:u w:val="single"/>
              </w:rPr>
              <w:t>Don’t</w:t>
            </w:r>
            <w:r w:rsidRPr="00753BD5">
              <w:t xml:space="preserve"> reveal prices to potential suppliers.</w:t>
            </w:r>
          </w:p>
        </w:tc>
      </w:tr>
      <w:tr w:rsidR="00946291" w:rsidRPr="00753BD5" w14:paraId="3FBB56BE" w14:textId="77777777" w:rsidTr="006D52F7">
        <w:tc>
          <w:tcPr>
            <w:tcW w:w="4858" w:type="dxa"/>
            <w:tcBorders>
              <w:top w:val="single" w:sz="4" w:space="0" w:color="auto"/>
              <w:left w:val="single" w:sz="4" w:space="0" w:color="auto"/>
              <w:bottom w:val="single" w:sz="4" w:space="0" w:color="auto"/>
              <w:right w:val="single" w:sz="4" w:space="0" w:color="auto"/>
            </w:tcBorders>
            <w:hideMark/>
          </w:tcPr>
          <w:p w14:paraId="75FBC2A2" w14:textId="77777777" w:rsidR="00946291" w:rsidRPr="002B1BE1" w:rsidRDefault="00946291" w:rsidP="00946291">
            <w:pPr>
              <w:numPr>
                <w:ilvl w:val="0"/>
                <w:numId w:val="42"/>
              </w:numPr>
              <w:spacing w:after="160" w:line="278" w:lineRule="auto"/>
            </w:pPr>
            <w:r w:rsidRPr="002B1BE1">
              <w:rPr>
                <w:b/>
                <w:bCs/>
                <w:u w:val="single"/>
              </w:rPr>
              <w:t>Do</w:t>
            </w:r>
            <w:r w:rsidRPr="002B1BE1">
              <w:t xml:space="preserve"> ensure that you treat suppliers in an open, transparent, and non-discriminatory manner.</w:t>
            </w:r>
          </w:p>
        </w:tc>
        <w:tc>
          <w:tcPr>
            <w:tcW w:w="5065" w:type="dxa"/>
            <w:tcBorders>
              <w:top w:val="single" w:sz="4" w:space="0" w:color="auto"/>
              <w:left w:val="single" w:sz="4" w:space="0" w:color="auto"/>
              <w:bottom w:val="single" w:sz="4" w:space="0" w:color="auto"/>
              <w:right w:val="single" w:sz="4" w:space="0" w:color="auto"/>
            </w:tcBorders>
            <w:hideMark/>
          </w:tcPr>
          <w:p w14:paraId="5666C5B3" w14:textId="77777777" w:rsidR="00946291" w:rsidRPr="00753BD5" w:rsidRDefault="00946291" w:rsidP="00946291">
            <w:pPr>
              <w:numPr>
                <w:ilvl w:val="0"/>
                <w:numId w:val="43"/>
              </w:numPr>
              <w:spacing w:after="160" w:line="278" w:lineRule="auto"/>
              <w:rPr>
                <w:b/>
              </w:rPr>
            </w:pPr>
            <w:r w:rsidRPr="00753BD5">
              <w:rPr>
                <w:b/>
                <w:u w:val="single"/>
              </w:rPr>
              <w:t>Don’t</w:t>
            </w:r>
            <w:r w:rsidRPr="00753BD5">
              <w:t xml:space="preserve"> breach confidentiality.</w:t>
            </w:r>
          </w:p>
        </w:tc>
      </w:tr>
      <w:tr w:rsidR="00946291" w:rsidRPr="00753BD5" w14:paraId="0A1CE442" w14:textId="77777777" w:rsidTr="006D52F7">
        <w:tc>
          <w:tcPr>
            <w:tcW w:w="4858" w:type="dxa"/>
            <w:tcBorders>
              <w:top w:val="single" w:sz="4" w:space="0" w:color="auto"/>
              <w:left w:val="single" w:sz="4" w:space="0" w:color="auto"/>
              <w:bottom w:val="single" w:sz="4" w:space="0" w:color="auto"/>
              <w:right w:val="single" w:sz="4" w:space="0" w:color="auto"/>
            </w:tcBorders>
            <w:hideMark/>
          </w:tcPr>
          <w:p w14:paraId="10FB9463" w14:textId="77777777" w:rsidR="00946291" w:rsidRPr="002B1BE1" w:rsidRDefault="00946291" w:rsidP="00946291">
            <w:pPr>
              <w:numPr>
                <w:ilvl w:val="0"/>
                <w:numId w:val="43"/>
              </w:numPr>
              <w:spacing w:after="160" w:line="278" w:lineRule="auto"/>
              <w:rPr>
                <w:b/>
              </w:rPr>
            </w:pPr>
            <w:r w:rsidRPr="002B1BE1">
              <w:rPr>
                <w:b/>
                <w:bCs/>
                <w:u w:val="single"/>
              </w:rPr>
              <w:t>Do</w:t>
            </w:r>
            <w:r w:rsidRPr="002B1BE1">
              <w:t xml:space="preserve"> allow sufficient time for companies to quote</w:t>
            </w:r>
          </w:p>
        </w:tc>
        <w:tc>
          <w:tcPr>
            <w:tcW w:w="5065" w:type="dxa"/>
            <w:tcBorders>
              <w:top w:val="single" w:sz="4" w:space="0" w:color="auto"/>
              <w:left w:val="single" w:sz="4" w:space="0" w:color="auto"/>
              <w:bottom w:val="single" w:sz="4" w:space="0" w:color="auto"/>
              <w:right w:val="single" w:sz="4" w:space="0" w:color="auto"/>
            </w:tcBorders>
            <w:hideMark/>
          </w:tcPr>
          <w:p w14:paraId="1E7859E2" w14:textId="77777777" w:rsidR="00946291" w:rsidRPr="00753BD5" w:rsidRDefault="00946291" w:rsidP="00946291">
            <w:pPr>
              <w:numPr>
                <w:ilvl w:val="0"/>
                <w:numId w:val="43"/>
              </w:numPr>
              <w:spacing w:after="160" w:line="278" w:lineRule="auto"/>
              <w:rPr>
                <w:b/>
              </w:rPr>
            </w:pPr>
            <w:r w:rsidRPr="00753BD5">
              <w:rPr>
                <w:b/>
                <w:u w:val="single"/>
              </w:rPr>
              <w:t>Don’t</w:t>
            </w:r>
            <w:r w:rsidRPr="00753BD5">
              <w:t xml:space="preserve"> open quotes/tenders in advance of the deadline.</w:t>
            </w:r>
          </w:p>
        </w:tc>
      </w:tr>
      <w:tr w:rsidR="00946291" w:rsidRPr="00753BD5" w14:paraId="329FA635" w14:textId="77777777" w:rsidTr="006D52F7">
        <w:tc>
          <w:tcPr>
            <w:tcW w:w="4858" w:type="dxa"/>
            <w:tcBorders>
              <w:top w:val="single" w:sz="4" w:space="0" w:color="auto"/>
              <w:left w:val="single" w:sz="4" w:space="0" w:color="auto"/>
              <w:bottom w:val="single" w:sz="4" w:space="0" w:color="auto"/>
              <w:right w:val="single" w:sz="4" w:space="0" w:color="auto"/>
            </w:tcBorders>
            <w:hideMark/>
          </w:tcPr>
          <w:p w14:paraId="116D7173" w14:textId="77777777" w:rsidR="00946291" w:rsidRPr="002B1BE1" w:rsidRDefault="00946291" w:rsidP="00946291">
            <w:pPr>
              <w:numPr>
                <w:ilvl w:val="0"/>
                <w:numId w:val="43"/>
              </w:numPr>
              <w:spacing w:after="160" w:line="278" w:lineRule="auto"/>
              <w:rPr>
                <w:b/>
              </w:rPr>
            </w:pPr>
            <w:r w:rsidRPr="002B1BE1">
              <w:rPr>
                <w:b/>
                <w:bCs/>
                <w:u w:val="single"/>
              </w:rPr>
              <w:t>Do</w:t>
            </w:r>
            <w:r w:rsidRPr="002B1BE1">
              <w:t xml:space="preserve"> ensure the value of the Goods, Works or Service is estimated accurately at the start of the process to</w:t>
            </w:r>
            <w:r w:rsidRPr="002B1BE1">
              <w:rPr>
                <w:b/>
              </w:rPr>
              <w:t xml:space="preserve"> </w:t>
            </w:r>
            <w:r w:rsidRPr="002B1BE1">
              <w:t>apply the correct procurement process.</w:t>
            </w:r>
          </w:p>
        </w:tc>
        <w:tc>
          <w:tcPr>
            <w:tcW w:w="5065" w:type="dxa"/>
            <w:tcBorders>
              <w:top w:val="single" w:sz="4" w:space="0" w:color="auto"/>
              <w:left w:val="single" w:sz="4" w:space="0" w:color="auto"/>
              <w:bottom w:val="single" w:sz="4" w:space="0" w:color="auto"/>
              <w:right w:val="single" w:sz="4" w:space="0" w:color="auto"/>
            </w:tcBorders>
            <w:hideMark/>
          </w:tcPr>
          <w:p w14:paraId="2EA60878" w14:textId="77777777" w:rsidR="00946291" w:rsidRPr="00753BD5" w:rsidRDefault="00946291" w:rsidP="00946291">
            <w:pPr>
              <w:numPr>
                <w:ilvl w:val="0"/>
                <w:numId w:val="43"/>
              </w:numPr>
              <w:spacing w:after="160" w:line="278" w:lineRule="auto"/>
              <w:rPr>
                <w:u w:val="single"/>
              </w:rPr>
            </w:pPr>
            <w:r w:rsidRPr="00753BD5">
              <w:rPr>
                <w:b/>
                <w:u w:val="single"/>
              </w:rPr>
              <w:t>Don’t</w:t>
            </w:r>
            <w:r w:rsidRPr="00753BD5">
              <w:t xml:space="preserve"> consider submissions received after the deadline.</w:t>
            </w:r>
          </w:p>
        </w:tc>
      </w:tr>
    </w:tbl>
    <w:p w14:paraId="31B80517" w14:textId="77777777" w:rsidR="00946291" w:rsidRDefault="00946291" w:rsidP="00946291"/>
    <w:p w14:paraId="7BA801EB" w14:textId="77777777" w:rsidR="00946291" w:rsidRDefault="00946291" w:rsidP="00946291"/>
    <w:p w14:paraId="775E87E8" w14:textId="77777777" w:rsidR="00946291" w:rsidRPr="00753BD5" w:rsidRDefault="00946291" w:rsidP="00946291"/>
    <w:p w14:paraId="0090D316" w14:textId="77777777" w:rsidR="00946291" w:rsidRPr="002B1BE1" w:rsidRDefault="00946291" w:rsidP="00946291">
      <w:pPr>
        <w:jc w:val="center"/>
        <w:rPr>
          <w:bCs/>
        </w:rPr>
      </w:pPr>
      <w:r w:rsidRPr="00753BD5">
        <w:rPr>
          <w:b/>
          <w:u w:val="single"/>
        </w:rPr>
        <w:t xml:space="preserve">Procurement </w:t>
      </w:r>
      <w:r w:rsidRPr="002B1BE1">
        <w:rPr>
          <w:b/>
          <w:u w:val="single"/>
        </w:rPr>
        <w:t>terminology and definitions</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7569"/>
      </w:tblGrid>
      <w:tr w:rsidR="00946291" w:rsidRPr="00753BD5" w14:paraId="5AE3A81C" w14:textId="77777777" w:rsidTr="006D52F7">
        <w:tc>
          <w:tcPr>
            <w:tcW w:w="23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FE9396" w14:textId="77777777" w:rsidR="00946291" w:rsidRPr="00753BD5" w:rsidRDefault="00946291" w:rsidP="006D52F7">
            <w:pPr>
              <w:rPr>
                <w:b/>
              </w:rPr>
            </w:pPr>
            <w:r w:rsidRPr="00753BD5">
              <w:rPr>
                <w:b/>
              </w:rPr>
              <w:t>Title</w:t>
            </w:r>
          </w:p>
        </w:tc>
        <w:tc>
          <w:tcPr>
            <w:tcW w:w="75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70BBDC" w14:textId="77777777" w:rsidR="00946291" w:rsidRPr="00753BD5" w:rsidRDefault="00946291" w:rsidP="006D52F7">
            <w:pPr>
              <w:rPr>
                <w:b/>
              </w:rPr>
            </w:pPr>
            <w:r w:rsidRPr="00753BD5">
              <w:rPr>
                <w:b/>
              </w:rPr>
              <w:t>Description</w:t>
            </w:r>
          </w:p>
        </w:tc>
      </w:tr>
      <w:tr w:rsidR="00946291" w:rsidRPr="00753BD5" w14:paraId="3C75EEB4" w14:textId="77777777" w:rsidTr="006D52F7">
        <w:tc>
          <w:tcPr>
            <w:tcW w:w="2354" w:type="dxa"/>
            <w:tcBorders>
              <w:top w:val="single" w:sz="4" w:space="0" w:color="auto"/>
              <w:left w:val="single" w:sz="4" w:space="0" w:color="auto"/>
              <w:bottom w:val="single" w:sz="4" w:space="0" w:color="auto"/>
              <w:right w:val="single" w:sz="4" w:space="0" w:color="auto"/>
            </w:tcBorders>
            <w:hideMark/>
          </w:tcPr>
          <w:p w14:paraId="6AB5150F" w14:textId="77777777" w:rsidR="00946291" w:rsidRPr="00753BD5" w:rsidRDefault="00946291" w:rsidP="006D52F7">
            <w:pPr>
              <w:rPr>
                <w:b/>
                <w:u w:val="single"/>
              </w:rPr>
            </w:pPr>
            <w:r w:rsidRPr="00753BD5">
              <w:rPr>
                <w:b/>
              </w:rPr>
              <w:t>Contract</w:t>
            </w:r>
          </w:p>
        </w:tc>
        <w:tc>
          <w:tcPr>
            <w:tcW w:w="7569" w:type="dxa"/>
            <w:tcBorders>
              <w:top w:val="single" w:sz="4" w:space="0" w:color="auto"/>
              <w:left w:val="single" w:sz="4" w:space="0" w:color="auto"/>
              <w:bottom w:val="single" w:sz="4" w:space="0" w:color="auto"/>
              <w:right w:val="single" w:sz="4" w:space="0" w:color="auto"/>
            </w:tcBorders>
            <w:hideMark/>
          </w:tcPr>
          <w:p w14:paraId="3FF5C6F4" w14:textId="77777777" w:rsidR="00946291" w:rsidRPr="00753BD5" w:rsidRDefault="00946291" w:rsidP="006D52F7">
            <w:r w:rsidRPr="00753BD5">
              <w:t>A Contract for the purposes of these Rules shall be any agreement between the grant applicant and one or more other parties for</w:t>
            </w:r>
            <w:r>
              <w:t xml:space="preserve"> </w:t>
            </w:r>
            <w:r w:rsidRPr="00753BD5">
              <w:t xml:space="preserve">: -                  </w:t>
            </w:r>
          </w:p>
          <w:p w14:paraId="52DE44B3" w14:textId="77777777" w:rsidR="00946291" w:rsidRPr="00753BD5" w:rsidRDefault="00946291" w:rsidP="00946291">
            <w:pPr>
              <w:numPr>
                <w:ilvl w:val="0"/>
                <w:numId w:val="44"/>
              </w:numPr>
              <w:spacing w:after="160" w:line="278" w:lineRule="auto"/>
            </w:pPr>
            <w:r w:rsidRPr="00753BD5">
              <w:t>the sale of goods or materials.</w:t>
            </w:r>
          </w:p>
          <w:p w14:paraId="33FE5A80" w14:textId="77777777" w:rsidR="00946291" w:rsidRPr="00753BD5" w:rsidRDefault="00946291" w:rsidP="00946291">
            <w:pPr>
              <w:numPr>
                <w:ilvl w:val="0"/>
                <w:numId w:val="44"/>
              </w:numPr>
              <w:spacing w:after="160" w:line="278" w:lineRule="auto"/>
            </w:pPr>
            <w:r w:rsidRPr="00753BD5">
              <w:t>the supply of goods or materials.</w:t>
            </w:r>
          </w:p>
          <w:p w14:paraId="3FE2A150" w14:textId="77777777" w:rsidR="00946291" w:rsidRPr="00753BD5" w:rsidRDefault="00946291" w:rsidP="00946291">
            <w:pPr>
              <w:numPr>
                <w:ilvl w:val="0"/>
                <w:numId w:val="44"/>
              </w:numPr>
              <w:spacing w:after="160" w:line="278" w:lineRule="auto"/>
            </w:pPr>
            <w:r w:rsidRPr="00753BD5">
              <w:lastRenderedPageBreak/>
              <w:t>the execution of works</w:t>
            </w:r>
          </w:p>
          <w:p w14:paraId="74535878" w14:textId="77777777" w:rsidR="00946291" w:rsidRPr="00753BD5" w:rsidRDefault="00946291" w:rsidP="00946291">
            <w:pPr>
              <w:numPr>
                <w:ilvl w:val="0"/>
                <w:numId w:val="44"/>
              </w:numPr>
              <w:spacing w:after="160" w:line="278" w:lineRule="auto"/>
            </w:pPr>
            <w:r w:rsidRPr="00753BD5">
              <w:t>the provision of services (including accommodation and facilities).</w:t>
            </w:r>
          </w:p>
        </w:tc>
      </w:tr>
      <w:tr w:rsidR="00946291" w:rsidRPr="00753BD5" w14:paraId="3A177AB0" w14:textId="77777777" w:rsidTr="006D52F7">
        <w:tc>
          <w:tcPr>
            <w:tcW w:w="2354" w:type="dxa"/>
            <w:tcBorders>
              <w:top w:val="single" w:sz="4" w:space="0" w:color="auto"/>
              <w:left w:val="single" w:sz="4" w:space="0" w:color="auto"/>
              <w:bottom w:val="single" w:sz="4" w:space="0" w:color="auto"/>
              <w:right w:val="single" w:sz="4" w:space="0" w:color="auto"/>
            </w:tcBorders>
          </w:tcPr>
          <w:p w14:paraId="135333A7" w14:textId="77777777" w:rsidR="00946291" w:rsidRPr="00753BD5" w:rsidRDefault="00946291" w:rsidP="006D52F7">
            <w:pPr>
              <w:rPr>
                <w:b/>
              </w:rPr>
            </w:pPr>
            <w:r>
              <w:rPr>
                <w:b/>
              </w:rPr>
              <w:lastRenderedPageBreak/>
              <w:t>Consumables</w:t>
            </w:r>
          </w:p>
        </w:tc>
        <w:tc>
          <w:tcPr>
            <w:tcW w:w="7569" w:type="dxa"/>
            <w:tcBorders>
              <w:top w:val="single" w:sz="4" w:space="0" w:color="auto"/>
              <w:left w:val="single" w:sz="4" w:space="0" w:color="auto"/>
              <w:bottom w:val="single" w:sz="4" w:space="0" w:color="auto"/>
              <w:right w:val="single" w:sz="4" w:space="0" w:color="auto"/>
            </w:tcBorders>
          </w:tcPr>
          <w:p w14:paraId="79F15359" w14:textId="77777777" w:rsidR="00946291" w:rsidRPr="00753BD5" w:rsidRDefault="00946291" w:rsidP="006D52F7">
            <w:r w:rsidRPr="00AF199B">
              <w:t>Consumables are consumer goods used by individuals and businesses that must be replaced after being used. Consumables can be everyday items that must be consistently replaced and those that wear out over longer periods. Many consumable goods are more affordable than other types of goods because they are meant to be replaced frequently. Some consumables are designed for one-time use while others can be used multiple times.</w:t>
            </w:r>
          </w:p>
        </w:tc>
      </w:tr>
      <w:tr w:rsidR="00946291" w:rsidRPr="00753BD5" w14:paraId="27933977" w14:textId="77777777" w:rsidTr="006D52F7">
        <w:tc>
          <w:tcPr>
            <w:tcW w:w="2354" w:type="dxa"/>
            <w:tcBorders>
              <w:top w:val="single" w:sz="4" w:space="0" w:color="auto"/>
              <w:left w:val="single" w:sz="4" w:space="0" w:color="auto"/>
              <w:bottom w:val="single" w:sz="4" w:space="0" w:color="auto"/>
              <w:right w:val="single" w:sz="4" w:space="0" w:color="auto"/>
            </w:tcBorders>
            <w:hideMark/>
          </w:tcPr>
          <w:p w14:paraId="31CA876F" w14:textId="77777777" w:rsidR="00946291" w:rsidRPr="00753BD5" w:rsidRDefault="00946291" w:rsidP="006D52F7">
            <w:pPr>
              <w:rPr>
                <w:b/>
                <w:u w:val="single"/>
              </w:rPr>
            </w:pPr>
            <w:r w:rsidRPr="00753BD5">
              <w:rPr>
                <w:b/>
              </w:rPr>
              <w:t>Competitive Source</w:t>
            </w:r>
          </w:p>
        </w:tc>
        <w:tc>
          <w:tcPr>
            <w:tcW w:w="7569" w:type="dxa"/>
            <w:tcBorders>
              <w:top w:val="single" w:sz="4" w:space="0" w:color="auto"/>
              <w:left w:val="single" w:sz="4" w:space="0" w:color="auto"/>
              <w:bottom w:val="single" w:sz="4" w:space="0" w:color="auto"/>
              <w:right w:val="single" w:sz="4" w:space="0" w:color="auto"/>
            </w:tcBorders>
            <w:hideMark/>
          </w:tcPr>
          <w:p w14:paraId="41BA6A77" w14:textId="77777777" w:rsidR="00946291" w:rsidRPr="00753BD5" w:rsidRDefault="00946291" w:rsidP="006D52F7">
            <w:pPr>
              <w:rPr>
                <w:b/>
                <w:u w:val="single"/>
              </w:rPr>
            </w:pPr>
            <w:r w:rsidRPr="00753BD5">
              <w:t xml:space="preserve">an independent </w:t>
            </w:r>
            <w:r>
              <w:t>supplier b</w:t>
            </w:r>
            <w:r w:rsidRPr="00753BD5">
              <w:t>idding against another independent provider</w:t>
            </w:r>
          </w:p>
        </w:tc>
      </w:tr>
      <w:tr w:rsidR="00946291" w:rsidRPr="00753BD5" w14:paraId="559C57A9" w14:textId="77777777" w:rsidTr="006D52F7">
        <w:tc>
          <w:tcPr>
            <w:tcW w:w="2354" w:type="dxa"/>
            <w:tcBorders>
              <w:top w:val="single" w:sz="4" w:space="0" w:color="auto"/>
              <w:left w:val="single" w:sz="4" w:space="0" w:color="auto"/>
              <w:bottom w:val="single" w:sz="4" w:space="0" w:color="auto"/>
              <w:right w:val="single" w:sz="4" w:space="0" w:color="auto"/>
            </w:tcBorders>
            <w:hideMark/>
          </w:tcPr>
          <w:p w14:paraId="561042BA" w14:textId="77777777" w:rsidR="00946291" w:rsidRPr="007D4144" w:rsidRDefault="00946291" w:rsidP="006D52F7">
            <w:pPr>
              <w:rPr>
                <w:b/>
                <w:color w:val="000000" w:themeColor="text1"/>
                <w:u w:val="single"/>
              </w:rPr>
            </w:pPr>
            <w:r w:rsidRPr="007D4144">
              <w:rPr>
                <w:b/>
                <w:color w:val="000000" w:themeColor="text1"/>
              </w:rPr>
              <w:t>Goods</w:t>
            </w:r>
          </w:p>
        </w:tc>
        <w:tc>
          <w:tcPr>
            <w:tcW w:w="7569" w:type="dxa"/>
            <w:tcBorders>
              <w:top w:val="single" w:sz="4" w:space="0" w:color="auto"/>
              <w:left w:val="single" w:sz="4" w:space="0" w:color="auto"/>
              <w:bottom w:val="single" w:sz="4" w:space="0" w:color="auto"/>
              <w:right w:val="single" w:sz="4" w:space="0" w:color="auto"/>
            </w:tcBorders>
            <w:hideMark/>
          </w:tcPr>
          <w:p w14:paraId="48DCB1C3" w14:textId="77777777" w:rsidR="00946291" w:rsidRPr="00753BD5" w:rsidRDefault="00946291" w:rsidP="006D52F7">
            <w:pPr>
              <w:rPr>
                <w:b/>
                <w:u w:val="single"/>
              </w:rPr>
            </w:pPr>
            <w:r>
              <w:t>A</w:t>
            </w:r>
            <w:r w:rsidRPr="00753BD5">
              <w:t>re material items i.e. equipment, food, vehicles etc</w:t>
            </w:r>
          </w:p>
        </w:tc>
      </w:tr>
      <w:tr w:rsidR="00946291" w:rsidRPr="00753BD5" w14:paraId="507F844D" w14:textId="77777777" w:rsidTr="006D52F7">
        <w:tc>
          <w:tcPr>
            <w:tcW w:w="2354" w:type="dxa"/>
            <w:tcBorders>
              <w:top w:val="single" w:sz="4" w:space="0" w:color="auto"/>
              <w:left w:val="single" w:sz="4" w:space="0" w:color="auto"/>
              <w:bottom w:val="single" w:sz="4" w:space="0" w:color="auto"/>
              <w:right w:val="single" w:sz="4" w:space="0" w:color="auto"/>
            </w:tcBorders>
            <w:hideMark/>
          </w:tcPr>
          <w:p w14:paraId="69DBD5B8" w14:textId="77777777" w:rsidR="00946291" w:rsidRPr="00753BD5" w:rsidRDefault="00946291" w:rsidP="006D52F7">
            <w:pPr>
              <w:rPr>
                <w:b/>
                <w:u w:val="single"/>
              </w:rPr>
            </w:pPr>
            <w:r w:rsidRPr="00753BD5">
              <w:rPr>
                <w:b/>
              </w:rPr>
              <w:t>Evaluation</w:t>
            </w:r>
          </w:p>
        </w:tc>
        <w:tc>
          <w:tcPr>
            <w:tcW w:w="7569" w:type="dxa"/>
            <w:tcBorders>
              <w:top w:val="single" w:sz="4" w:space="0" w:color="auto"/>
              <w:left w:val="single" w:sz="4" w:space="0" w:color="auto"/>
              <w:bottom w:val="single" w:sz="4" w:space="0" w:color="auto"/>
              <w:right w:val="single" w:sz="4" w:space="0" w:color="auto"/>
            </w:tcBorders>
            <w:hideMark/>
          </w:tcPr>
          <w:p w14:paraId="31A2E031" w14:textId="77777777" w:rsidR="00946291" w:rsidRPr="00753BD5" w:rsidRDefault="00946291" w:rsidP="006D52F7">
            <w:pPr>
              <w:rPr>
                <w:b/>
                <w:u w:val="single"/>
              </w:rPr>
            </w:pPr>
            <w:r>
              <w:t>A</w:t>
            </w:r>
            <w:r w:rsidRPr="00753BD5">
              <w:t xml:space="preserve"> method of determining which </w:t>
            </w:r>
            <w:r w:rsidRPr="000B2B9B">
              <w:rPr>
                <w:color w:val="000000" w:themeColor="text1"/>
              </w:rPr>
              <w:t xml:space="preserve">quotation or tender </w:t>
            </w:r>
            <w:r w:rsidRPr="00753BD5">
              <w:t>provides the best value for money in accordance with the pre-determined evaluation criteria</w:t>
            </w:r>
            <w:r>
              <w:t xml:space="preserve">. </w:t>
            </w:r>
            <w:r w:rsidRPr="00FE476F">
              <w:t>These criteria help ensure that the decision-making process is fair, transparent, and aligned with the objectives</w:t>
            </w:r>
          </w:p>
        </w:tc>
      </w:tr>
      <w:tr w:rsidR="00946291" w:rsidRPr="00753BD5" w14:paraId="018F6FB7" w14:textId="77777777" w:rsidTr="006D52F7">
        <w:tc>
          <w:tcPr>
            <w:tcW w:w="2354" w:type="dxa"/>
            <w:tcBorders>
              <w:top w:val="single" w:sz="4" w:space="0" w:color="auto"/>
              <w:left w:val="single" w:sz="4" w:space="0" w:color="auto"/>
              <w:bottom w:val="single" w:sz="4" w:space="0" w:color="auto"/>
              <w:right w:val="single" w:sz="4" w:space="0" w:color="auto"/>
            </w:tcBorders>
            <w:hideMark/>
          </w:tcPr>
          <w:p w14:paraId="47036945" w14:textId="77777777" w:rsidR="00946291" w:rsidRPr="00753BD5" w:rsidRDefault="00946291" w:rsidP="006D52F7">
            <w:pPr>
              <w:rPr>
                <w:b/>
                <w:u w:val="single"/>
              </w:rPr>
            </w:pPr>
            <w:r w:rsidRPr="00753BD5">
              <w:rPr>
                <w:b/>
              </w:rPr>
              <w:t>Evaluation Criteria</w:t>
            </w:r>
          </w:p>
        </w:tc>
        <w:tc>
          <w:tcPr>
            <w:tcW w:w="7569" w:type="dxa"/>
            <w:tcBorders>
              <w:top w:val="single" w:sz="4" w:space="0" w:color="auto"/>
              <w:left w:val="single" w:sz="4" w:space="0" w:color="auto"/>
              <w:bottom w:val="single" w:sz="4" w:space="0" w:color="auto"/>
              <w:right w:val="single" w:sz="4" w:space="0" w:color="auto"/>
            </w:tcBorders>
            <w:hideMark/>
          </w:tcPr>
          <w:p w14:paraId="68EA5A19" w14:textId="77777777" w:rsidR="00946291" w:rsidRPr="00753BD5" w:rsidRDefault="00946291" w:rsidP="006D52F7">
            <w:pPr>
              <w:rPr>
                <w:b/>
                <w:u w:val="single"/>
              </w:rPr>
            </w:pPr>
            <w:r w:rsidRPr="00753BD5">
              <w:t>A list of key requirements</w:t>
            </w:r>
            <w:r>
              <w:t xml:space="preserve"> </w:t>
            </w:r>
            <w:r w:rsidRPr="000B2B9B">
              <w:rPr>
                <w:color w:val="000000" w:themeColor="text1"/>
              </w:rPr>
              <w:t xml:space="preserve">used to assess quotations or tenders received from competitive sources </w:t>
            </w:r>
            <w:r w:rsidRPr="00753BD5">
              <w:t>he criteria by which the most advantageous tender will e determined</w:t>
            </w:r>
            <w:r w:rsidRPr="00170FD4">
              <w:rPr>
                <w:color w:val="000000" w:themeColor="text1"/>
              </w:rPr>
              <w:t xml:space="preserve">, </w:t>
            </w:r>
            <w:r w:rsidRPr="00753BD5">
              <w:t>based on a combination of price/cost and</w:t>
            </w:r>
            <w:r>
              <w:t xml:space="preserve"> </w:t>
            </w:r>
            <w:r w:rsidRPr="00753BD5">
              <w:t>quality criteria.</w:t>
            </w:r>
          </w:p>
        </w:tc>
      </w:tr>
      <w:tr w:rsidR="00946291" w:rsidRPr="00753BD5" w14:paraId="7463F14E" w14:textId="77777777" w:rsidTr="006D52F7">
        <w:tc>
          <w:tcPr>
            <w:tcW w:w="2354" w:type="dxa"/>
            <w:tcBorders>
              <w:top w:val="single" w:sz="4" w:space="0" w:color="auto"/>
              <w:left w:val="single" w:sz="4" w:space="0" w:color="auto"/>
              <w:bottom w:val="single" w:sz="4" w:space="0" w:color="auto"/>
              <w:right w:val="single" w:sz="4" w:space="0" w:color="auto"/>
            </w:tcBorders>
            <w:hideMark/>
          </w:tcPr>
          <w:p w14:paraId="76BD71E7" w14:textId="77777777" w:rsidR="00946291" w:rsidRPr="00753BD5" w:rsidRDefault="00946291" w:rsidP="006D52F7">
            <w:pPr>
              <w:rPr>
                <w:b/>
                <w:u w:val="single"/>
              </w:rPr>
            </w:pPr>
            <w:r w:rsidRPr="00753BD5">
              <w:rPr>
                <w:b/>
              </w:rPr>
              <w:t>Evaluation Panel</w:t>
            </w:r>
          </w:p>
        </w:tc>
        <w:tc>
          <w:tcPr>
            <w:tcW w:w="7569" w:type="dxa"/>
            <w:tcBorders>
              <w:top w:val="single" w:sz="4" w:space="0" w:color="auto"/>
              <w:left w:val="single" w:sz="4" w:space="0" w:color="auto"/>
              <w:bottom w:val="single" w:sz="4" w:space="0" w:color="auto"/>
              <w:right w:val="single" w:sz="4" w:space="0" w:color="auto"/>
            </w:tcBorders>
            <w:hideMark/>
          </w:tcPr>
          <w:p w14:paraId="5CC7B47C" w14:textId="77777777" w:rsidR="00946291" w:rsidRPr="00753BD5" w:rsidRDefault="00946291" w:rsidP="006D52F7">
            <w:pPr>
              <w:rPr>
                <w:b/>
                <w:u w:val="single"/>
              </w:rPr>
            </w:pPr>
            <w:r w:rsidRPr="00753BD5">
              <w:t>It is best practice to establish an evaluation panel to undertake the evaluation exercise. It may be appropriate to have a cross functional team as a panel. Panel should agree</w:t>
            </w:r>
            <w:r w:rsidRPr="00170FD4">
              <w:rPr>
                <w:color w:val="000000" w:themeColor="text1"/>
              </w:rPr>
              <w:t xml:space="preserve"> the </w:t>
            </w:r>
            <w:r w:rsidRPr="00753BD5">
              <w:t>specification and evaluation criteria</w:t>
            </w:r>
            <w:r>
              <w:t xml:space="preserve"> </w:t>
            </w:r>
            <w:r w:rsidRPr="00170FD4">
              <w:rPr>
                <w:color w:val="000000" w:themeColor="text1"/>
              </w:rPr>
              <w:t>in advance. The panel should be consistent throughout each stage of procurement exercise</w:t>
            </w:r>
          </w:p>
        </w:tc>
      </w:tr>
      <w:tr w:rsidR="00946291" w:rsidRPr="00753BD5" w14:paraId="4901E45B" w14:textId="77777777" w:rsidTr="006D52F7">
        <w:tc>
          <w:tcPr>
            <w:tcW w:w="2354" w:type="dxa"/>
            <w:tcBorders>
              <w:top w:val="single" w:sz="4" w:space="0" w:color="auto"/>
              <w:left w:val="single" w:sz="4" w:space="0" w:color="auto"/>
              <w:bottom w:val="single" w:sz="4" w:space="0" w:color="auto"/>
              <w:right w:val="single" w:sz="4" w:space="0" w:color="auto"/>
            </w:tcBorders>
          </w:tcPr>
          <w:p w14:paraId="392D2BA2" w14:textId="77777777" w:rsidR="00946291" w:rsidRPr="00753BD5" w:rsidRDefault="00946291" w:rsidP="006D52F7">
            <w:pPr>
              <w:rPr>
                <w:b/>
              </w:rPr>
            </w:pPr>
            <w:r w:rsidRPr="00774915">
              <w:rPr>
                <w:b/>
                <w:color w:val="000000" w:themeColor="text1"/>
              </w:rPr>
              <w:t>Procurement Act 2023</w:t>
            </w:r>
            <w:r w:rsidRPr="007D4144">
              <w:rPr>
                <w:b/>
                <w:color w:val="000000" w:themeColor="text1"/>
              </w:rPr>
              <w:t xml:space="preserve"> </w:t>
            </w:r>
          </w:p>
        </w:tc>
        <w:tc>
          <w:tcPr>
            <w:tcW w:w="7569" w:type="dxa"/>
            <w:tcBorders>
              <w:top w:val="single" w:sz="4" w:space="0" w:color="auto"/>
              <w:left w:val="single" w:sz="4" w:space="0" w:color="auto"/>
              <w:bottom w:val="single" w:sz="4" w:space="0" w:color="auto"/>
              <w:right w:val="single" w:sz="4" w:space="0" w:color="auto"/>
            </w:tcBorders>
          </w:tcPr>
          <w:p w14:paraId="14EFA7B7" w14:textId="77777777" w:rsidR="00946291" w:rsidRPr="00753BD5" w:rsidRDefault="00946291" w:rsidP="006D52F7">
            <w:r w:rsidRPr="00774915">
              <w:rPr>
                <w:bCs/>
              </w:rPr>
              <w:t>The Procurement Act 2023 is a legal framework that governs how public sector organizations in the UK purchase goods, services, and works. It aims to ensure fairness, transparency, and value for money while supporting competition and innovation.</w:t>
            </w:r>
          </w:p>
        </w:tc>
      </w:tr>
      <w:tr w:rsidR="00946291" w:rsidRPr="00753BD5" w14:paraId="4BC2CF1F" w14:textId="77777777" w:rsidTr="006D52F7">
        <w:tc>
          <w:tcPr>
            <w:tcW w:w="2354" w:type="dxa"/>
            <w:tcBorders>
              <w:top w:val="single" w:sz="4" w:space="0" w:color="auto"/>
              <w:left w:val="single" w:sz="4" w:space="0" w:color="auto"/>
              <w:bottom w:val="single" w:sz="4" w:space="0" w:color="auto"/>
              <w:right w:val="single" w:sz="4" w:space="0" w:color="auto"/>
            </w:tcBorders>
            <w:hideMark/>
          </w:tcPr>
          <w:p w14:paraId="68A25ED5" w14:textId="77777777" w:rsidR="00946291" w:rsidRPr="00753BD5" w:rsidRDefault="00946291" w:rsidP="006D52F7">
            <w:pPr>
              <w:rPr>
                <w:b/>
              </w:rPr>
            </w:pPr>
            <w:r w:rsidRPr="00753BD5">
              <w:rPr>
                <w:b/>
              </w:rPr>
              <w:t>Sell2Wales</w:t>
            </w:r>
          </w:p>
        </w:tc>
        <w:tc>
          <w:tcPr>
            <w:tcW w:w="7569" w:type="dxa"/>
            <w:tcBorders>
              <w:top w:val="single" w:sz="4" w:space="0" w:color="auto"/>
              <w:left w:val="single" w:sz="4" w:space="0" w:color="auto"/>
              <w:bottom w:val="single" w:sz="4" w:space="0" w:color="auto"/>
              <w:right w:val="single" w:sz="4" w:space="0" w:color="auto"/>
            </w:tcBorders>
            <w:hideMark/>
          </w:tcPr>
          <w:p w14:paraId="381D012C" w14:textId="77777777" w:rsidR="00946291" w:rsidRPr="00753BD5" w:rsidRDefault="00946291" w:rsidP="006D52F7">
            <w:r>
              <w:t>I</w:t>
            </w:r>
            <w:r w:rsidRPr="00753BD5">
              <w:t xml:space="preserve">s </w:t>
            </w:r>
            <w:r>
              <w:t>w</w:t>
            </w:r>
            <w:r w:rsidRPr="00753BD5">
              <w:t xml:space="preserve">ebsite where all public sector contracts are advertised. Third Party Grant Recipients can also advertise via the website free of charge, please visit the Sell2Wales website </w:t>
            </w:r>
            <w:hyperlink r:id="rId18" w:history="1">
              <w:r w:rsidRPr="00753BD5">
                <w:rPr>
                  <w:rStyle w:val="Hyperlink"/>
                </w:rPr>
                <w:t>http://www.sell2wales.gov.uk/</w:t>
              </w:r>
            </w:hyperlink>
            <w:r w:rsidRPr="00753BD5">
              <w:t xml:space="preserve"> and contact the website helpline on </w:t>
            </w:r>
            <w:r w:rsidRPr="00753BD5">
              <w:rPr>
                <w:lang w:val="en"/>
              </w:rPr>
              <w:t xml:space="preserve">0800 222 9004 </w:t>
            </w:r>
            <w:r w:rsidRPr="00753BD5">
              <w:t>for further information.</w:t>
            </w:r>
          </w:p>
        </w:tc>
      </w:tr>
      <w:tr w:rsidR="00946291" w:rsidRPr="00753BD5" w14:paraId="6BAA5E88" w14:textId="77777777" w:rsidTr="006D52F7">
        <w:tc>
          <w:tcPr>
            <w:tcW w:w="2354" w:type="dxa"/>
            <w:tcBorders>
              <w:top w:val="single" w:sz="4" w:space="0" w:color="auto"/>
              <w:left w:val="single" w:sz="4" w:space="0" w:color="auto"/>
              <w:bottom w:val="single" w:sz="4" w:space="0" w:color="auto"/>
              <w:right w:val="single" w:sz="4" w:space="0" w:color="auto"/>
            </w:tcBorders>
            <w:hideMark/>
          </w:tcPr>
          <w:p w14:paraId="0B90C5CF" w14:textId="77777777" w:rsidR="00946291" w:rsidRPr="00753BD5" w:rsidRDefault="00946291" w:rsidP="006D52F7">
            <w:pPr>
              <w:rPr>
                <w:b/>
              </w:rPr>
            </w:pPr>
            <w:r w:rsidRPr="00753BD5">
              <w:rPr>
                <w:b/>
              </w:rPr>
              <w:t>Services</w:t>
            </w:r>
          </w:p>
        </w:tc>
        <w:tc>
          <w:tcPr>
            <w:tcW w:w="7569" w:type="dxa"/>
            <w:tcBorders>
              <w:top w:val="single" w:sz="4" w:space="0" w:color="auto"/>
              <w:left w:val="single" w:sz="4" w:space="0" w:color="auto"/>
              <w:bottom w:val="single" w:sz="4" w:space="0" w:color="auto"/>
              <w:right w:val="single" w:sz="4" w:space="0" w:color="auto"/>
            </w:tcBorders>
            <w:hideMark/>
          </w:tcPr>
          <w:p w14:paraId="4C015F1B" w14:textId="77777777" w:rsidR="00946291" w:rsidRPr="00753BD5" w:rsidRDefault="00946291" w:rsidP="006D52F7">
            <w:r>
              <w:t>T</w:t>
            </w:r>
            <w:r w:rsidRPr="00753BD5">
              <w:t>asks undertaken by people i.e. consultancy services, translation services etc</w:t>
            </w:r>
          </w:p>
        </w:tc>
      </w:tr>
      <w:tr w:rsidR="00946291" w:rsidRPr="00753BD5" w14:paraId="5DD98B57" w14:textId="77777777" w:rsidTr="006D52F7">
        <w:tc>
          <w:tcPr>
            <w:tcW w:w="2354" w:type="dxa"/>
            <w:tcBorders>
              <w:top w:val="single" w:sz="4" w:space="0" w:color="auto"/>
              <w:left w:val="single" w:sz="4" w:space="0" w:color="auto"/>
              <w:bottom w:val="single" w:sz="4" w:space="0" w:color="auto"/>
              <w:right w:val="single" w:sz="4" w:space="0" w:color="auto"/>
            </w:tcBorders>
            <w:hideMark/>
          </w:tcPr>
          <w:p w14:paraId="01F96B71" w14:textId="77777777" w:rsidR="00946291" w:rsidRPr="00753BD5" w:rsidRDefault="00946291" w:rsidP="006D52F7">
            <w:pPr>
              <w:rPr>
                <w:b/>
              </w:rPr>
            </w:pPr>
            <w:r w:rsidRPr="00753BD5">
              <w:rPr>
                <w:b/>
              </w:rPr>
              <w:t>Specification</w:t>
            </w:r>
          </w:p>
        </w:tc>
        <w:tc>
          <w:tcPr>
            <w:tcW w:w="7569" w:type="dxa"/>
            <w:tcBorders>
              <w:top w:val="single" w:sz="4" w:space="0" w:color="auto"/>
              <w:left w:val="single" w:sz="4" w:space="0" w:color="auto"/>
              <w:bottom w:val="single" w:sz="4" w:space="0" w:color="auto"/>
              <w:right w:val="single" w:sz="4" w:space="0" w:color="auto"/>
            </w:tcBorders>
            <w:hideMark/>
          </w:tcPr>
          <w:p w14:paraId="589B6E0B" w14:textId="77777777" w:rsidR="00946291" w:rsidRPr="00753BD5" w:rsidRDefault="00946291" w:rsidP="006D52F7">
            <w:r>
              <w:t>T</w:t>
            </w:r>
            <w:r w:rsidRPr="00753BD5">
              <w:t xml:space="preserve">his is a written statement that defines the requirements. The specification will vary according to the work, product or service concerned. For a simple product the specification may be a brief description, while in the case of a complex requirement it will be a comprehensive document. </w:t>
            </w:r>
            <w:r w:rsidRPr="00753BD5">
              <w:rPr>
                <w:bCs/>
              </w:rPr>
              <w:t>The description of the goods, works or services required must not refer to a specific make, brand, or source.</w:t>
            </w:r>
          </w:p>
        </w:tc>
      </w:tr>
      <w:tr w:rsidR="00946291" w:rsidRPr="00753BD5" w14:paraId="27DC9F7C" w14:textId="77777777" w:rsidTr="006D52F7">
        <w:tc>
          <w:tcPr>
            <w:tcW w:w="2354" w:type="dxa"/>
            <w:tcBorders>
              <w:top w:val="single" w:sz="4" w:space="0" w:color="auto"/>
              <w:left w:val="single" w:sz="4" w:space="0" w:color="auto"/>
              <w:bottom w:val="single" w:sz="4" w:space="0" w:color="auto"/>
              <w:right w:val="single" w:sz="4" w:space="0" w:color="auto"/>
            </w:tcBorders>
            <w:hideMark/>
          </w:tcPr>
          <w:p w14:paraId="7DC3764C" w14:textId="77777777" w:rsidR="00946291" w:rsidRPr="00753BD5" w:rsidRDefault="00946291" w:rsidP="006D52F7">
            <w:pPr>
              <w:rPr>
                <w:b/>
              </w:rPr>
            </w:pPr>
            <w:r w:rsidRPr="00753BD5">
              <w:rPr>
                <w:b/>
              </w:rPr>
              <w:t>Tender/Quote</w:t>
            </w:r>
          </w:p>
        </w:tc>
        <w:tc>
          <w:tcPr>
            <w:tcW w:w="7569" w:type="dxa"/>
            <w:tcBorders>
              <w:top w:val="single" w:sz="4" w:space="0" w:color="auto"/>
              <w:left w:val="single" w:sz="4" w:space="0" w:color="auto"/>
              <w:bottom w:val="single" w:sz="4" w:space="0" w:color="auto"/>
              <w:right w:val="single" w:sz="4" w:space="0" w:color="auto"/>
            </w:tcBorders>
            <w:hideMark/>
          </w:tcPr>
          <w:p w14:paraId="4E9E3ED0" w14:textId="77777777" w:rsidR="00946291" w:rsidRPr="00753BD5" w:rsidRDefault="00946291" w:rsidP="006D52F7">
            <w:r w:rsidRPr="00753BD5">
              <w:t>is the document compiled by a potential supplier in response to an invitation to quote/tender. It sets out general information demonstrating the capability and eligibility of the supplier - including detailed information about how they propose to fulfil the specifications of the requirement.</w:t>
            </w:r>
          </w:p>
        </w:tc>
      </w:tr>
      <w:tr w:rsidR="00946291" w:rsidRPr="00753BD5" w14:paraId="182D62F5" w14:textId="77777777" w:rsidTr="006D52F7">
        <w:tc>
          <w:tcPr>
            <w:tcW w:w="2354" w:type="dxa"/>
            <w:tcBorders>
              <w:top w:val="single" w:sz="4" w:space="0" w:color="auto"/>
              <w:left w:val="single" w:sz="4" w:space="0" w:color="auto"/>
              <w:bottom w:val="single" w:sz="4" w:space="0" w:color="auto"/>
              <w:right w:val="single" w:sz="4" w:space="0" w:color="auto"/>
            </w:tcBorders>
            <w:hideMark/>
          </w:tcPr>
          <w:p w14:paraId="55DF1D6E" w14:textId="77777777" w:rsidR="00946291" w:rsidRPr="00753BD5" w:rsidRDefault="00946291" w:rsidP="006D52F7">
            <w:pPr>
              <w:rPr>
                <w:b/>
              </w:rPr>
            </w:pPr>
            <w:r w:rsidRPr="00753BD5">
              <w:rPr>
                <w:b/>
              </w:rPr>
              <w:t>Works</w:t>
            </w:r>
          </w:p>
        </w:tc>
        <w:tc>
          <w:tcPr>
            <w:tcW w:w="7569" w:type="dxa"/>
            <w:tcBorders>
              <w:top w:val="single" w:sz="4" w:space="0" w:color="auto"/>
              <w:left w:val="single" w:sz="4" w:space="0" w:color="auto"/>
              <w:bottom w:val="single" w:sz="4" w:space="0" w:color="auto"/>
              <w:right w:val="single" w:sz="4" w:space="0" w:color="auto"/>
            </w:tcBorders>
            <w:hideMark/>
          </w:tcPr>
          <w:p w14:paraId="6B78E671" w14:textId="77777777" w:rsidR="00946291" w:rsidRPr="00753BD5" w:rsidRDefault="00946291" w:rsidP="006D52F7">
            <w:r>
              <w:t>I</w:t>
            </w:r>
            <w:r w:rsidRPr="00753BD5">
              <w:t>nclude construction building works,</w:t>
            </w:r>
            <w:r>
              <w:t xml:space="preserve"> </w:t>
            </w:r>
            <w:r w:rsidRPr="00170FD4">
              <w:rPr>
                <w:color w:val="000000" w:themeColor="text1"/>
              </w:rPr>
              <w:t>civil engineering, etc</w:t>
            </w:r>
          </w:p>
        </w:tc>
      </w:tr>
    </w:tbl>
    <w:p w14:paraId="203A05AE" w14:textId="77777777" w:rsidR="00946291" w:rsidRPr="00753BD5" w:rsidRDefault="00946291" w:rsidP="00946291">
      <w:pPr>
        <w:rPr>
          <w:b/>
          <w:bCs/>
        </w:rPr>
      </w:pPr>
    </w:p>
    <w:p w14:paraId="6CF8B249" w14:textId="77777777" w:rsidR="00946291" w:rsidRPr="00753BD5" w:rsidRDefault="00946291" w:rsidP="00946291">
      <w:pPr>
        <w:rPr>
          <w:b/>
          <w:bCs/>
        </w:rPr>
      </w:pPr>
    </w:p>
    <w:p w14:paraId="1BDC7EB4" w14:textId="77777777" w:rsidR="00946291" w:rsidRPr="00753BD5" w:rsidRDefault="00946291" w:rsidP="00946291">
      <w:pPr>
        <w:rPr>
          <w:b/>
          <w:bCs/>
          <w:u w:val="single"/>
          <w:lang w:val="en"/>
        </w:rPr>
      </w:pPr>
    </w:p>
    <w:p w14:paraId="74F56D52" w14:textId="77777777" w:rsidR="00946291" w:rsidRPr="00753BD5" w:rsidRDefault="00946291" w:rsidP="00946291">
      <w:pPr>
        <w:rPr>
          <w:b/>
          <w:bCs/>
          <w:u w:val="single"/>
          <w:lang w:val="en"/>
        </w:rPr>
      </w:pPr>
    </w:p>
    <w:p w14:paraId="066FC9E5" w14:textId="77777777" w:rsidR="00946291" w:rsidRPr="00753BD5" w:rsidRDefault="00946291" w:rsidP="00946291">
      <w:pPr>
        <w:rPr>
          <w:b/>
          <w:bCs/>
          <w:u w:val="single"/>
          <w:lang w:val="en"/>
        </w:rPr>
      </w:pPr>
    </w:p>
    <w:p w14:paraId="09A10746" w14:textId="77777777" w:rsidR="00946291" w:rsidRPr="00753BD5" w:rsidRDefault="00946291" w:rsidP="00946291">
      <w:pPr>
        <w:rPr>
          <w:b/>
          <w:bCs/>
          <w:u w:val="single"/>
          <w:lang w:val="en"/>
        </w:rPr>
      </w:pPr>
    </w:p>
    <w:p w14:paraId="01A0BAEF" w14:textId="77777777" w:rsidR="00946291" w:rsidRPr="00753BD5" w:rsidRDefault="00946291" w:rsidP="00946291">
      <w:pPr>
        <w:rPr>
          <w:b/>
          <w:bCs/>
          <w:u w:val="single"/>
          <w:lang w:val="en"/>
        </w:rPr>
      </w:pPr>
    </w:p>
    <w:p w14:paraId="0E3026A3" w14:textId="77777777" w:rsidR="00946291" w:rsidRPr="00753BD5" w:rsidRDefault="00946291" w:rsidP="00946291">
      <w:pPr>
        <w:rPr>
          <w:b/>
          <w:bCs/>
          <w:u w:val="single"/>
          <w:lang w:val="en"/>
        </w:rPr>
      </w:pPr>
    </w:p>
    <w:p w14:paraId="6846FD73" w14:textId="77777777" w:rsidR="00946291" w:rsidRDefault="00946291" w:rsidP="00946291"/>
    <w:p w14:paraId="1DB0FA9E" w14:textId="77777777" w:rsidR="003E0430" w:rsidRDefault="003E0430" w:rsidP="002C3565">
      <w:pPr>
        <w:jc w:val="both"/>
        <w:rPr>
          <w:rFonts w:ascii="Arial" w:hAnsi="Arial" w:cs="Arial"/>
        </w:rPr>
      </w:pPr>
    </w:p>
    <w:sectPr w:rsidR="003E0430" w:rsidSect="004C50A5">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CD4A" w14:textId="77777777" w:rsidR="00225AE1" w:rsidRDefault="00225AE1" w:rsidP="0051729A">
      <w:r>
        <w:separator/>
      </w:r>
    </w:p>
  </w:endnote>
  <w:endnote w:type="continuationSeparator" w:id="0">
    <w:p w14:paraId="4090625C" w14:textId="77777777" w:rsidR="00225AE1" w:rsidRDefault="00225AE1" w:rsidP="0051729A">
      <w:r>
        <w:continuationSeparator/>
      </w:r>
    </w:p>
  </w:endnote>
  <w:endnote w:type="continuationNotice" w:id="1">
    <w:p w14:paraId="4E0C37C3" w14:textId="77777777" w:rsidR="00225AE1" w:rsidRDefault="00225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5D873" w14:textId="77777777" w:rsidR="00225AE1" w:rsidRDefault="00225AE1" w:rsidP="0051729A">
      <w:r>
        <w:separator/>
      </w:r>
    </w:p>
  </w:footnote>
  <w:footnote w:type="continuationSeparator" w:id="0">
    <w:p w14:paraId="0E1B97E3" w14:textId="77777777" w:rsidR="00225AE1" w:rsidRDefault="00225AE1" w:rsidP="0051729A">
      <w:r>
        <w:continuationSeparator/>
      </w:r>
    </w:p>
  </w:footnote>
  <w:footnote w:type="continuationNotice" w:id="1">
    <w:p w14:paraId="07D95DCF" w14:textId="77777777" w:rsidR="00225AE1" w:rsidRDefault="00225AE1"/>
  </w:footnote>
  <w:footnote w:id="2">
    <w:p w14:paraId="06762000" w14:textId="77777777" w:rsidR="00946291" w:rsidRDefault="00946291" w:rsidP="00946291">
      <w:pPr>
        <w:pStyle w:val="FootnoteText"/>
      </w:pPr>
      <w:r>
        <w:rPr>
          <w:rStyle w:val="FootnoteReference"/>
        </w:rPr>
        <w:footnoteRef/>
      </w:r>
      <w:r>
        <w:t xml:space="preserve"> </w:t>
      </w:r>
      <w:r w:rsidRPr="00D813AD">
        <w:rPr>
          <w:b/>
          <w:sz w:val="18"/>
          <w:szCs w:val="18"/>
          <w:lang w:val="en-US"/>
        </w:rPr>
        <w:t>The UK public procurement thresholds are updated every two years, with changes typically coming into effect on January 1 of the update year</w:t>
      </w:r>
      <w:r>
        <w:rPr>
          <w:b/>
          <w:sz w:val="18"/>
          <w:szCs w:val="18"/>
          <w:lang w:val="en-US"/>
        </w:rPr>
        <w:t xml:space="preserve"> (most recently updated 1</w:t>
      </w:r>
      <w:r w:rsidRPr="000B2CF4">
        <w:rPr>
          <w:b/>
          <w:sz w:val="18"/>
          <w:szCs w:val="18"/>
          <w:vertAlign w:val="superscript"/>
          <w:lang w:val="en-US"/>
        </w:rPr>
        <w:t>st</w:t>
      </w:r>
      <w:r>
        <w:rPr>
          <w:b/>
          <w:sz w:val="18"/>
          <w:szCs w:val="18"/>
          <w:lang w:val="en-US"/>
        </w:rPr>
        <w:t xml:space="preserve"> January 2024).</w:t>
      </w:r>
    </w:p>
  </w:footnote>
  <w:footnote w:id="3">
    <w:p w14:paraId="7CB65B7D" w14:textId="77777777" w:rsidR="00946291" w:rsidRDefault="00946291" w:rsidP="00946291">
      <w:pPr>
        <w:pStyle w:val="FootnoteText"/>
      </w:pPr>
      <w:r>
        <w:rPr>
          <w:rStyle w:val="FootnoteReference"/>
        </w:rPr>
        <w:footnoteRef/>
      </w:r>
      <w:r>
        <w:t xml:space="preserve"> </w:t>
      </w:r>
      <w:r w:rsidRPr="0025033C">
        <w:rPr>
          <w:b/>
          <w:sz w:val="18"/>
          <w:szCs w:val="18"/>
        </w:rPr>
        <w:t>The UK public procurement thresholds are updated every two years, with changes typically coming into effect on January 1 of the update year</w:t>
      </w:r>
      <w:r>
        <w:rPr>
          <w:b/>
          <w:sz w:val="18"/>
          <w:szCs w:val="18"/>
        </w:rPr>
        <w:t xml:space="preserve"> </w:t>
      </w:r>
      <w:r>
        <w:rPr>
          <w:b/>
          <w:sz w:val="18"/>
          <w:szCs w:val="18"/>
          <w:lang w:val="en-US"/>
        </w:rPr>
        <w:t>(most recently updated 1</w:t>
      </w:r>
      <w:r w:rsidRPr="000B2CF4">
        <w:rPr>
          <w:b/>
          <w:sz w:val="18"/>
          <w:szCs w:val="18"/>
          <w:vertAlign w:val="superscript"/>
          <w:lang w:val="en-US"/>
        </w:rPr>
        <w:t>st</w:t>
      </w:r>
      <w:r>
        <w:rPr>
          <w:b/>
          <w:sz w:val="18"/>
          <w:szCs w:val="18"/>
          <w:lang w:val="en-US"/>
        </w:rPr>
        <w:t xml:space="preserve"> January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2BC70" w14:textId="1C8E8F3F" w:rsidR="00440F69" w:rsidRPr="001A48A7" w:rsidRDefault="00440F69" w:rsidP="001A48A7">
    <w:pPr>
      <w:pStyle w:val="Header"/>
    </w:pPr>
    <w:r>
      <w:rPr>
        <w:noProof/>
      </w:rPr>
      <w:drawing>
        <wp:anchor distT="0" distB="0" distL="114300" distR="114300" simplePos="0" relativeHeight="251658240" behindDoc="0" locked="0" layoutInCell="1" allowOverlap="1" wp14:anchorId="26E1295E" wp14:editId="241A1591">
          <wp:simplePos x="0" y="0"/>
          <wp:positionH relativeFrom="column">
            <wp:posOffset>8420100</wp:posOffset>
          </wp:positionH>
          <wp:positionV relativeFrom="paragraph">
            <wp:posOffset>-280726</wp:posOffset>
          </wp:positionV>
          <wp:extent cx="1412150" cy="496570"/>
          <wp:effectExtent l="0" t="0" r="0" b="0"/>
          <wp:wrapNone/>
          <wp:docPr id="267" name="Picture 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2150" cy="496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428"/>
    <w:multiLevelType w:val="hybridMultilevel"/>
    <w:tmpl w:val="421C8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13599"/>
    <w:multiLevelType w:val="hybridMultilevel"/>
    <w:tmpl w:val="D04C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E26FB"/>
    <w:multiLevelType w:val="hybridMultilevel"/>
    <w:tmpl w:val="38D8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71653"/>
    <w:multiLevelType w:val="hybridMultilevel"/>
    <w:tmpl w:val="F1E6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D42E2"/>
    <w:multiLevelType w:val="hybridMultilevel"/>
    <w:tmpl w:val="7BCCE7B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991DD4"/>
    <w:multiLevelType w:val="hybridMultilevel"/>
    <w:tmpl w:val="CD3624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97234D"/>
    <w:multiLevelType w:val="hybridMultilevel"/>
    <w:tmpl w:val="CDF83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AD7B31"/>
    <w:multiLevelType w:val="hybridMultilevel"/>
    <w:tmpl w:val="B37E9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B39E7"/>
    <w:multiLevelType w:val="hybridMultilevel"/>
    <w:tmpl w:val="370A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622FC"/>
    <w:multiLevelType w:val="hybridMultilevel"/>
    <w:tmpl w:val="C4BC00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8526C9"/>
    <w:multiLevelType w:val="hybridMultilevel"/>
    <w:tmpl w:val="555A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E487B"/>
    <w:multiLevelType w:val="hybridMultilevel"/>
    <w:tmpl w:val="9F9E19A0"/>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12" w15:restartNumberingAfterBreak="0">
    <w:nsid w:val="21520992"/>
    <w:multiLevelType w:val="multilevel"/>
    <w:tmpl w:val="9796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B3F0F"/>
    <w:multiLevelType w:val="hybridMultilevel"/>
    <w:tmpl w:val="C3647F12"/>
    <w:lvl w:ilvl="0" w:tplc="476E9914">
      <w:start w:val="5"/>
      <w:numFmt w:val="bullet"/>
      <w:lvlText w:val="-"/>
      <w:lvlJc w:val="left"/>
      <w:pPr>
        <w:ind w:left="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0F5775"/>
    <w:multiLevelType w:val="hybridMultilevel"/>
    <w:tmpl w:val="C8B2D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F12716"/>
    <w:multiLevelType w:val="hybridMultilevel"/>
    <w:tmpl w:val="83B419B6"/>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16" w15:restartNumberingAfterBreak="0">
    <w:nsid w:val="2B581673"/>
    <w:multiLevelType w:val="hybridMultilevel"/>
    <w:tmpl w:val="0602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C77C9"/>
    <w:multiLevelType w:val="hybridMultilevel"/>
    <w:tmpl w:val="10749638"/>
    <w:lvl w:ilvl="0" w:tplc="3536DE8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A91B57"/>
    <w:multiLevelType w:val="hybridMultilevel"/>
    <w:tmpl w:val="3A6C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6320DC"/>
    <w:multiLevelType w:val="hybridMultilevel"/>
    <w:tmpl w:val="8F74DC24"/>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B61B14"/>
    <w:multiLevelType w:val="hybridMultilevel"/>
    <w:tmpl w:val="40A09B8E"/>
    <w:lvl w:ilvl="0" w:tplc="8EACFA12">
      <w:start w:val="9"/>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10C4459"/>
    <w:multiLevelType w:val="hybridMultilevel"/>
    <w:tmpl w:val="95D6B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2154F"/>
    <w:multiLevelType w:val="hybridMultilevel"/>
    <w:tmpl w:val="FBDE2C8E"/>
    <w:lvl w:ilvl="0" w:tplc="476E9914">
      <w:start w:val="5"/>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872EFF"/>
    <w:multiLevelType w:val="hybridMultilevel"/>
    <w:tmpl w:val="4300DC32"/>
    <w:lvl w:ilvl="0" w:tplc="292E2C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9708DD"/>
    <w:multiLevelType w:val="hybridMultilevel"/>
    <w:tmpl w:val="A4E8DBB4"/>
    <w:lvl w:ilvl="0" w:tplc="8F18199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F87A84"/>
    <w:multiLevelType w:val="hybridMultilevel"/>
    <w:tmpl w:val="195677DE"/>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5D24A8"/>
    <w:multiLevelType w:val="hybridMultilevel"/>
    <w:tmpl w:val="4A94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894FE9"/>
    <w:multiLevelType w:val="hybridMultilevel"/>
    <w:tmpl w:val="FEEE8380"/>
    <w:lvl w:ilvl="0" w:tplc="08090001">
      <w:start w:val="1"/>
      <w:numFmt w:val="bullet"/>
      <w:lvlText w:val=""/>
      <w:lvlJc w:val="left"/>
      <w:pPr>
        <w:tabs>
          <w:tab w:val="num" w:pos="1080"/>
        </w:tabs>
        <w:ind w:left="1080" w:hanging="360"/>
      </w:pPr>
      <w:rPr>
        <w:rFonts w:ascii="Symbol" w:hAnsi="Symbol" w:hint="default"/>
      </w:rPr>
    </w:lvl>
    <w:lvl w:ilvl="1" w:tplc="3BBCECA8">
      <w:start w:val="12"/>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3B4801A2"/>
    <w:multiLevelType w:val="hybridMultilevel"/>
    <w:tmpl w:val="58A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8F5E83"/>
    <w:multiLevelType w:val="hybridMultilevel"/>
    <w:tmpl w:val="2D882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C5D2B"/>
    <w:multiLevelType w:val="hybridMultilevel"/>
    <w:tmpl w:val="439ABA50"/>
    <w:lvl w:ilvl="0" w:tplc="23B4329C">
      <w:start w:val="1"/>
      <w:numFmt w:val="bullet"/>
      <w:lvlText w:val=""/>
      <w:lvlJc w:val="left"/>
      <w:pPr>
        <w:tabs>
          <w:tab w:val="num" w:pos="720"/>
        </w:tabs>
        <w:ind w:left="720" w:hanging="360"/>
      </w:pPr>
      <w:rPr>
        <w:rFonts w:ascii="Wingdings" w:hAnsi="Wingdings"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DD0BA3"/>
    <w:multiLevelType w:val="hybridMultilevel"/>
    <w:tmpl w:val="398033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3B1EBB"/>
    <w:multiLevelType w:val="hybridMultilevel"/>
    <w:tmpl w:val="0624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14D50"/>
    <w:multiLevelType w:val="hybridMultilevel"/>
    <w:tmpl w:val="21FC3B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766BAE"/>
    <w:multiLevelType w:val="hybridMultilevel"/>
    <w:tmpl w:val="9E1058FC"/>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35" w15:restartNumberingAfterBreak="0">
    <w:nsid w:val="554B6D95"/>
    <w:multiLevelType w:val="hybridMultilevel"/>
    <w:tmpl w:val="EE0E2C7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9CF11FE"/>
    <w:multiLevelType w:val="hybridMultilevel"/>
    <w:tmpl w:val="1E9CB9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112199"/>
    <w:multiLevelType w:val="hybridMultilevel"/>
    <w:tmpl w:val="62FC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120FFC"/>
    <w:multiLevelType w:val="hybridMultilevel"/>
    <w:tmpl w:val="B71C444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26146D"/>
    <w:multiLevelType w:val="hybridMultilevel"/>
    <w:tmpl w:val="8BD8693C"/>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4E7EF1"/>
    <w:multiLevelType w:val="hybridMultilevel"/>
    <w:tmpl w:val="D976470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A072C536">
      <w:start w:val="1"/>
      <w:numFmt w:val="lowerRoman"/>
      <w:lvlText w:val="(%4)"/>
      <w:lvlJc w:val="left"/>
      <w:pPr>
        <w:ind w:left="2880" w:hanging="72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66828F8B"/>
    <w:multiLevelType w:val="hybridMultilevel"/>
    <w:tmpl w:val="A8C06AAC"/>
    <w:lvl w:ilvl="0" w:tplc="C5D88082">
      <w:start w:val="1"/>
      <w:numFmt w:val="bullet"/>
      <w:lvlText w:val="-"/>
      <w:lvlJc w:val="left"/>
      <w:pPr>
        <w:ind w:left="720" w:hanging="360"/>
      </w:pPr>
      <w:rPr>
        <w:rFonts w:ascii="Calibri" w:hAnsi="Calibri" w:hint="default"/>
      </w:rPr>
    </w:lvl>
    <w:lvl w:ilvl="1" w:tplc="9BDE33AC">
      <w:start w:val="1"/>
      <w:numFmt w:val="bullet"/>
      <w:lvlText w:val="o"/>
      <w:lvlJc w:val="left"/>
      <w:pPr>
        <w:ind w:left="1440" w:hanging="360"/>
      </w:pPr>
      <w:rPr>
        <w:rFonts w:ascii="Courier New" w:hAnsi="Courier New" w:hint="default"/>
      </w:rPr>
    </w:lvl>
    <w:lvl w:ilvl="2" w:tplc="93768286">
      <w:start w:val="1"/>
      <w:numFmt w:val="bullet"/>
      <w:lvlText w:val=""/>
      <w:lvlJc w:val="left"/>
      <w:pPr>
        <w:ind w:left="2160" w:hanging="360"/>
      </w:pPr>
      <w:rPr>
        <w:rFonts w:ascii="Wingdings" w:hAnsi="Wingdings" w:hint="default"/>
      </w:rPr>
    </w:lvl>
    <w:lvl w:ilvl="3" w:tplc="E798362A">
      <w:start w:val="1"/>
      <w:numFmt w:val="bullet"/>
      <w:lvlText w:val=""/>
      <w:lvlJc w:val="left"/>
      <w:pPr>
        <w:ind w:left="2880" w:hanging="360"/>
      </w:pPr>
      <w:rPr>
        <w:rFonts w:ascii="Symbol" w:hAnsi="Symbol" w:hint="default"/>
      </w:rPr>
    </w:lvl>
    <w:lvl w:ilvl="4" w:tplc="3A0C702A">
      <w:start w:val="1"/>
      <w:numFmt w:val="bullet"/>
      <w:lvlText w:val="o"/>
      <w:lvlJc w:val="left"/>
      <w:pPr>
        <w:ind w:left="3600" w:hanging="360"/>
      </w:pPr>
      <w:rPr>
        <w:rFonts w:ascii="Courier New" w:hAnsi="Courier New" w:hint="default"/>
      </w:rPr>
    </w:lvl>
    <w:lvl w:ilvl="5" w:tplc="81E6E62C">
      <w:start w:val="1"/>
      <w:numFmt w:val="bullet"/>
      <w:lvlText w:val=""/>
      <w:lvlJc w:val="left"/>
      <w:pPr>
        <w:ind w:left="4320" w:hanging="360"/>
      </w:pPr>
      <w:rPr>
        <w:rFonts w:ascii="Wingdings" w:hAnsi="Wingdings" w:hint="default"/>
      </w:rPr>
    </w:lvl>
    <w:lvl w:ilvl="6" w:tplc="D090D1F8">
      <w:start w:val="1"/>
      <w:numFmt w:val="bullet"/>
      <w:lvlText w:val=""/>
      <w:lvlJc w:val="left"/>
      <w:pPr>
        <w:ind w:left="5040" w:hanging="360"/>
      </w:pPr>
      <w:rPr>
        <w:rFonts w:ascii="Symbol" w:hAnsi="Symbol" w:hint="default"/>
      </w:rPr>
    </w:lvl>
    <w:lvl w:ilvl="7" w:tplc="9E78016C">
      <w:start w:val="1"/>
      <w:numFmt w:val="bullet"/>
      <w:lvlText w:val="o"/>
      <w:lvlJc w:val="left"/>
      <w:pPr>
        <w:ind w:left="5760" w:hanging="360"/>
      </w:pPr>
      <w:rPr>
        <w:rFonts w:ascii="Courier New" w:hAnsi="Courier New" w:hint="default"/>
      </w:rPr>
    </w:lvl>
    <w:lvl w:ilvl="8" w:tplc="0206FF5C">
      <w:start w:val="1"/>
      <w:numFmt w:val="bullet"/>
      <w:lvlText w:val=""/>
      <w:lvlJc w:val="left"/>
      <w:pPr>
        <w:ind w:left="6480" w:hanging="360"/>
      </w:pPr>
      <w:rPr>
        <w:rFonts w:ascii="Wingdings" w:hAnsi="Wingdings" w:hint="default"/>
      </w:rPr>
    </w:lvl>
  </w:abstractNum>
  <w:abstractNum w:abstractNumId="42" w15:restartNumberingAfterBreak="0">
    <w:nsid w:val="67475746"/>
    <w:multiLevelType w:val="hybridMultilevel"/>
    <w:tmpl w:val="7270B404"/>
    <w:lvl w:ilvl="0" w:tplc="08090001">
      <w:start w:val="1"/>
      <w:numFmt w:val="bullet"/>
      <w:lvlText w:val=""/>
      <w:lvlJc w:val="left"/>
      <w:pPr>
        <w:tabs>
          <w:tab w:val="num" w:pos="1260"/>
        </w:tabs>
        <w:ind w:left="1260" w:hanging="360"/>
      </w:pPr>
      <w:rPr>
        <w:rFonts w:ascii="Symbol" w:hAnsi="Symbol" w:hint="default"/>
      </w:rPr>
    </w:lvl>
    <w:lvl w:ilvl="1" w:tplc="BFDC0CAC">
      <w:start w:val="7"/>
      <w:numFmt w:val="decimal"/>
      <w:lvlText w:val="%2."/>
      <w:lvlJc w:val="left"/>
      <w:pPr>
        <w:tabs>
          <w:tab w:val="num" w:pos="1980"/>
        </w:tabs>
        <w:ind w:left="1980" w:hanging="360"/>
      </w:pPr>
      <w:rPr>
        <w:rFonts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6B7A7B99"/>
    <w:multiLevelType w:val="hybridMultilevel"/>
    <w:tmpl w:val="31AE4BE6"/>
    <w:lvl w:ilvl="0" w:tplc="08090001">
      <w:start w:val="1"/>
      <w:numFmt w:val="bullet"/>
      <w:lvlText w:val=""/>
      <w:lvlJc w:val="left"/>
      <w:pPr>
        <w:ind w:left="1468" w:hanging="360"/>
      </w:pPr>
      <w:rPr>
        <w:rFonts w:ascii="Symbol" w:hAnsi="Symbol" w:hint="default"/>
      </w:rPr>
    </w:lvl>
    <w:lvl w:ilvl="1" w:tplc="08090003">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44" w15:restartNumberingAfterBreak="0">
    <w:nsid w:val="70CF12B6"/>
    <w:multiLevelType w:val="hybridMultilevel"/>
    <w:tmpl w:val="FD2A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E2231"/>
    <w:multiLevelType w:val="hybridMultilevel"/>
    <w:tmpl w:val="4B0EB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5A1A28"/>
    <w:multiLevelType w:val="hybridMultilevel"/>
    <w:tmpl w:val="59CC7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0D4549"/>
    <w:multiLevelType w:val="hybridMultilevel"/>
    <w:tmpl w:val="96E0A6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944B96"/>
    <w:multiLevelType w:val="hybridMultilevel"/>
    <w:tmpl w:val="51FC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027146">
    <w:abstractNumId w:val="30"/>
  </w:num>
  <w:num w:numId="2" w16cid:durableId="687681801">
    <w:abstractNumId w:val="31"/>
  </w:num>
  <w:num w:numId="3" w16cid:durableId="2112699573">
    <w:abstractNumId w:val="38"/>
  </w:num>
  <w:num w:numId="4" w16cid:durableId="140851305">
    <w:abstractNumId w:val="40"/>
  </w:num>
  <w:num w:numId="5" w16cid:durableId="1812476868">
    <w:abstractNumId w:val="42"/>
  </w:num>
  <w:num w:numId="6" w16cid:durableId="1201360553">
    <w:abstractNumId w:val="27"/>
  </w:num>
  <w:num w:numId="7" w16cid:durableId="1530724800">
    <w:abstractNumId w:val="20"/>
  </w:num>
  <w:num w:numId="8" w16cid:durableId="1864855730">
    <w:abstractNumId w:val="9"/>
  </w:num>
  <w:num w:numId="9" w16cid:durableId="1232884188">
    <w:abstractNumId w:val="19"/>
  </w:num>
  <w:num w:numId="10" w16cid:durableId="1555390971">
    <w:abstractNumId w:val="39"/>
  </w:num>
  <w:num w:numId="11" w16cid:durableId="883058927">
    <w:abstractNumId w:val="25"/>
  </w:num>
  <w:num w:numId="12" w16cid:durableId="702756282">
    <w:abstractNumId w:val="29"/>
  </w:num>
  <w:num w:numId="13" w16cid:durableId="2018069295">
    <w:abstractNumId w:val="14"/>
  </w:num>
  <w:num w:numId="14" w16cid:durableId="1442990777">
    <w:abstractNumId w:val="0"/>
  </w:num>
  <w:num w:numId="15" w16cid:durableId="1197619044">
    <w:abstractNumId w:val="37"/>
  </w:num>
  <w:num w:numId="16" w16cid:durableId="1360158754">
    <w:abstractNumId w:val="47"/>
  </w:num>
  <w:num w:numId="17" w16cid:durableId="1234044263">
    <w:abstractNumId w:val="23"/>
  </w:num>
  <w:num w:numId="18" w16cid:durableId="620956913">
    <w:abstractNumId w:val="5"/>
  </w:num>
  <w:num w:numId="19" w16cid:durableId="842355369">
    <w:abstractNumId w:val="17"/>
  </w:num>
  <w:num w:numId="20" w16cid:durableId="398985339">
    <w:abstractNumId w:val="24"/>
  </w:num>
  <w:num w:numId="21" w16cid:durableId="1131168420">
    <w:abstractNumId w:val="36"/>
  </w:num>
  <w:num w:numId="22" w16cid:durableId="288509210">
    <w:abstractNumId w:val="32"/>
  </w:num>
  <w:num w:numId="23" w16cid:durableId="927466288">
    <w:abstractNumId w:val="28"/>
  </w:num>
  <w:num w:numId="24" w16cid:durableId="1687437879">
    <w:abstractNumId w:val="11"/>
  </w:num>
  <w:num w:numId="25" w16cid:durableId="1373458109">
    <w:abstractNumId w:val="34"/>
  </w:num>
  <w:num w:numId="26" w16cid:durableId="185022515">
    <w:abstractNumId w:val="15"/>
  </w:num>
  <w:num w:numId="27" w16cid:durableId="2018145414">
    <w:abstractNumId w:val="43"/>
  </w:num>
  <w:num w:numId="28" w16cid:durableId="1482381467">
    <w:abstractNumId w:val="10"/>
  </w:num>
  <w:num w:numId="29" w16cid:durableId="905457211">
    <w:abstractNumId w:val="12"/>
  </w:num>
  <w:num w:numId="30" w16cid:durableId="537006782">
    <w:abstractNumId w:val="22"/>
  </w:num>
  <w:num w:numId="31" w16cid:durableId="1293053616">
    <w:abstractNumId w:val="13"/>
  </w:num>
  <w:num w:numId="32" w16cid:durableId="745104242">
    <w:abstractNumId w:val="4"/>
  </w:num>
  <w:num w:numId="33" w16cid:durableId="612321776">
    <w:abstractNumId w:val="7"/>
  </w:num>
  <w:num w:numId="34" w16cid:durableId="193349752">
    <w:abstractNumId w:val="6"/>
  </w:num>
  <w:num w:numId="35" w16cid:durableId="700057389">
    <w:abstractNumId w:val="35"/>
  </w:num>
  <w:num w:numId="36" w16cid:durableId="1507209811">
    <w:abstractNumId w:val="41"/>
  </w:num>
  <w:num w:numId="37" w16cid:durableId="616447606">
    <w:abstractNumId w:val="48"/>
  </w:num>
  <w:num w:numId="38" w16cid:durableId="907181824">
    <w:abstractNumId w:val="44"/>
  </w:num>
  <w:num w:numId="39" w16cid:durableId="2028407236">
    <w:abstractNumId w:val="33"/>
  </w:num>
  <w:num w:numId="40" w16cid:durableId="124127765">
    <w:abstractNumId w:val="2"/>
  </w:num>
  <w:num w:numId="41" w16cid:durableId="770011081">
    <w:abstractNumId w:val="21"/>
  </w:num>
  <w:num w:numId="42" w16cid:durableId="832598993">
    <w:abstractNumId w:val="45"/>
  </w:num>
  <w:num w:numId="43" w16cid:durableId="1857110670">
    <w:abstractNumId w:val="46"/>
  </w:num>
  <w:num w:numId="44" w16cid:durableId="2004314919">
    <w:abstractNumId w:val="18"/>
  </w:num>
  <w:num w:numId="45" w16cid:durableId="138815511">
    <w:abstractNumId w:val="16"/>
  </w:num>
  <w:num w:numId="46" w16cid:durableId="1999382843">
    <w:abstractNumId w:val="3"/>
  </w:num>
  <w:num w:numId="47" w16cid:durableId="1823303347">
    <w:abstractNumId w:val="26"/>
  </w:num>
  <w:num w:numId="48" w16cid:durableId="401564284">
    <w:abstractNumId w:val="1"/>
  </w:num>
  <w:num w:numId="49" w16cid:durableId="293290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F7"/>
    <w:rsid w:val="00002281"/>
    <w:rsid w:val="00010613"/>
    <w:rsid w:val="00010D48"/>
    <w:rsid w:val="00010EC4"/>
    <w:rsid w:val="00012640"/>
    <w:rsid w:val="0001466F"/>
    <w:rsid w:val="00014CA4"/>
    <w:rsid w:val="00015014"/>
    <w:rsid w:val="00016CF7"/>
    <w:rsid w:val="000215FC"/>
    <w:rsid w:val="00032CDC"/>
    <w:rsid w:val="0003310C"/>
    <w:rsid w:val="00034561"/>
    <w:rsid w:val="00035A52"/>
    <w:rsid w:val="00036015"/>
    <w:rsid w:val="000459C4"/>
    <w:rsid w:val="00046F4E"/>
    <w:rsid w:val="00050431"/>
    <w:rsid w:val="000534F7"/>
    <w:rsid w:val="00054CF8"/>
    <w:rsid w:val="0005547D"/>
    <w:rsid w:val="000647FD"/>
    <w:rsid w:val="000702AF"/>
    <w:rsid w:val="000758D5"/>
    <w:rsid w:val="00077E48"/>
    <w:rsid w:val="000805D1"/>
    <w:rsid w:val="000810F4"/>
    <w:rsid w:val="00081964"/>
    <w:rsid w:val="00081BBC"/>
    <w:rsid w:val="00085E22"/>
    <w:rsid w:val="0008619C"/>
    <w:rsid w:val="000875FE"/>
    <w:rsid w:val="00090B72"/>
    <w:rsid w:val="00092EDA"/>
    <w:rsid w:val="0009662B"/>
    <w:rsid w:val="00096B8C"/>
    <w:rsid w:val="000A128F"/>
    <w:rsid w:val="000A27CE"/>
    <w:rsid w:val="000A5066"/>
    <w:rsid w:val="000A5115"/>
    <w:rsid w:val="000A6D39"/>
    <w:rsid w:val="000A6FE3"/>
    <w:rsid w:val="000B0A37"/>
    <w:rsid w:val="000B5EFE"/>
    <w:rsid w:val="000B6183"/>
    <w:rsid w:val="000B642B"/>
    <w:rsid w:val="000B7778"/>
    <w:rsid w:val="000B7ADC"/>
    <w:rsid w:val="000C01CF"/>
    <w:rsid w:val="000C0F79"/>
    <w:rsid w:val="000C4905"/>
    <w:rsid w:val="000C6AAE"/>
    <w:rsid w:val="000E0424"/>
    <w:rsid w:val="000E12F3"/>
    <w:rsid w:val="000E73AD"/>
    <w:rsid w:val="000F2BE8"/>
    <w:rsid w:val="000F695D"/>
    <w:rsid w:val="000F767F"/>
    <w:rsid w:val="000F7A60"/>
    <w:rsid w:val="00100A10"/>
    <w:rsid w:val="001019D2"/>
    <w:rsid w:val="00101E50"/>
    <w:rsid w:val="001041AE"/>
    <w:rsid w:val="00107EED"/>
    <w:rsid w:val="001116E4"/>
    <w:rsid w:val="001139F7"/>
    <w:rsid w:val="00113DAE"/>
    <w:rsid w:val="0011441B"/>
    <w:rsid w:val="00121960"/>
    <w:rsid w:val="00125F6F"/>
    <w:rsid w:val="0012782E"/>
    <w:rsid w:val="00127D46"/>
    <w:rsid w:val="00130052"/>
    <w:rsid w:val="00131B0B"/>
    <w:rsid w:val="00132D95"/>
    <w:rsid w:val="00136390"/>
    <w:rsid w:val="00142C7F"/>
    <w:rsid w:val="0014546C"/>
    <w:rsid w:val="00145B7D"/>
    <w:rsid w:val="001470C1"/>
    <w:rsid w:val="00147F1C"/>
    <w:rsid w:val="0015218A"/>
    <w:rsid w:val="00154898"/>
    <w:rsid w:val="00154AE6"/>
    <w:rsid w:val="00165373"/>
    <w:rsid w:val="00165FB3"/>
    <w:rsid w:val="00171174"/>
    <w:rsid w:val="001720F6"/>
    <w:rsid w:val="00173719"/>
    <w:rsid w:val="00173738"/>
    <w:rsid w:val="001751D4"/>
    <w:rsid w:val="00175DAF"/>
    <w:rsid w:val="00184780"/>
    <w:rsid w:val="00192650"/>
    <w:rsid w:val="001938DD"/>
    <w:rsid w:val="001944A6"/>
    <w:rsid w:val="001A0F5E"/>
    <w:rsid w:val="001A17EE"/>
    <w:rsid w:val="001A39D9"/>
    <w:rsid w:val="001A48A7"/>
    <w:rsid w:val="001A6E32"/>
    <w:rsid w:val="001B52CE"/>
    <w:rsid w:val="001B7988"/>
    <w:rsid w:val="001B7B24"/>
    <w:rsid w:val="001C0E04"/>
    <w:rsid w:val="001C2074"/>
    <w:rsid w:val="001C3800"/>
    <w:rsid w:val="001C3F15"/>
    <w:rsid w:val="001C4862"/>
    <w:rsid w:val="001C6EE2"/>
    <w:rsid w:val="001D0C2C"/>
    <w:rsid w:val="001D0F31"/>
    <w:rsid w:val="001D38CD"/>
    <w:rsid w:val="001D4260"/>
    <w:rsid w:val="001D63CD"/>
    <w:rsid w:val="001E2CAB"/>
    <w:rsid w:val="001E712B"/>
    <w:rsid w:val="001F17AD"/>
    <w:rsid w:val="001F2049"/>
    <w:rsid w:val="001F7EC7"/>
    <w:rsid w:val="00203E40"/>
    <w:rsid w:val="0020490D"/>
    <w:rsid w:val="00204B07"/>
    <w:rsid w:val="00204FD4"/>
    <w:rsid w:val="002068A3"/>
    <w:rsid w:val="00207F8E"/>
    <w:rsid w:val="00215361"/>
    <w:rsid w:val="00215F07"/>
    <w:rsid w:val="002169E7"/>
    <w:rsid w:val="002211B2"/>
    <w:rsid w:val="00222D23"/>
    <w:rsid w:val="002233CC"/>
    <w:rsid w:val="0022416B"/>
    <w:rsid w:val="00224C3B"/>
    <w:rsid w:val="0022537F"/>
    <w:rsid w:val="00225AE1"/>
    <w:rsid w:val="002275C5"/>
    <w:rsid w:val="0023234F"/>
    <w:rsid w:val="00234CE1"/>
    <w:rsid w:val="00235792"/>
    <w:rsid w:val="00236AAB"/>
    <w:rsid w:val="00236C4A"/>
    <w:rsid w:val="0023755A"/>
    <w:rsid w:val="00240E2C"/>
    <w:rsid w:val="00242D45"/>
    <w:rsid w:val="00244763"/>
    <w:rsid w:val="00244825"/>
    <w:rsid w:val="00245993"/>
    <w:rsid w:val="00245EFC"/>
    <w:rsid w:val="002467A7"/>
    <w:rsid w:val="00247A46"/>
    <w:rsid w:val="00250F62"/>
    <w:rsid w:val="002560D0"/>
    <w:rsid w:val="0025678E"/>
    <w:rsid w:val="00257058"/>
    <w:rsid w:val="00270CD9"/>
    <w:rsid w:val="00271DF2"/>
    <w:rsid w:val="00273FDD"/>
    <w:rsid w:val="002741C8"/>
    <w:rsid w:val="002756D4"/>
    <w:rsid w:val="002763F0"/>
    <w:rsid w:val="002838F3"/>
    <w:rsid w:val="00284879"/>
    <w:rsid w:val="0028564C"/>
    <w:rsid w:val="00286DFD"/>
    <w:rsid w:val="00293680"/>
    <w:rsid w:val="002936DB"/>
    <w:rsid w:val="002943DD"/>
    <w:rsid w:val="00297DB2"/>
    <w:rsid w:val="002A1C22"/>
    <w:rsid w:val="002A39D2"/>
    <w:rsid w:val="002A5781"/>
    <w:rsid w:val="002A5FB3"/>
    <w:rsid w:val="002B272F"/>
    <w:rsid w:val="002B4EBC"/>
    <w:rsid w:val="002B67C9"/>
    <w:rsid w:val="002B7456"/>
    <w:rsid w:val="002B7C51"/>
    <w:rsid w:val="002C2535"/>
    <w:rsid w:val="002C2A79"/>
    <w:rsid w:val="002C3565"/>
    <w:rsid w:val="002C3689"/>
    <w:rsid w:val="002C3B5A"/>
    <w:rsid w:val="002C3F99"/>
    <w:rsid w:val="002D08B2"/>
    <w:rsid w:val="002D3D96"/>
    <w:rsid w:val="002D4EE5"/>
    <w:rsid w:val="002D5C4A"/>
    <w:rsid w:val="002E048D"/>
    <w:rsid w:val="002E4293"/>
    <w:rsid w:val="002E44D7"/>
    <w:rsid w:val="002E52DF"/>
    <w:rsid w:val="002E5A48"/>
    <w:rsid w:val="002E7D68"/>
    <w:rsid w:val="002F08AB"/>
    <w:rsid w:val="002F215E"/>
    <w:rsid w:val="002F5EDE"/>
    <w:rsid w:val="002F68DF"/>
    <w:rsid w:val="002F6BB0"/>
    <w:rsid w:val="003005CD"/>
    <w:rsid w:val="00303D5F"/>
    <w:rsid w:val="00306C21"/>
    <w:rsid w:val="00307CE9"/>
    <w:rsid w:val="00310CF7"/>
    <w:rsid w:val="0031517D"/>
    <w:rsid w:val="00317396"/>
    <w:rsid w:val="00317647"/>
    <w:rsid w:val="00317F12"/>
    <w:rsid w:val="0032487B"/>
    <w:rsid w:val="00332E93"/>
    <w:rsid w:val="00334856"/>
    <w:rsid w:val="00341250"/>
    <w:rsid w:val="003423DA"/>
    <w:rsid w:val="00343CD6"/>
    <w:rsid w:val="00345735"/>
    <w:rsid w:val="00346761"/>
    <w:rsid w:val="003469A4"/>
    <w:rsid w:val="003473D9"/>
    <w:rsid w:val="00347FD7"/>
    <w:rsid w:val="00352BB4"/>
    <w:rsid w:val="003531FF"/>
    <w:rsid w:val="00355CD5"/>
    <w:rsid w:val="00356000"/>
    <w:rsid w:val="00360CD8"/>
    <w:rsid w:val="003615E3"/>
    <w:rsid w:val="0036661D"/>
    <w:rsid w:val="00372863"/>
    <w:rsid w:val="00372F71"/>
    <w:rsid w:val="003739FF"/>
    <w:rsid w:val="0037615E"/>
    <w:rsid w:val="00376586"/>
    <w:rsid w:val="00376AA0"/>
    <w:rsid w:val="00380E08"/>
    <w:rsid w:val="00381760"/>
    <w:rsid w:val="003824E6"/>
    <w:rsid w:val="00382623"/>
    <w:rsid w:val="003826D3"/>
    <w:rsid w:val="00382B97"/>
    <w:rsid w:val="00385F9D"/>
    <w:rsid w:val="003923A5"/>
    <w:rsid w:val="00393192"/>
    <w:rsid w:val="00393D24"/>
    <w:rsid w:val="00395A45"/>
    <w:rsid w:val="00395B22"/>
    <w:rsid w:val="00395F31"/>
    <w:rsid w:val="00397C4D"/>
    <w:rsid w:val="003A0A71"/>
    <w:rsid w:val="003A2020"/>
    <w:rsid w:val="003A4368"/>
    <w:rsid w:val="003B4898"/>
    <w:rsid w:val="003B5010"/>
    <w:rsid w:val="003B5860"/>
    <w:rsid w:val="003C16DA"/>
    <w:rsid w:val="003C2F5A"/>
    <w:rsid w:val="003C3356"/>
    <w:rsid w:val="003C4756"/>
    <w:rsid w:val="003C4F35"/>
    <w:rsid w:val="003C5A89"/>
    <w:rsid w:val="003D4763"/>
    <w:rsid w:val="003E0430"/>
    <w:rsid w:val="003E0532"/>
    <w:rsid w:val="003E415B"/>
    <w:rsid w:val="003E4EAB"/>
    <w:rsid w:val="003E4EB2"/>
    <w:rsid w:val="003E729F"/>
    <w:rsid w:val="003F277D"/>
    <w:rsid w:val="003F2A3E"/>
    <w:rsid w:val="003F2B91"/>
    <w:rsid w:val="003F428F"/>
    <w:rsid w:val="003F69E3"/>
    <w:rsid w:val="003F6FA9"/>
    <w:rsid w:val="003F737D"/>
    <w:rsid w:val="00400B74"/>
    <w:rsid w:val="00402AFF"/>
    <w:rsid w:val="00403BCC"/>
    <w:rsid w:val="004064F0"/>
    <w:rsid w:val="004067D7"/>
    <w:rsid w:val="00411E2D"/>
    <w:rsid w:val="004122B2"/>
    <w:rsid w:val="004126FA"/>
    <w:rsid w:val="00412ECC"/>
    <w:rsid w:val="00422946"/>
    <w:rsid w:val="00422E6E"/>
    <w:rsid w:val="00423277"/>
    <w:rsid w:val="00423B0C"/>
    <w:rsid w:val="004277B6"/>
    <w:rsid w:val="0043038F"/>
    <w:rsid w:val="004303F9"/>
    <w:rsid w:val="0043042C"/>
    <w:rsid w:val="00431D94"/>
    <w:rsid w:val="00433952"/>
    <w:rsid w:val="00434C6D"/>
    <w:rsid w:val="0043617F"/>
    <w:rsid w:val="004367BF"/>
    <w:rsid w:val="00436E07"/>
    <w:rsid w:val="0043787F"/>
    <w:rsid w:val="00440892"/>
    <w:rsid w:val="00440DC0"/>
    <w:rsid w:val="00440F69"/>
    <w:rsid w:val="0044301F"/>
    <w:rsid w:val="00443647"/>
    <w:rsid w:val="00445DB7"/>
    <w:rsid w:val="004461E3"/>
    <w:rsid w:val="004575D7"/>
    <w:rsid w:val="004605ED"/>
    <w:rsid w:val="0046290A"/>
    <w:rsid w:val="004634AE"/>
    <w:rsid w:val="004648F5"/>
    <w:rsid w:val="0046664D"/>
    <w:rsid w:val="004714E6"/>
    <w:rsid w:val="0047156B"/>
    <w:rsid w:val="0047436E"/>
    <w:rsid w:val="00475D32"/>
    <w:rsid w:val="00482165"/>
    <w:rsid w:val="00482910"/>
    <w:rsid w:val="00483179"/>
    <w:rsid w:val="0049130F"/>
    <w:rsid w:val="004918B6"/>
    <w:rsid w:val="00493FE0"/>
    <w:rsid w:val="00494F03"/>
    <w:rsid w:val="00495CB6"/>
    <w:rsid w:val="00496EC1"/>
    <w:rsid w:val="004A28C3"/>
    <w:rsid w:val="004A2F3C"/>
    <w:rsid w:val="004A4AFB"/>
    <w:rsid w:val="004A6C0D"/>
    <w:rsid w:val="004A6E7A"/>
    <w:rsid w:val="004A6FFB"/>
    <w:rsid w:val="004B2A1B"/>
    <w:rsid w:val="004B2E51"/>
    <w:rsid w:val="004B436E"/>
    <w:rsid w:val="004C09E8"/>
    <w:rsid w:val="004C0F5F"/>
    <w:rsid w:val="004C11B4"/>
    <w:rsid w:val="004C3812"/>
    <w:rsid w:val="004C50A5"/>
    <w:rsid w:val="004D397C"/>
    <w:rsid w:val="004D68E7"/>
    <w:rsid w:val="004D7716"/>
    <w:rsid w:val="004E0B00"/>
    <w:rsid w:val="004E176D"/>
    <w:rsid w:val="004E2891"/>
    <w:rsid w:val="004E4E06"/>
    <w:rsid w:val="004E5B70"/>
    <w:rsid w:val="004E67D6"/>
    <w:rsid w:val="004F179C"/>
    <w:rsid w:val="004F1B1F"/>
    <w:rsid w:val="004F20BF"/>
    <w:rsid w:val="004F2E43"/>
    <w:rsid w:val="004F3925"/>
    <w:rsid w:val="004F4641"/>
    <w:rsid w:val="004F50F0"/>
    <w:rsid w:val="004F5214"/>
    <w:rsid w:val="00500E08"/>
    <w:rsid w:val="00501A71"/>
    <w:rsid w:val="00505220"/>
    <w:rsid w:val="00505B3B"/>
    <w:rsid w:val="005064CC"/>
    <w:rsid w:val="00507200"/>
    <w:rsid w:val="00510BBD"/>
    <w:rsid w:val="00513A96"/>
    <w:rsid w:val="005151E8"/>
    <w:rsid w:val="0051729A"/>
    <w:rsid w:val="005203B6"/>
    <w:rsid w:val="00521703"/>
    <w:rsid w:val="005234A3"/>
    <w:rsid w:val="005249F8"/>
    <w:rsid w:val="00524D48"/>
    <w:rsid w:val="005272F7"/>
    <w:rsid w:val="00527BC4"/>
    <w:rsid w:val="00531249"/>
    <w:rsid w:val="00531563"/>
    <w:rsid w:val="00532207"/>
    <w:rsid w:val="00547B69"/>
    <w:rsid w:val="005514A6"/>
    <w:rsid w:val="00553E5B"/>
    <w:rsid w:val="00557E6A"/>
    <w:rsid w:val="00561D8E"/>
    <w:rsid w:val="00563D60"/>
    <w:rsid w:val="00564ADE"/>
    <w:rsid w:val="005650E6"/>
    <w:rsid w:val="00565134"/>
    <w:rsid w:val="00566E3B"/>
    <w:rsid w:val="00566FD7"/>
    <w:rsid w:val="005750B3"/>
    <w:rsid w:val="0057799C"/>
    <w:rsid w:val="005817A6"/>
    <w:rsid w:val="00583D9B"/>
    <w:rsid w:val="005840B3"/>
    <w:rsid w:val="00586145"/>
    <w:rsid w:val="00586DC4"/>
    <w:rsid w:val="00594F59"/>
    <w:rsid w:val="00596526"/>
    <w:rsid w:val="005A160F"/>
    <w:rsid w:val="005A1E01"/>
    <w:rsid w:val="005A3532"/>
    <w:rsid w:val="005B365B"/>
    <w:rsid w:val="005B4FEE"/>
    <w:rsid w:val="005B7321"/>
    <w:rsid w:val="005C3B3F"/>
    <w:rsid w:val="005C5035"/>
    <w:rsid w:val="005C6014"/>
    <w:rsid w:val="005C7335"/>
    <w:rsid w:val="005C753D"/>
    <w:rsid w:val="005D0B6C"/>
    <w:rsid w:val="005D0C36"/>
    <w:rsid w:val="005D2D6E"/>
    <w:rsid w:val="005D3035"/>
    <w:rsid w:val="005D32B3"/>
    <w:rsid w:val="005D4F24"/>
    <w:rsid w:val="005D57EF"/>
    <w:rsid w:val="005D585D"/>
    <w:rsid w:val="005E018D"/>
    <w:rsid w:val="005E3550"/>
    <w:rsid w:val="005E43F5"/>
    <w:rsid w:val="005E51B1"/>
    <w:rsid w:val="005F0DCF"/>
    <w:rsid w:val="005F2290"/>
    <w:rsid w:val="005F295C"/>
    <w:rsid w:val="005F3751"/>
    <w:rsid w:val="005F4BFF"/>
    <w:rsid w:val="00600C55"/>
    <w:rsid w:val="0060108C"/>
    <w:rsid w:val="00603D6F"/>
    <w:rsid w:val="00603DA1"/>
    <w:rsid w:val="00605518"/>
    <w:rsid w:val="00605C14"/>
    <w:rsid w:val="00606873"/>
    <w:rsid w:val="00610E9C"/>
    <w:rsid w:val="00612D35"/>
    <w:rsid w:val="00613382"/>
    <w:rsid w:val="006151B7"/>
    <w:rsid w:val="006165CB"/>
    <w:rsid w:val="0061715C"/>
    <w:rsid w:val="00620073"/>
    <w:rsid w:val="006200EE"/>
    <w:rsid w:val="00622883"/>
    <w:rsid w:val="00632117"/>
    <w:rsid w:val="006333C7"/>
    <w:rsid w:val="00634B64"/>
    <w:rsid w:val="00634F16"/>
    <w:rsid w:val="006354AD"/>
    <w:rsid w:val="00640655"/>
    <w:rsid w:val="00644728"/>
    <w:rsid w:val="0064517C"/>
    <w:rsid w:val="006452BA"/>
    <w:rsid w:val="00645DE2"/>
    <w:rsid w:val="00650057"/>
    <w:rsid w:val="00654D87"/>
    <w:rsid w:val="00655F16"/>
    <w:rsid w:val="00662600"/>
    <w:rsid w:val="00666888"/>
    <w:rsid w:val="00666EF5"/>
    <w:rsid w:val="006706B2"/>
    <w:rsid w:val="00677153"/>
    <w:rsid w:val="00680321"/>
    <w:rsid w:val="00680516"/>
    <w:rsid w:val="00681E92"/>
    <w:rsid w:val="006857C2"/>
    <w:rsid w:val="00690FEE"/>
    <w:rsid w:val="006958A2"/>
    <w:rsid w:val="00697C83"/>
    <w:rsid w:val="006A0006"/>
    <w:rsid w:val="006A041F"/>
    <w:rsid w:val="006A1F8E"/>
    <w:rsid w:val="006A482D"/>
    <w:rsid w:val="006A769A"/>
    <w:rsid w:val="006A7B0D"/>
    <w:rsid w:val="006B157E"/>
    <w:rsid w:val="006B30A3"/>
    <w:rsid w:val="006B3C30"/>
    <w:rsid w:val="006B5B70"/>
    <w:rsid w:val="006B5BB1"/>
    <w:rsid w:val="006C4D3A"/>
    <w:rsid w:val="006C510E"/>
    <w:rsid w:val="006C5367"/>
    <w:rsid w:val="006C69DF"/>
    <w:rsid w:val="006C78DD"/>
    <w:rsid w:val="006D1173"/>
    <w:rsid w:val="006D13E7"/>
    <w:rsid w:val="006D3E70"/>
    <w:rsid w:val="006D60D7"/>
    <w:rsid w:val="006D66AB"/>
    <w:rsid w:val="006D7AA6"/>
    <w:rsid w:val="006E1CD0"/>
    <w:rsid w:val="006E549F"/>
    <w:rsid w:val="006F2232"/>
    <w:rsid w:val="006F3EF6"/>
    <w:rsid w:val="006F717D"/>
    <w:rsid w:val="007012DF"/>
    <w:rsid w:val="007018AB"/>
    <w:rsid w:val="007058D6"/>
    <w:rsid w:val="00705ACB"/>
    <w:rsid w:val="00705B6A"/>
    <w:rsid w:val="0070608B"/>
    <w:rsid w:val="0070729E"/>
    <w:rsid w:val="00707622"/>
    <w:rsid w:val="00710B4F"/>
    <w:rsid w:val="00711806"/>
    <w:rsid w:val="00714FA5"/>
    <w:rsid w:val="00715F8F"/>
    <w:rsid w:val="00717A10"/>
    <w:rsid w:val="00722CF7"/>
    <w:rsid w:val="007244F6"/>
    <w:rsid w:val="00725FDB"/>
    <w:rsid w:val="00726564"/>
    <w:rsid w:val="00726C78"/>
    <w:rsid w:val="007275EA"/>
    <w:rsid w:val="007301F3"/>
    <w:rsid w:val="007315CC"/>
    <w:rsid w:val="0073524D"/>
    <w:rsid w:val="0073626F"/>
    <w:rsid w:val="00736CFE"/>
    <w:rsid w:val="00741CF6"/>
    <w:rsid w:val="00745B43"/>
    <w:rsid w:val="00750356"/>
    <w:rsid w:val="0075078D"/>
    <w:rsid w:val="0075136F"/>
    <w:rsid w:val="007519B6"/>
    <w:rsid w:val="007538DC"/>
    <w:rsid w:val="00760219"/>
    <w:rsid w:val="0076103C"/>
    <w:rsid w:val="0076496E"/>
    <w:rsid w:val="00764E70"/>
    <w:rsid w:val="00765384"/>
    <w:rsid w:val="00771073"/>
    <w:rsid w:val="00772C6F"/>
    <w:rsid w:val="007831D0"/>
    <w:rsid w:val="00783E62"/>
    <w:rsid w:val="00786BC0"/>
    <w:rsid w:val="00786E28"/>
    <w:rsid w:val="007900F8"/>
    <w:rsid w:val="00790295"/>
    <w:rsid w:val="00790E5A"/>
    <w:rsid w:val="00792107"/>
    <w:rsid w:val="00792EB3"/>
    <w:rsid w:val="0079436C"/>
    <w:rsid w:val="00796CE9"/>
    <w:rsid w:val="00797404"/>
    <w:rsid w:val="007A1C0E"/>
    <w:rsid w:val="007A1E35"/>
    <w:rsid w:val="007A2E1A"/>
    <w:rsid w:val="007A3E17"/>
    <w:rsid w:val="007A4F1C"/>
    <w:rsid w:val="007A51A4"/>
    <w:rsid w:val="007A55A9"/>
    <w:rsid w:val="007A64C6"/>
    <w:rsid w:val="007A7B9E"/>
    <w:rsid w:val="007B4743"/>
    <w:rsid w:val="007B4B22"/>
    <w:rsid w:val="007B5E77"/>
    <w:rsid w:val="007B6841"/>
    <w:rsid w:val="007C038C"/>
    <w:rsid w:val="007C45B8"/>
    <w:rsid w:val="007C6EFF"/>
    <w:rsid w:val="007D0E7C"/>
    <w:rsid w:val="007D3009"/>
    <w:rsid w:val="007E071B"/>
    <w:rsid w:val="007E2211"/>
    <w:rsid w:val="007E33DB"/>
    <w:rsid w:val="007E442B"/>
    <w:rsid w:val="007E64CE"/>
    <w:rsid w:val="007F27F2"/>
    <w:rsid w:val="007F3293"/>
    <w:rsid w:val="007F400E"/>
    <w:rsid w:val="007F4DAF"/>
    <w:rsid w:val="007F60C6"/>
    <w:rsid w:val="00800A9D"/>
    <w:rsid w:val="008031D7"/>
    <w:rsid w:val="00803499"/>
    <w:rsid w:val="00805CB8"/>
    <w:rsid w:val="00807421"/>
    <w:rsid w:val="00810522"/>
    <w:rsid w:val="008138FC"/>
    <w:rsid w:val="00814259"/>
    <w:rsid w:val="00814938"/>
    <w:rsid w:val="00815FBF"/>
    <w:rsid w:val="008200E1"/>
    <w:rsid w:val="00821A6B"/>
    <w:rsid w:val="0082596D"/>
    <w:rsid w:val="0083047F"/>
    <w:rsid w:val="008323D4"/>
    <w:rsid w:val="00834C48"/>
    <w:rsid w:val="008364D6"/>
    <w:rsid w:val="00836F9C"/>
    <w:rsid w:val="00837BB1"/>
    <w:rsid w:val="00840F93"/>
    <w:rsid w:val="00842EE6"/>
    <w:rsid w:val="00845255"/>
    <w:rsid w:val="008460CF"/>
    <w:rsid w:val="00855254"/>
    <w:rsid w:val="00862272"/>
    <w:rsid w:val="00862D57"/>
    <w:rsid w:val="00863584"/>
    <w:rsid w:val="00863938"/>
    <w:rsid w:val="00863E39"/>
    <w:rsid w:val="00866BE2"/>
    <w:rsid w:val="00870815"/>
    <w:rsid w:val="0087785D"/>
    <w:rsid w:val="00881247"/>
    <w:rsid w:val="0088228D"/>
    <w:rsid w:val="008827BC"/>
    <w:rsid w:val="008850B2"/>
    <w:rsid w:val="00886D78"/>
    <w:rsid w:val="008947AE"/>
    <w:rsid w:val="008A08E3"/>
    <w:rsid w:val="008A4910"/>
    <w:rsid w:val="008B208F"/>
    <w:rsid w:val="008B25DF"/>
    <w:rsid w:val="008B30CB"/>
    <w:rsid w:val="008B7856"/>
    <w:rsid w:val="008C220A"/>
    <w:rsid w:val="008C5A74"/>
    <w:rsid w:val="008D109A"/>
    <w:rsid w:val="008D2F92"/>
    <w:rsid w:val="008D3CD0"/>
    <w:rsid w:val="008D6684"/>
    <w:rsid w:val="008D7389"/>
    <w:rsid w:val="008E30CD"/>
    <w:rsid w:val="008E45F3"/>
    <w:rsid w:val="008F08D5"/>
    <w:rsid w:val="008F0DB3"/>
    <w:rsid w:val="008F117D"/>
    <w:rsid w:val="008F1EC3"/>
    <w:rsid w:val="008F4CAD"/>
    <w:rsid w:val="008F6227"/>
    <w:rsid w:val="00903FAC"/>
    <w:rsid w:val="0090687E"/>
    <w:rsid w:val="009102F7"/>
    <w:rsid w:val="00911B94"/>
    <w:rsid w:val="009121B2"/>
    <w:rsid w:val="009136A3"/>
    <w:rsid w:val="009143E8"/>
    <w:rsid w:val="00914E03"/>
    <w:rsid w:val="0092784B"/>
    <w:rsid w:val="009307F6"/>
    <w:rsid w:val="00931C51"/>
    <w:rsid w:val="00934A57"/>
    <w:rsid w:val="00937A84"/>
    <w:rsid w:val="00937D41"/>
    <w:rsid w:val="00940852"/>
    <w:rsid w:val="009428D3"/>
    <w:rsid w:val="00946291"/>
    <w:rsid w:val="00950092"/>
    <w:rsid w:val="00953826"/>
    <w:rsid w:val="0095589F"/>
    <w:rsid w:val="00956C2D"/>
    <w:rsid w:val="00964835"/>
    <w:rsid w:val="009651E4"/>
    <w:rsid w:val="009729B7"/>
    <w:rsid w:val="00977418"/>
    <w:rsid w:val="00977C8B"/>
    <w:rsid w:val="00980471"/>
    <w:rsid w:val="009811B3"/>
    <w:rsid w:val="009822AE"/>
    <w:rsid w:val="0098588F"/>
    <w:rsid w:val="00991E53"/>
    <w:rsid w:val="009939F2"/>
    <w:rsid w:val="0099582B"/>
    <w:rsid w:val="009966AB"/>
    <w:rsid w:val="009A03C9"/>
    <w:rsid w:val="009A0E64"/>
    <w:rsid w:val="009A138F"/>
    <w:rsid w:val="009A21E1"/>
    <w:rsid w:val="009A2C0B"/>
    <w:rsid w:val="009A3D6D"/>
    <w:rsid w:val="009A539F"/>
    <w:rsid w:val="009B1DB0"/>
    <w:rsid w:val="009B46A7"/>
    <w:rsid w:val="009B6C4A"/>
    <w:rsid w:val="009B7F4F"/>
    <w:rsid w:val="009C06A1"/>
    <w:rsid w:val="009C2E8D"/>
    <w:rsid w:val="009C6240"/>
    <w:rsid w:val="009D2450"/>
    <w:rsid w:val="009D32E8"/>
    <w:rsid w:val="009D5D53"/>
    <w:rsid w:val="009D740B"/>
    <w:rsid w:val="009D7BB1"/>
    <w:rsid w:val="009E0772"/>
    <w:rsid w:val="009E3352"/>
    <w:rsid w:val="009E75C6"/>
    <w:rsid w:val="009E7E64"/>
    <w:rsid w:val="009F143B"/>
    <w:rsid w:val="009F175F"/>
    <w:rsid w:val="009F2C21"/>
    <w:rsid w:val="009F4B63"/>
    <w:rsid w:val="009F65E9"/>
    <w:rsid w:val="009F7331"/>
    <w:rsid w:val="009F7688"/>
    <w:rsid w:val="00A01F63"/>
    <w:rsid w:val="00A02196"/>
    <w:rsid w:val="00A069B5"/>
    <w:rsid w:val="00A0796C"/>
    <w:rsid w:val="00A14DB7"/>
    <w:rsid w:val="00A1675E"/>
    <w:rsid w:val="00A1697E"/>
    <w:rsid w:val="00A24500"/>
    <w:rsid w:val="00A3128E"/>
    <w:rsid w:val="00A31490"/>
    <w:rsid w:val="00A32E7F"/>
    <w:rsid w:val="00A33E98"/>
    <w:rsid w:val="00A34078"/>
    <w:rsid w:val="00A355E2"/>
    <w:rsid w:val="00A44F1B"/>
    <w:rsid w:val="00A537D7"/>
    <w:rsid w:val="00A53BBA"/>
    <w:rsid w:val="00A54135"/>
    <w:rsid w:val="00A57D51"/>
    <w:rsid w:val="00A64BCE"/>
    <w:rsid w:val="00A7030E"/>
    <w:rsid w:val="00A70DBC"/>
    <w:rsid w:val="00A7229F"/>
    <w:rsid w:val="00A73C79"/>
    <w:rsid w:val="00A73CE2"/>
    <w:rsid w:val="00A74D5E"/>
    <w:rsid w:val="00A77133"/>
    <w:rsid w:val="00A77419"/>
    <w:rsid w:val="00A803CB"/>
    <w:rsid w:val="00A86C2E"/>
    <w:rsid w:val="00A86CFA"/>
    <w:rsid w:val="00A86DAC"/>
    <w:rsid w:val="00A86FE0"/>
    <w:rsid w:val="00A87A0E"/>
    <w:rsid w:val="00A904B6"/>
    <w:rsid w:val="00A922F9"/>
    <w:rsid w:val="00A94A5B"/>
    <w:rsid w:val="00A95185"/>
    <w:rsid w:val="00A95D12"/>
    <w:rsid w:val="00A95FF1"/>
    <w:rsid w:val="00A96447"/>
    <w:rsid w:val="00A96AE0"/>
    <w:rsid w:val="00A97DF8"/>
    <w:rsid w:val="00AA1333"/>
    <w:rsid w:val="00AA166E"/>
    <w:rsid w:val="00AA347A"/>
    <w:rsid w:val="00AA42CF"/>
    <w:rsid w:val="00AB1246"/>
    <w:rsid w:val="00AB1688"/>
    <w:rsid w:val="00AB236C"/>
    <w:rsid w:val="00AB36CE"/>
    <w:rsid w:val="00AB42D8"/>
    <w:rsid w:val="00AB7A8B"/>
    <w:rsid w:val="00AC1AEB"/>
    <w:rsid w:val="00AC2BA9"/>
    <w:rsid w:val="00AC4386"/>
    <w:rsid w:val="00AC792C"/>
    <w:rsid w:val="00AD3462"/>
    <w:rsid w:val="00AD38B1"/>
    <w:rsid w:val="00AD4EC0"/>
    <w:rsid w:val="00AE01A6"/>
    <w:rsid w:val="00AE085C"/>
    <w:rsid w:val="00AE0B90"/>
    <w:rsid w:val="00AE0D03"/>
    <w:rsid w:val="00AE1120"/>
    <w:rsid w:val="00AE1F61"/>
    <w:rsid w:val="00AE5EB6"/>
    <w:rsid w:val="00AE7314"/>
    <w:rsid w:val="00AF37B4"/>
    <w:rsid w:val="00AF62D7"/>
    <w:rsid w:val="00AF6B05"/>
    <w:rsid w:val="00B00538"/>
    <w:rsid w:val="00B04B10"/>
    <w:rsid w:val="00B06B5F"/>
    <w:rsid w:val="00B12E2C"/>
    <w:rsid w:val="00B13664"/>
    <w:rsid w:val="00B162FC"/>
    <w:rsid w:val="00B1766A"/>
    <w:rsid w:val="00B21157"/>
    <w:rsid w:val="00B2307B"/>
    <w:rsid w:val="00B242F8"/>
    <w:rsid w:val="00B243C3"/>
    <w:rsid w:val="00B2562C"/>
    <w:rsid w:val="00B25B47"/>
    <w:rsid w:val="00B30059"/>
    <w:rsid w:val="00B31CAC"/>
    <w:rsid w:val="00B31E7F"/>
    <w:rsid w:val="00B34176"/>
    <w:rsid w:val="00B34B1F"/>
    <w:rsid w:val="00B34CCF"/>
    <w:rsid w:val="00B40315"/>
    <w:rsid w:val="00B42E27"/>
    <w:rsid w:val="00B43700"/>
    <w:rsid w:val="00B44C4A"/>
    <w:rsid w:val="00B61071"/>
    <w:rsid w:val="00B61A00"/>
    <w:rsid w:val="00B61F03"/>
    <w:rsid w:val="00B62A06"/>
    <w:rsid w:val="00B632E2"/>
    <w:rsid w:val="00B64557"/>
    <w:rsid w:val="00B655AB"/>
    <w:rsid w:val="00B656F5"/>
    <w:rsid w:val="00B6621B"/>
    <w:rsid w:val="00B74EEC"/>
    <w:rsid w:val="00B75E9F"/>
    <w:rsid w:val="00B80572"/>
    <w:rsid w:val="00B80ADB"/>
    <w:rsid w:val="00B84028"/>
    <w:rsid w:val="00B963B3"/>
    <w:rsid w:val="00BA0AAF"/>
    <w:rsid w:val="00BA0B27"/>
    <w:rsid w:val="00BB01E4"/>
    <w:rsid w:val="00BB33DA"/>
    <w:rsid w:val="00BC1E47"/>
    <w:rsid w:val="00BC3ED8"/>
    <w:rsid w:val="00BC686D"/>
    <w:rsid w:val="00BC7729"/>
    <w:rsid w:val="00BD1C9F"/>
    <w:rsid w:val="00BD33DA"/>
    <w:rsid w:val="00BD4430"/>
    <w:rsid w:val="00BD4BF0"/>
    <w:rsid w:val="00BD68D5"/>
    <w:rsid w:val="00BE0F7D"/>
    <w:rsid w:val="00BE1B84"/>
    <w:rsid w:val="00BE2638"/>
    <w:rsid w:val="00BE33B3"/>
    <w:rsid w:val="00BE361D"/>
    <w:rsid w:val="00BE578A"/>
    <w:rsid w:val="00BE6DFB"/>
    <w:rsid w:val="00BE74DA"/>
    <w:rsid w:val="00BF1CB7"/>
    <w:rsid w:val="00BF27D5"/>
    <w:rsid w:val="00BF34A5"/>
    <w:rsid w:val="00BF3782"/>
    <w:rsid w:val="00BF6D6D"/>
    <w:rsid w:val="00C03545"/>
    <w:rsid w:val="00C05E73"/>
    <w:rsid w:val="00C0688D"/>
    <w:rsid w:val="00C06E46"/>
    <w:rsid w:val="00C07210"/>
    <w:rsid w:val="00C122EE"/>
    <w:rsid w:val="00C154C5"/>
    <w:rsid w:val="00C1592A"/>
    <w:rsid w:val="00C1678E"/>
    <w:rsid w:val="00C175F0"/>
    <w:rsid w:val="00C21288"/>
    <w:rsid w:val="00C221D1"/>
    <w:rsid w:val="00C30C6C"/>
    <w:rsid w:val="00C35C2D"/>
    <w:rsid w:val="00C3695A"/>
    <w:rsid w:val="00C42AC0"/>
    <w:rsid w:val="00C437DF"/>
    <w:rsid w:val="00C47D91"/>
    <w:rsid w:val="00C51213"/>
    <w:rsid w:val="00C51EF1"/>
    <w:rsid w:val="00C55DE1"/>
    <w:rsid w:val="00C56626"/>
    <w:rsid w:val="00C5779F"/>
    <w:rsid w:val="00C577F3"/>
    <w:rsid w:val="00C64ABD"/>
    <w:rsid w:val="00C66271"/>
    <w:rsid w:val="00C678D3"/>
    <w:rsid w:val="00C67CF5"/>
    <w:rsid w:val="00C70ECF"/>
    <w:rsid w:val="00C72D3F"/>
    <w:rsid w:val="00C73CE3"/>
    <w:rsid w:val="00C75A4E"/>
    <w:rsid w:val="00C76F6A"/>
    <w:rsid w:val="00C860E0"/>
    <w:rsid w:val="00C86C83"/>
    <w:rsid w:val="00C90C75"/>
    <w:rsid w:val="00C927F0"/>
    <w:rsid w:val="00C95618"/>
    <w:rsid w:val="00CA2425"/>
    <w:rsid w:val="00CA2E44"/>
    <w:rsid w:val="00CA461F"/>
    <w:rsid w:val="00CA7BDA"/>
    <w:rsid w:val="00CB057E"/>
    <w:rsid w:val="00CB2352"/>
    <w:rsid w:val="00CB3E9D"/>
    <w:rsid w:val="00CB5011"/>
    <w:rsid w:val="00CB52AC"/>
    <w:rsid w:val="00CB771C"/>
    <w:rsid w:val="00CC0C86"/>
    <w:rsid w:val="00CC2F6E"/>
    <w:rsid w:val="00CC77D5"/>
    <w:rsid w:val="00CD1197"/>
    <w:rsid w:val="00CD5CC5"/>
    <w:rsid w:val="00CE06E8"/>
    <w:rsid w:val="00CF6EE0"/>
    <w:rsid w:val="00CF72F6"/>
    <w:rsid w:val="00CF7D86"/>
    <w:rsid w:val="00D04A49"/>
    <w:rsid w:val="00D10954"/>
    <w:rsid w:val="00D124EE"/>
    <w:rsid w:val="00D126DD"/>
    <w:rsid w:val="00D1398D"/>
    <w:rsid w:val="00D1405B"/>
    <w:rsid w:val="00D16A7B"/>
    <w:rsid w:val="00D209C7"/>
    <w:rsid w:val="00D20D3E"/>
    <w:rsid w:val="00D21114"/>
    <w:rsid w:val="00D226AF"/>
    <w:rsid w:val="00D23BCA"/>
    <w:rsid w:val="00D333F8"/>
    <w:rsid w:val="00D34220"/>
    <w:rsid w:val="00D351B4"/>
    <w:rsid w:val="00D35AB8"/>
    <w:rsid w:val="00D36D2F"/>
    <w:rsid w:val="00D376FF"/>
    <w:rsid w:val="00D37C17"/>
    <w:rsid w:val="00D46C0A"/>
    <w:rsid w:val="00D53830"/>
    <w:rsid w:val="00D5435C"/>
    <w:rsid w:val="00D57230"/>
    <w:rsid w:val="00D57829"/>
    <w:rsid w:val="00D60B92"/>
    <w:rsid w:val="00D77269"/>
    <w:rsid w:val="00D816B6"/>
    <w:rsid w:val="00D85B24"/>
    <w:rsid w:val="00D87821"/>
    <w:rsid w:val="00D87FAF"/>
    <w:rsid w:val="00D91919"/>
    <w:rsid w:val="00D9237D"/>
    <w:rsid w:val="00D92BB6"/>
    <w:rsid w:val="00D95733"/>
    <w:rsid w:val="00D95C6F"/>
    <w:rsid w:val="00DA0B9B"/>
    <w:rsid w:val="00DA1531"/>
    <w:rsid w:val="00DA25B3"/>
    <w:rsid w:val="00DA32B5"/>
    <w:rsid w:val="00DA5976"/>
    <w:rsid w:val="00DB249C"/>
    <w:rsid w:val="00DB374F"/>
    <w:rsid w:val="00DB39A0"/>
    <w:rsid w:val="00DC365A"/>
    <w:rsid w:val="00DC44FB"/>
    <w:rsid w:val="00DC56A1"/>
    <w:rsid w:val="00DC78D3"/>
    <w:rsid w:val="00DD16B3"/>
    <w:rsid w:val="00DD3465"/>
    <w:rsid w:val="00DD416E"/>
    <w:rsid w:val="00DD4D29"/>
    <w:rsid w:val="00DD56F0"/>
    <w:rsid w:val="00DD5D19"/>
    <w:rsid w:val="00DE640F"/>
    <w:rsid w:val="00DE7EB5"/>
    <w:rsid w:val="00DF1002"/>
    <w:rsid w:val="00DF1C50"/>
    <w:rsid w:val="00DF28A0"/>
    <w:rsid w:val="00E00BE9"/>
    <w:rsid w:val="00E0277B"/>
    <w:rsid w:val="00E04F8A"/>
    <w:rsid w:val="00E057D7"/>
    <w:rsid w:val="00E11350"/>
    <w:rsid w:val="00E138FD"/>
    <w:rsid w:val="00E1767B"/>
    <w:rsid w:val="00E17880"/>
    <w:rsid w:val="00E23038"/>
    <w:rsid w:val="00E264AD"/>
    <w:rsid w:val="00E314D6"/>
    <w:rsid w:val="00E33442"/>
    <w:rsid w:val="00E42197"/>
    <w:rsid w:val="00E45DFE"/>
    <w:rsid w:val="00E4711A"/>
    <w:rsid w:val="00E474BE"/>
    <w:rsid w:val="00E51208"/>
    <w:rsid w:val="00E524E7"/>
    <w:rsid w:val="00E52CBC"/>
    <w:rsid w:val="00E537D7"/>
    <w:rsid w:val="00E5381C"/>
    <w:rsid w:val="00E55603"/>
    <w:rsid w:val="00E55F85"/>
    <w:rsid w:val="00E60572"/>
    <w:rsid w:val="00E671E3"/>
    <w:rsid w:val="00E73E19"/>
    <w:rsid w:val="00E73FB2"/>
    <w:rsid w:val="00E7683F"/>
    <w:rsid w:val="00E80A16"/>
    <w:rsid w:val="00E84964"/>
    <w:rsid w:val="00E84DE4"/>
    <w:rsid w:val="00E931A3"/>
    <w:rsid w:val="00E965F4"/>
    <w:rsid w:val="00E9760D"/>
    <w:rsid w:val="00EA481E"/>
    <w:rsid w:val="00EA643C"/>
    <w:rsid w:val="00EB06C8"/>
    <w:rsid w:val="00EB4A2D"/>
    <w:rsid w:val="00EB4C4E"/>
    <w:rsid w:val="00EB6B0B"/>
    <w:rsid w:val="00EB71DF"/>
    <w:rsid w:val="00EC2801"/>
    <w:rsid w:val="00EC3A1C"/>
    <w:rsid w:val="00EC49E6"/>
    <w:rsid w:val="00EC5ECE"/>
    <w:rsid w:val="00EC5F9E"/>
    <w:rsid w:val="00EC6B2E"/>
    <w:rsid w:val="00EC776B"/>
    <w:rsid w:val="00ED0B0A"/>
    <w:rsid w:val="00ED1D6D"/>
    <w:rsid w:val="00ED23E8"/>
    <w:rsid w:val="00ED62FE"/>
    <w:rsid w:val="00EE12B7"/>
    <w:rsid w:val="00EE35F7"/>
    <w:rsid w:val="00EE4D01"/>
    <w:rsid w:val="00EE505C"/>
    <w:rsid w:val="00EE699A"/>
    <w:rsid w:val="00EF0295"/>
    <w:rsid w:val="00EF06B1"/>
    <w:rsid w:val="00EF247C"/>
    <w:rsid w:val="00EF2DC1"/>
    <w:rsid w:val="00F0366D"/>
    <w:rsid w:val="00F071F4"/>
    <w:rsid w:val="00F13DE0"/>
    <w:rsid w:val="00F1558E"/>
    <w:rsid w:val="00F205F5"/>
    <w:rsid w:val="00F2081B"/>
    <w:rsid w:val="00F209C5"/>
    <w:rsid w:val="00F23908"/>
    <w:rsid w:val="00F2552A"/>
    <w:rsid w:val="00F25C2D"/>
    <w:rsid w:val="00F2607D"/>
    <w:rsid w:val="00F26625"/>
    <w:rsid w:val="00F27E01"/>
    <w:rsid w:val="00F30E6B"/>
    <w:rsid w:val="00F3396D"/>
    <w:rsid w:val="00F372CA"/>
    <w:rsid w:val="00F4012B"/>
    <w:rsid w:val="00F40D51"/>
    <w:rsid w:val="00F40F1A"/>
    <w:rsid w:val="00F45C80"/>
    <w:rsid w:val="00F46AC4"/>
    <w:rsid w:val="00F47376"/>
    <w:rsid w:val="00F52DC9"/>
    <w:rsid w:val="00F54055"/>
    <w:rsid w:val="00F564B8"/>
    <w:rsid w:val="00F61CFA"/>
    <w:rsid w:val="00F6524A"/>
    <w:rsid w:val="00F74C63"/>
    <w:rsid w:val="00F8721D"/>
    <w:rsid w:val="00F87BDA"/>
    <w:rsid w:val="00F911C2"/>
    <w:rsid w:val="00F930D2"/>
    <w:rsid w:val="00F95B01"/>
    <w:rsid w:val="00F96963"/>
    <w:rsid w:val="00F96999"/>
    <w:rsid w:val="00FA0AB6"/>
    <w:rsid w:val="00FA1A54"/>
    <w:rsid w:val="00FA479D"/>
    <w:rsid w:val="00FA690F"/>
    <w:rsid w:val="00FA6970"/>
    <w:rsid w:val="00FB17F0"/>
    <w:rsid w:val="00FC00BA"/>
    <w:rsid w:val="00FC12FA"/>
    <w:rsid w:val="00FC3E41"/>
    <w:rsid w:val="00FD4514"/>
    <w:rsid w:val="00FD4724"/>
    <w:rsid w:val="00FD73EB"/>
    <w:rsid w:val="00FE10C2"/>
    <w:rsid w:val="00FE1717"/>
    <w:rsid w:val="00FE1F1D"/>
    <w:rsid w:val="00FF0293"/>
    <w:rsid w:val="00FF4F6B"/>
    <w:rsid w:val="026280B7"/>
    <w:rsid w:val="0487C0D2"/>
    <w:rsid w:val="055BC17D"/>
    <w:rsid w:val="0A160A43"/>
    <w:rsid w:val="0A50F903"/>
    <w:rsid w:val="0D4DAB05"/>
    <w:rsid w:val="0FD1F63D"/>
    <w:rsid w:val="11C4A1F0"/>
    <w:rsid w:val="14037F2D"/>
    <w:rsid w:val="14A4CFE8"/>
    <w:rsid w:val="16AF6486"/>
    <w:rsid w:val="17A9250C"/>
    <w:rsid w:val="1EA56F6D"/>
    <w:rsid w:val="1F862F08"/>
    <w:rsid w:val="1F8FB42C"/>
    <w:rsid w:val="1FB4106C"/>
    <w:rsid w:val="20405967"/>
    <w:rsid w:val="21760A27"/>
    <w:rsid w:val="2345DF33"/>
    <w:rsid w:val="24ADAAE9"/>
    <w:rsid w:val="298A44EA"/>
    <w:rsid w:val="3189E947"/>
    <w:rsid w:val="32937083"/>
    <w:rsid w:val="384E1C91"/>
    <w:rsid w:val="3EA3FB25"/>
    <w:rsid w:val="400E6EE0"/>
    <w:rsid w:val="4522074D"/>
    <w:rsid w:val="4922EA78"/>
    <w:rsid w:val="575D3BA0"/>
    <w:rsid w:val="58A66068"/>
    <w:rsid w:val="58F116C8"/>
    <w:rsid w:val="5AA60F86"/>
    <w:rsid w:val="5E32F0C5"/>
    <w:rsid w:val="5E62534D"/>
    <w:rsid w:val="5FFF7ACE"/>
    <w:rsid w:val="61367F15"/>
    <w:rsid w:val="67215E89"/>
    <w:rsid w:val="681B89B3"/>
    <w:rsid w:val="73379628"/>
    <w:rsid w:val="73EE8B51"/>
    <w:rsid w:val="743D646C"/>
    <w:rsid w:val="75EDAB20"/>
    <w:rsid w:val="796B3F04"/>
    <w:rsid w:val="7A190ED5"/>
    <w:rsid w:val="7C878C46"/>
    <w:rsid w:val="7F81FE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BA6A9"/>
  <w15:chartTrackingRefBased/>
  <w15:docId w15:val="{6E74D226-E907-4CBA-AF7A-A4ECC4EC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34F7"/>
    <w:pPr>
      <w:keepNext/>
      <w:ind w:left="1309" w:firstLine="187"/>
      <w:outlineLvl w:val="0"/>
    </w:pPr>
    <w:rPr>
      <w:rFonts w:ascii="Arial" w:hAnsi="Arial" w:cs="Arial"/>
      <w:b/>
      <w:sz w:val="20"/>
      <w:szCs w:val="20"/>
    </w:rPr>
  </w:style>
  <w:style w:type="paragraph" w:styleId="Heading2">
    <w:name w:val="heading 2"/>
    <w:basedOn w:val="Normal"/>
    <w:next w:val="Normal"/>
    <w:link w:val="Heading2Char"/>
    <w:semiHidden/>
    <w:unhideWhenUsed/>
    <w:qFormat/>
    <w:rsid w:val="000534F7"/>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0534F7"/>
    <w:pPr>
      <w:keepNext/>
      <w:jc w:val="center"/>
      <w:outlineLvl w:val="3"/>
    </w:pPr>
    <w:rPr>
      <w:rFonts w:ascii="Arial" w:hAnsi="Arial"/>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4F7"/>
    <w:rPr>
      <w:rFonts w:ascii="Arial" w:eastAsia="Times New Roman" w:hAnsi="Arial" w:cs="Arial"/>
      <w:b/>
      <w:sz w:val="20"/>
      <w:szCs w:val="20"/>
    </w:rPr>
  </w:style>
  <w:style w:type="character" w:customStyle="1" w:styleId="Heading2Char">
    <w:name w:val="Heading 2 Char"/>
    <w:basedOn w:val="DefaultParagraphFont"/>
    <w:link w:val="Heading2"/>
    <w:semiHidden/>
    <w:rsid w:val="000534F7"/>
    <w:rPr>
      <w:rFonts w:ascii="Calibri Light" w:eastAsia="Times New Roman" w:hAnsi="Calibri Light" w:cs="Times New Roman"/>
      <w:b/>
      <w:bCs/>
      <w:i/>
      <w:iCs/>
      <w:sz w:val="28"/>
      <w:szCs w:val="28"/>
    </w:rPr>
  </w:style>
  <w:style w:type="character" w:customStyle="1" w:styleId="Heading4Char">
    <w:name w:val="Heading 4 Char"/>
    <w:basedOn w:val="DefaultParagraphFont"/>
    <w:link w:val="Heading4"/>
    <w:rsid w:val="000534F7"/>
    <w:rPr>
      <w:rFonts w:ascii="Arial" w:eastAsia="Times New Roman" w:hAnsi="Arial" w:cs="Times New Roman"/>
      <w:b/>
      <w:i/>
      <w:szCs w:val="20"/>
    </w:rPr>
  </w:style>
  <w:style w:type="paragraph" w:styleId="BodyText">
    <w:name w:val="Body Text"/>
    <w:basedOn w:val="Normal"/>
    <w:link w:val="BodyTextChar"/>
    <w:rsid w:val="000534F7"/>
    <w:pPr>
      <w:jc w:val="both"/>
    </w:pPr>
    <w:rPr>
      <w:rFonts w:ascii="Arial" w:hAnsi="Arial" w:cs="Arial"/>
      <w:i/>
    </w:rPr>
  </w:style>
  <w:style w:type="character" w:customStyle="1" w:styleId="BodyTextChar">
    <w:name w:val="Body Text Char"/>
    <w:basedOn w:val="DefaultParagraphFont"/>
    <w:link w:val="BodyText"/>
    <w:rsid w:val="000534F7"/>
    <w:rPr>
      <w:rFonts w:ascii="Arial" w:eastAsia="Times New Roman" w:hAnsi="Arial" w:cs="Arial"/>
      <w:i/>
      <w:sz w:val="24"/>
      <w:szCs w:val="24"/>
    </w:rPr>
  </w:style>
  <w:style w:type="paragraph" w:styleId="BodyText2">
    <w:name w:val="Body Text 2"/>
    <w:basedOn w:val="Normal"/>
    <w:link w:val="BodyText2Char"/>
    <w:rsid w:val="000534F7"/>
    <w:pPr>
      <w:spacing w:after="120" w:line="480" w:lineRule="auto"/>
    </w:pPr>
  </w:style>
  <w:style w:type="character" w:customStyle="1" w:styleId="BodyText2Char">
    <w:name w:val="Body Text 2 Char"/>
    <w:basedOn w:val="DefaultParagraphFont"/>
    <w:link w:val="BodyText2"/>
    <w:rsid w:val="000534F7"/>
    <w:rPr>
      <w:rFonts w:ascii="Times New Roman" w:eastAsia="Times New Roman" w:hAnsi="Times New Roman" w:cs="Times New Roman"/>
      <w:sz w:val="24"/>
      <w:szCs w:val="24"/>
    </w:rPr>
  </w:style>
  <w:style w:type="paragraph" w:styleId="Footer">
    <w:name w:val="footer"/>
    <w:basedOn w:val="Normal"/>
    <w:link w:val="FooterChar"/>
    <w:uiPriority w:val="99"/>
    <w:rsid w:val="000534F7"/>
    <w:pPr>
      <w:tabs>
        <w:tab w:val="center" w:pos="4153"/>
        <w:tab w:val="right" w:pos="8306"/>
      </w:tabs>
    </w:pPr>
    <w:rPr>
      <w:sz w:val="20"/>
      <w:szCs w:val="20"/>
    </w:rPr>
  </w:style>
  <w:style w:type="character" w:customStyle="1" w:styleId="FooterChar">
    <w:name w:val="Footer Char"/>
    <w:basedOn w:val="DefaultParagraphFont"/>
    <w:link w:val="Footer"/>
    <w:uiPriority w:val="99"/>
    <w:rsid w:val="000534F7"/>
    <w:rPr>
      <w:rFonts w:ascii="Times New Roman" w:eastAsia="Times New Roman" w:hAnsi="Times New Roman" w:cs="Times New Roman"/>
      <w:sz w:val="20"/>
      <w:szCs w:val="20"/>
    </w:rPr>
  </w:style>
  <w:style w:type="paragraph" w:styleId="Caption">
    <w:name w:val="caption"/>
    <w:basedOn w:val="Normal"/>
    <w:next w:val="Normal"/>
    <w:qFormat/>
    <w:rsid w:val="000534F7"/>
    <w:rPr>
      <w:b/>
      <w:bCs/>
      <w:sz w:val="34"/>
      <w:szCs w:val="20"/>
    </w:rPr>
  </w:style>
  <w:style w:type="paragraph" w:styleId="BodyTextIndent">
    <w:name w:val="Body Text Indent"/>
    <w:basedOn w:val="Normal"/>
    <w:link w:val="BodyTextIndentChar"/>
    <w:rsid w:val="000534F7"/>
    <w:pPr>
      <w:ind w:left="3600" w:hanging="1440"/>
    </w:pPr>
    <w:rPr>
      <w:rFonts w:ascii="Arial" w:hAnsi="Arial" w:cs="Arial"/>
      <w:b/>
      <w:sz w:val="20"/>
      <w:szCs w:val="20"/>
    </w:rPr>
  </w:style>
  <w:style w:type="character" w:customStyle="1" w:styleId="BodyTextIndentChar">
    <w:name w:val="Body Text Indent Char"/>
    <w:basedOn w:val="DefaultParagraphFont"/>
    <w:link w:val="BodyTextIndent"/>
    <w:rsid w:val="000534F7"/>
    <w:rPr>
      <w:rFonts w:ascii="Arial" w:eastAsia="Times New Roman" w:hAnsi="Arial" w:cs="Arial"/>
      <w:b/>
      <w:sz w:val="20"/>
      <w:szCs w:val="20"/>
    </w:rPr>
  </w:style>
  <w:style w:type="paragraph" w:styleId="BalloonText">
    <w:name w:val="Balloon Text"/>
    <w:basedOn w:val="Normal"/>
    <w:link w:val="BalloonTextChar"/>
    <w:semiHidden/>
    <w:rsid w:val="000534F7"/>
    <w:rPr>
      <w:rFonts w:ascii="Tahoma" w:hAnsi="Tahoma" w:cs="Tahoma"/>
      <w:sz w:val="16"/>
      <w:szCs w:val="16"/>
    </w:rPr>
  </w:style>
  <w:style w:type="character" w:customStyle="1" w:styleId="BalloonTextChar">
    <w:name w:val="Balloon Text Char"/>
    <w:basedOn w:val="DefaultParagraphFont"/>
    <w:link w:val="BalloonText"/>
    <w:semiHidden/>
    <w:rsid w:val="000534F7"/>
    <w:rPr>
      <w:rFonts w:ascii="Tahoma" w:eastAsia="Times New Roman" w:hAnsi="Tahoma" w:cs="Tahoma"/>
      <w:sz w:val="16"/>
      <w:szCs w:val="16"/>
    </w:rPr>
  </w:style>
  <w:style w:type="paragraph" w:styleId="Header">
    <w:name w:val="header"/>
    <w:basedOn w:val="Normal"/>
    <w:link w:val="HeaderChar"/>
    <w:rsid w:val="000534F7"/>
    <w:pPr>
      <w:tabs>
        <w:tab w:val="center" w:pos="4320"/>
        <w:tab w:val="right" w:pos="8640"/>
      </w:tabs>
    </w:pPr>
  </w:style>
  <w:style w:type="character" w:customStyle="1" w:styleId="HeaderChar">
    <w:name w:val="Header Char"/>
    <w:basedOn w:val="DefaultParagraphFont"/>
    <w:link w:val="Header"/>
    <w:rsid w:val="000534F7"/>
    <w:rPr>
      <w:rFonts w:ascii="Times New Roman" w:eastAsia="Times New Roman" w:hAnsi="Times New Roman" w:cs="Times New Roman"/>
      <w:sz w:val="24"/>
      <w:szCs w:val="24"/>
    </w:rPr>
  </w:style>
  <w:style w:type="character" w:styleId="PageNumber">
    <w:name w:val="page number"/>
    <w:basedOn w:val="DefaultParagraphFont"/>
    <w:rsid w:val="000534F7"/>
  </w:style>
  <w:style w:type="paragraph" w:customStyle="1" w:styleId="Default">
    <w:name w:val="Default"/>
    <w:rsid w:val="000534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rsid w:val="000534F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534F7"/>
    <w:rPr>
      <w:rFonts w:ascii="Times New Roman" w:hAnsi="Times New Roman" w:cs="Times New Roman" w:hint="default"/>
      <w:color w:val="0000FF"/>
      <w:u w:val="single"/>
    </w:rPr>
  </w:style>
  <w:style w:type="paragraph" w:styleId="EndnoteText">
    <w:name w:val="endnote text"/>
    <w:basedOn w:val="Normal"/>
    <w:link w:val="EndnoteTextChar"/>
    <w:rsid w:val="000534F7"/>
    <w:rPr>
      <w:sz w:val="20"/>
      <w:szCs w:val="20"/>
    </w:rPr>
  </w:style>
  <w:style w:type="character" w:customStyle="1" w:styleId="EndnoteTextChar">
    <w:name w:val="Endnote Text Char"/>
    <w:basedOn w:val="DefaultParagraphFont"/>
    <w:link w:val="EndnoteText"/>
    <w:rsid w:val="000534F7"/>
    <w:rPr>
      <w:rFonts w:ascii="Times New Roman" w:eastAsia="Times New Roman" w:hAnsi="Times New Roman" w:cs="Times New Roman"/>
      <w:sz w:val="20"/>
      <w:szCs w:val="20"/>
    </w:rPr>
  </w:style>
  <w:style w:type="character" w:styleId="EndnoteReference">
    <w:name w:val="endnote reference"/>
    <w:rsid w:val="000534F7"/>
    <w:rPr>
      <w:vertAlign w:val="superscript"/>
    </w:rPr>
  </w:style>
  <w:style w:type="character" w:styleId="Strong">
    <w:name w:val="Strong"/>
    <w:uiPriority w:val="22"/>
    <w:qFormat/>
    <w:rsid w:val="000534F7"/>
    <w:rPr>
      <w:b/>
      <w:bCs/>
    </w:rPr>
  </w:style>
  <w:style w:type="paragraph" w:customStyle="1" w:styleId="TextHeading">
    <w:name w:val="Text Heading"/>
    <w:basedOn w:val="Normal"/>
    <w:rsid w:val="000534F7"/>
    <w:pPr>
      <w:overflowPunct w:val="0"/>
      <w:autoSpaceDE w:val="0"/>
      <w:autoSpaceDN w:val="0"/>
      <w:adjustRightInd w:val="0"/>
      <w:spacing w:before="60"/>
      <w:ind w:left="-851" w:right="284"/>
      <w:textAlignment w:val="baseline"/>
    </w:pPr>
    <w:rPr>
      <w:rFonts w:ascii="Arial" w:hAnsi="Arial"/>
      <w:b/>
      <w:sz w:val="28"/>
      <w:szCs w:val="20"/>
      <w:lang w:eastAsia="en-GB"/>
    </w:rPr>
  </w:style>
  <w:style w:type="paragraph" w:styleId="ListParagraph">
    <w:name w:val="List Paragraph"/>
    <w:aliases w:val="Dot pt,No Spacing1,List Paragraph Char Char Char,Indicator Text,List Paragraph1,Bullet Style,Numbered Para 1,Bullet 1,Bullet Points,List Paragraph12,F5 List Paragraph,Title 2"/>
    <w:basedOn w:val="Normal"/>
    <w:uiPriority w:val="34"/>
    <w:qFormat/>
    <w:rsid w:val="000534F7"/>
    <w:pPr>
      <w:ind w:left="720"/>
      <w:contextualSpacing/>
    </w:pPr>
  </w:style>
  <w:style w:type="table" w:styleId="TableProfessional">
    <w:name w:val="Table Professional"/>
    <w:basedOn w:val="TableNormal"/>
    <w:rsid w:val="000534F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0534F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uiPriority w:val="99"/>
    <w:unhideWhenUsed/>
    <w:rsid w:val="000534F7"/>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4461E3"/>
    <w:rPr>
      <w:sz w:val="16"/>
      <w:szCs w:val="16"/>
    </w:rPr>
  </w:style>
  <w:style w:type="paragraph" w:styleId="CommentText">
    <w:name w:val="annotation text"/>
    <w:basedOn w:val="Normal"/>
    <w:link w:val="CommentTextChar"/>
    <w:uiPriority w:val="99"/>
    <w:unhideWhenUsed/>
    <w:rsid w:val="004461E3"/>
    <w:rPr>
      <w:sz w:val="20"/>
      <w:szCs w:val="20"/>
    </w:rPr>
  </w:style>
  <w:style w:type="character" w:customStyle="1" w:styleId="CommentTextChar">
    <w:name w:val="Comment Text Char"/>
    <w:basedOn w:val="DefaultParagraphFont"/>
    <w:link w:val="CommentText"/>
    <w:uiPriority w:val="99"/>
    <w:rsid w:val="004461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61E3"/>
    <w:rPr>
      <w:b/>
      <w:bCs/>
    </w:rPr>
  </w:style>
  <w:style w:type="character" w:customStyle="1" w:styleId="CommentSubjectChar">
    <w:name w:val="Comment Subject Char"/>
    <w:basedOn w:val="CommentTextChar"/>
    <w:link w:val="CommentSubject"/>
    <w:uiPriority w:val="99"/>
    <w:semiHidden/>
    <w:rsid w:val="004461E3"/>
    <w:rPr>
      <w:rFonts w:ascii="Times New Roman" w:eastAsia="Times New Roman" w:hAnsi="Times New Roman" w:cs="Times New Roman"/>
      <w:b/>
      <w:bCs/>
      <w:sz w:val="20"/>
      <w:szCs w:val="20"/>
    </w:rPr>
  </w:style>
  <w:style w:type="paragraph" w:styleId="Revision">
    <w:name w:val="Revision"/>
    <w:hidden/>
    <w:uiPriority w:val="99"/>
    <w:semiHidden/>
    <w:rsid w:val="00AB236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43647"/>
    <w:rPr>
      <w:color w:val="605E5C"/>
      <w:shd w:val="clear" w:color="auto" w:fill="E1DFDD"/>
    </w:rPr>
  </w:style>
  <w:style w:type="character" w:styleId="FollowedHyperlink">
    <w:name w:val="FollowedHyperlink"/>
    <w:basedOn w:val="DefaultParagraphFont"/>
    <w:uiPriority w:val="99"/>
    <w:semiHidden/>
    <w:unhideWhenUsed/>
    <w:rsid w:val="00443647"/>
    <w:rPr>
      <w:color w:val="954F72" w:themeColor="followedHyperlink"/>
      <w:u w:val="single"/>
    </w:rPr>
  </w:style>
  <w:style w:type="paragraph" w:customStyle="1" w:styleId="tick-list">
    <w:name w:val="tick-list"/>
    <w:basedOn w:val="Normal"/>
    <w:rsid w:val="004F50F0"/>
    <w:pPr>
      <w:spacing w:before="100" w:beforeAutospacing="1" w:after="100" w:afterAutospacing="1"/>
    </w:pPr>
    <w:rPr>
      <w:lang w:eastAsia="en-GB"/>
    </w:rPr>
  </w:style>
  <w:style w:type="paragraph" w:styleId="FootnoteText">
    <w:name w:val="footnote text"/>
    <w:basedOn w:val="Normal"/>
    <w:link w:val="FootnoteTextChar"/>
    <w:uiPriority w:val="99"/>
    <w:semiHidden/>
    <w:unhideWhenUsed/>
    <w:rsid w:val="00946291"/>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946291"/>
    <w:rPr>
      <w:kern w:val="2"/>
      <w:sz w:val="20"/>
      <w:szCs w:val="20"/>
      <w14:ligatures w14:val="standardContextual"/>
    </w:rPr>
  </w:style>
  <w:style w:type="character" w:styleId="FootnoteReference">
    <w:name w:val="footnote reference"/>
    <w:basedOn w:val="DefaultParagraphFont"/>
    <w:uiPriority w:val="99"/>
    <w:semiHidden/>
    <w:unhideWhenUsed/>
    <w:rsid w:val="009462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84211">
      <w:bodyDiv w:val="1"/>
      <w:marLeft w:val="0"/>
      <w:marRight w:val="0"/>
      <w:marTop w:val="0"/>
      <w:marBottom w:val="0"/>
      <w:divBdr>
        <w:top w:val="none" w:sz="0" w:space="0" w:color="auto"/>
        <w:left w:val="none" w:sz="0" w:space="0" w:color="auto"/>
        <w:bottom w:val="none" w:sz="0" w:space="0" w:color="auto"/>
        <w:right w:val="none" w:sz="0" w:space="0" w:color="auto"/>
      </w:divBdr>
    </w:div>
    <w:div w:id="1298681478">
      <w:bodyDiv w:val="1"/>
      <w:marLeft w:val="0"/>
      <w:marRight w:val="0"/>
      <w:marTop w:val="0"/>
      <w:marBottom w:val="0"/>
      <w:divBdr>
        <w:top w:val="none" w:sz="0" w:space="0" w:color="auto"/>
        <w:left w:val="none" w:sz="0" w:space="0" w:color="auto"/>
        <w:bottom w:val="none" w:sz="0" w:space="0" w:color="auto"/>
        <w:right w:val="none" w:sz="0" w:space="0" w:color="auto"/>
      </w:divBdr>
    </w:div>
    <w:div w:id="15644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marthenshire.gov.wales/home/council-services/planning/conservation-areas/conservation-areas-consultation/" TargetMode="External"/><Relationship Id="rId18" Type="http://schemas.openxmlformats.org/officeDocument/2006/relationships/hyperlink" Target="http://www.sell2wales.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ell2wales.gov.uk/" TargetMode="External"/><Relationship Id="rId2" Type="http://schemas.openxmlformats.org/officeDocument/2006/relationships/customXml" Target="../customXml/item2.xml"/><Relationship Id="rId16" Type="http://schemas.openxmlformats.org/officeDocument/2006/relationships/hyperlink" Target="https://www.carmarthenshire.gov.wales/home/council-democracy/data-protection/privacy-notices/economic-develop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DPSIRGAR@carmarthenshire.gov.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marthenshire.gov.wales/media/1232811/carmarthenshire-shopfront-design-guide-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638d3207-dd8a-445c-8cf5-a9b9450ed0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2BB20D7FFFA52946BDD40EC58E40D2B4" ma:contentTypeVersion="19" ma:contentTypeDescription="Create a new document." ma:contentTypeScope="" ma:versionID="20ade1c88d967e88ae61d30d07c7a6d4">
  <xsd:schema xmlns:xsd="http://www.w3.org/2001/XMLSchema" xmlns:xs="http://www.w3.org/2001/XMLSchema" xmlns:p="http://schemas.microsoft.com/office/2006/metadata/properties" xmlns:ns2="c6e5c394-54dd-46f3-a32c-99ea1dc187c2" xmlns:ns3="638d3207-dd8a-445c-8cf5-a9b9450ed01e" xmlns:ns4="2fc2a8c7-3b3f-4409-bc78-aa40538e7eb1" targetNamespace="http://schemas.microsoft.com/office/2006/metadata/properties" ma:root="true" ma:fieldsID="604d1fcf05e231ebc15a269df425e362" ns2:_="" ns3:_="" ns4:_="">
    <xsd:import namespace="c6e5c394-54dd-46f3-a32c-99ea1dc187c2"/>
    <xsd:import namespace="638d3207-dd8a-445c-8cf5-a9b9450ed01e"/>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d3207-dd8a-445c-8cf5-a9b9450ed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351D4-7785-45AB-986B-3B44E6D21704}">
  <ds:schemaRefs>
    <ds:schemaRef ds:uri="http://schemas.microsoft.com/office/2006/metadata/properties"/>
    <ds:schemaRef ds:uri="http://schemas.microsoft.com/office/infopath/2007/PartnerControls"/>
    <ds:schemaRef ds:uri="2fc2a8c7-3b3f-4409-bc78-aa40538e7eb1"/>
    <ds:schemaRef ds:uri="638d3207-dd8a-445c-8cf5-a9b9450ed01e"/>
  </ds:schemaRefs>
</ds:datastoreItem>
</file>

<file path=customXml/itemProps2.xml><?xml version="1.0" encoding="utf-8"?>
<ds:datastoreItem xmlns:ds="http://schemas.openxmlformats.org/officeDocument/2006/customXml" ds:itemID="{4A233529-4F3C-44A2-9C10-38B38409719F}">
  <ds:schemaRefs>
    <ds:schemaRef ds:uri="http://schemas.microsoft.com/sharepoint/v3/contenttype/forms"/>
  </ds:schemaRefs>
</ds:datastoreItem>
</file>

<file path=customXml/itemProps3.xml><?xml version="1.0" encoding="utf-8"?>
<ds:datastoreItem xmlns:ds="http://schemas.openxmlformats.org/officeDocument/2006/customXml" ds:itemID="{8A07C238-99D7-46B2-B22C-789782F802E6}">
  <ds:schemaRefs>
    <ds:schemaRef ds:uri="http://schemas.openxmlformats.org/officeDocument/2006/bibliography"/>
  </ds:schemaRefs>
</ds:datastoreItem>
</file>

<file path=customXml/itemProps4.xml><?xml version="1.0" encoding="utf-8"?>
<ds:datastoreItem xmlns:ds="http://schemas.openxmlformats.org/officeDocument/2006/customXml" ds:itemID="{7AECE0DC-3B9A-4E4F-8BEC-DC8524E4A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638d3207-dd8a-445c-8cf5-a9b9450ed01e"/>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14</Pages>
  <Words>3409</Words>
  <Characters>19436</Characters>
  <Application>Microsoft Office Word</Application>
  <DocSecurity>0</DocSecurity>
  <Lines>161</Lines>
  <Paragraphs>45</Paragraphs>
  <ScaleCrop>false</ScaleCrop>
  <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 Lewis</dc:creator>
  <cp:keywords/>
  <dc:description/>
  <cp:lastModifiedBy>Mared E Pemberton</cp:lastModifiedBy>
  <cp:revision>266</cp:revision>
  <dcterms:created xsi:type="dcterms:W3CDTF">2023-02-23T17:38:00Z</dcterms:created>
  <dcterms:modified xsi:type="dcterms:W3CDTF">2025-04-10T08:25:00Z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0x0101002BB20D7FFFA52946BDD40EC58E40D2B4</vt:lpwstr>
  </property>
  <property fmtid="{D5CDD505-2E9C-101B-9397-08002B2CF9AE}" pid="3" name="MediaServiceImageTags">
    <vt:lpwstr/>
  </property>
</Properties>
</file>