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0EF8" w14:textId="30141A37" w:rsidR="00FA1646" w:rsidRPr="00BC1F9F" w:rsidRDefault="00FA1646">
      <w:pPr>
        <w:rPr>
          <w:sz w:val="24"/>
          <w:szCs w:val="24"/>
        </w:rPr>
      </w:pPr>
    </w:p>
    <w:p w14:paraId="5D2F404B" w14:textId="77777777" w:rsidR="00FA1646" w:rsidRPr="00BC1F9F" w:rsidRDefault="00FA1646">
      <w:pPr>
        <w:rPr>
          <w:sz w:val="24"/>
          <w:szCs w:val="24"/>
        </w:rPr>
      </w:pPr>
    </w:p>
    <w:tbl>
      <w:tblPr>
        <w:tblStyle w:val="TableGrid"/>
        <w:tblW w:w="14600" w:type="dxa"/>
        <w:tblInd w:w="411"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14600"/>
      </w:tblGrid>
      <w:tr w:rsidR="0036526A" w14:paraId="18713E18" w14:textId="77777777" w:rsidTr="00C529B3">
        <w:tc>
          <w:tcPr>
            <w:tcW w:w="14600" w:type="dxa"/>
            <w:shd w:val="clear" w:color="auto" w:fill="2F5496" w:themeFill="accent5" w:themeFillShade="BF"/>
          </w:tcPr>
          <w:p w14:paraId="7028F2FA" w14:textId="4F681093" w:rsidR="0036526A" w:rsidRPr="00616CCC" w:rsidRDefault="002B615A" w:rsidP="00F26472">
            <w:pPr>
              <w:spacing w:before="120"/>
              <w:jc w:val="center"/>
              <w:rPr>
                <w:b/>
                <w:color w:val="FFFFFF" w:themeColor="background1"/>
                <w:sz w:val="48"/>
                <w:szCs w:val="48"/>
              </w:rPr>
            </w:pPr>
            <w:r>
              <w:rPr>
                <w:noProof/>
              </w:rPr>
              <w:drawing>
                <wp:anchor distT="0" distB="0" distL="114300" distR="114300" simplePos="0" relativeHeight="251658240" behindDoc="0" locked="0" layoutInCell="1" allowOverlap="1" wp14:anchorId="4CD34373" wp14:editId="6BD240E8">
                  <wp:simplePos x="0" y="0"/>
                  <wp:positionH relativeFrom="margin">
                    <wp:posOffset>353695</wp:posOffset>
                  </wp:positionH>
                  <wp:positionV relativeFrom="margin">
                    <wp:posOffset>301625</wp:posOffset>
                  </wp:positionV>
                  <wp:extent cx="1804035" cy="904875"/>
                  <wp:effectExtent l="0" t="0" r="5715" b="9525"/>
                  <wp:wrapSquare wrapText="bothSides"/>
                  <wp:docPr id="1067163301" name="Picture 1" descr="A logo with a dragon 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63301" name="Picture 1" descr="A logo with a dragon wing&#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403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472">
              <w:rPr>
                <w:b/>
                <w:color w:val="FFFFFF" w:themeColor="background1"/>
                <w:sz w:val="48"/>
                <w:szCs w:val="48"/>
              </w:rPr>
              <w:t>Carmarthenshire County Council</w:t>
            </w:r>
          </w:p>
          <w:p w14:paraId="6DFE5688" w14:textId="560AECCC" w:rsidR="00C529B3" w:rsidRDefault="00F26472" w:rsidP="00C529B3">
            <w:pPr>
              <w:jc w:val="center"/>
              <w:rPr>
                <w:b/>
                <w:color w:val="FFFFFF" w:themeColor="background1"/>
                <w:sz w:val="48"/>
                <w:szCs w:val="48"/>
              </w:rPr>
            </w:pPr>
            <w:r>
              <w:rPr>
                <w:b/>
                <w:color w:val="FFFFFF" w:themeColor="background1"/>
                <w:sz w:val="48"/>
                <w:szCs w:val="48"/>
              </w:rPr>
              <w:t xml:space="preserve">Environment (Wales) Act </w:t>
            </w:r>
            <w:r w:rsidR="00BF002F">
              <w:rPr>
                <w:b/>
                <w:color w:val="FFFFFF" w:themeColor="background1"/>
                <w:sz w:val="48"/>
                <w:szCs w:val="48"/>
              </w:rPr>
              <w:t xml:space="preserve">2016 </w:t>
            </w:r>
            <w:r w:rsidR="00BF002F" w:rsidRPr="00616CCC">
              <w:rPr>
                <w:b/>
                <w:color w:val="FFFFFF" w:themeColor="background1"/>
                <w:sz w:val="48"/>
                <w:szCs w:val="48"/>
              </w:rPr>
              <w:t>Review</w:t>
            </w:r>
            <w:r w:rsidR="00C529B3">
              <w:rPr>
                <w:b/>
                <w:color w:val="FFFFFF" w:themeColor="background1"/>
                <w:sz w:val="48"/>
                <w:szCs w:val="48"/>
              </w:rPr>
              <w:t xml:space="preserve"> 20</w:t>
            </w:r>
            <w:r w:rsidR="009D2A6D">
              <w:rPr>
                <w:b/>
                <w:color w:val="FFFFFF" w:themeColor="background1"/>
                <w:sz w:val="48"/>
                <w:szCs w:val="48"/>
              </w:rPr>
              <w:t>23</w:t>
            </w:r>
            <w:r w:rsidR="00950ADF">
              <w:rPr>
                <w:b/>
                <w:color w:val="FFFFFF" w:themeColor="background1"/>
                <w:sz w:val="48"/>
                <w:szCs w:val="48"/>
              </w:rPr>
              <w:t>–</w:t>
            </w:r>
            <w:r w:rsidR="00C529B3">
              <w:rPr>
                <w:b/>
                <w:color w:val="FFFFFF" w:themeColor="background1"/>
                <w:sz w:val="48"/>
                <w:szCs w:val="48"/>
              </w:rPr>
              <w:t>20</w:t>
            </w:r>
            <w:r w:rsidR="009D2A6D">
              <w:rPr>
                <w:b/>
                <w:color w:val="FFFFFF" w:themeColor="background1"/>
                <w:sz w:val="48"/>
                <w:szCs w:val="48"/>
              </w:rPr>
              <w:t>25</w:t>
            </w:r>
          </w:p>
          <w:p w14:paraId="514A8708" w14:textId="6E64B711" w:rsidR="00C529B3" w:rsidRPr="00616CCC" w:rsidRDefault="00C529B3" w:rsidP="00F26472">
            <w:pPr>
              <w:jc w:val="center"/>
              <w:rPr>
                <w:b/>
                <w:color w:val="FFFFFF" w:themeColor="background1"/>
                <w:sz w:val="48"/>
                <w:szCs w:val="48"/>
              </w:rPr>
            </w:pPr>
            <w:r>
              <w:rPr>
                <w:b/>
                <w:color w:val="FFFFFF" w:themeColor="background1"/>
                <w:sz w:val="48"/>
                <w:szCs w:val="48"/>
              </w:rPr>
              <w:t>December 20</w:t>
            </w:r>
            <w:r w:rsidR="009D2A6D">
              <w:rPr>
                <w:b/>
                <w:color w:val="FFFFFF" w:themeColor="background1"/>
                <w:sz w:val="48"/>
                <w:szCs w:val="48"/>
              </w:rPr>
              <w:t>25</w:t>
            </w:r>
            <w:r>
              <w:rPr>
                <w:b/>
                <w:color w:val="FFFFFF" w:themeColor="background1"/>
                <w:sz w:val="48"/>
                <w:szCs w:val="48"/>
              </w:rPr>
              <w:t xml:space="preserve"> </w:t>
            </w:r>
          </w:p>
          <w:p w14:paraId="332B1FD7" w14:textId="77777777" w:rsidR="0036526A" w:rsidRPr="00616CCC" w:rsidRDefault="0036526A" w:rsidP="00BF7354">
            <w:pPr>
              <w:spacing w:after="120"/>
              <w:jc w:val="center"/>
              <w:rPr>
                <w:b/>
                <w:color w:val="FFFFFF" w:themeColor="background1"/>
                <w:sz w:val="24"/>
                <w:szCs w:val="24"/>
              </w:rPr>
            </w:pPr>
          </w:p>
        </w:tc>
      </w:tr>
    </w:tbl>
    <w:p w14:paraId="2B588D61" w14:textId="77777777" w:rsidR="00BC1F9F" w:rsidRPr="00C529B3" w:rsidRDefault="00BC1F9F" w:rsidP="00C529B3">
      <w:pPr>
        <w:spacing w:after="0"/>
        <w:rPr>
          <w:b/>
          <w:color w:val="2F5496" w:themeColor="accent5" w:themeShade="BF"/>
          <w:sz w:val="24"/>
          <w:szCs w:val="24"/>
          <w:highlight w:val="yellow"/>
        </w:rPr>
      </w:pPr>
    </w:p>
    <w:p w14:paraId="7F347B7B" w14:textId="77777777" w:rsidR="00E64253" w:rsidRPr="00E84320" w:rsidRDefault="00E64253" w:rsidP="00644A4F">
      <w:pPr>
        <w:shd w:val="clear" w:color="auto" w:fill="2F5496" w:themeFill="accent5" w:themeFillShade="BF"/>
        <w:rPr>
          <w:b/>
          <w:color w:val="FFFFFF" w:themeColor="background1"/>
          <w:sz w:val="28"/>
          <w:szCs w:val="24"/>
        </w:rPr>
      </w:pPr>
      <w:r w:rsidRPr="00E84320">
        <w:rPr>
          <w:b/>
          <w:color w:val="FFFFFF" w:themeColor="background1"/>
          <w:sz w:val="28"/>
          <w:szCs w:val="24"/>
        </w:rPr>
        <w:t>Contents</w:t>
      </w:r>
    </w:p>
    <w:tbl>
      <w:tblPr>
        <w:tblStyle w:val="TableGrid"/>
        <w:tblW w:w="4899" w:type="pct"/>
        <w:tblInd w:w="108" w:type="dxa"/>
        <w:tblLook w:val="04A0" w:firstRow="1" w:lastRow="0" w:firstColumn="1" w:lastColumn="0" w:noHBand="0" w:noVBand="1"/>
      </w:tblPr>
      <w:tblGrid>
        <w:gridCol w:w="781"/>
        <w:gridCol w:w="13364"/>
        <w:gridCol w:w="1097"/>
      </w:tblGrid>
      <w:tr w:rsidR="002A5862" w:rsidRPr="00BC1F9F" w14:paraId="3C8C3B68" w14:textId="77777777" w:rsidTr="007D25BE">
        <w:tc>
          <w:tcPr>
            <w:tcW w:w="256" w:type="pct"/>
            <w:tcBorders>
              <w:top w:val="nil"/>
              <w:left w:val="nil"/>
              <w:bottom w:val="nil"/>
              <w:right w:val="nil"/>
            </w:tcBorders>
            <w:vAlign w:val="center"/>
          </w:tcPr>
          <w:p w14:paraId="1B721532" w14:textId="77777777" w:rsidR="002A5862" w:rsidRDefault="002A5862" w:rsidP="003D5EBC">
            <w:pPr>
              <w:jc w:val="center"/>
              <w:rPr>
                <w:color w:val="2F5496" w:themeColor="accent5" w:themeShade="BF"/>
                <w:sz w:val="24"/>
                <w:szCs w:val="24"/>
              </w:rPr>
            </w:pPr>
          </w:p>
        </w:tc>
        <w:tc>
          <w:tcPr>
            <w:tcW w:w="4384" w:type="pct"/>
            <w:tcBorders>
              <w:top w:val="nil"/>
              <w:left w:val="nil"/>
            </w:tcBorders>
          </w:tcPr>
          <w:p w14:paraId="02A3EE38" w14:textId="77777777" w:rsidR="002A5862" w:rsidRPr="00EA74A0" w:rsidRDefault="002A5862">
            <w:pPr>
              <w:rPr>
                <w:color w:val="2F5496" w:themeColor="accent5" w:themeShade="BF"/>
                <w:spacing w:val="20"/>
              </w:rPr>
            </w:pPr>
          </w:p>
        </w:tc>
        <w:tc>
          <w:tcPr>
            <w:tcW w:w="360" w:type="pct"/>
          </w:tcPr>
          <w:p w14:paraId="65F67FA8" w14:textId="77777777" w:rsidR="002A5862" w:rsidRPr="00EA74A0" w:rsidRDefault="002A5862" w:rsidP="002A5862">
            <w:pPr>
              <w:jc w:val="center"/>
              <w:rPr>
                <w:color w:val="2F5496" w:themeColor="accent5" w:themeShade="BF"/>
                <w:sz w:val="24"/>
                <w:szCs w:val="24"/>
              </w:rPr>
            </w:pPr>
            <w:r>
              <w:rPr>
                <w:color w:val="2F5496" w:themeColor="accent5" w:themeShade="BF"/>
                <w:sz w:val="24"/>
                <w:szCs w:val="24"/>
              </w:rPr>
              <w:t>Page</w:t>
            </w:r>
          </w:p>
        </w:tc>
      </w:tr>
      <w:tr w:rsidR="006A0150" w:rsidRPr="00BC1F9F" w14:paraId="0A8A0118" w14:textId="77777777" w:rsidTr="007D25BE">
        <w:tc>
          <w:tcPr>
            <w:tcW w:w="256" w:type="pct"/>
            <w:tcBorders>
              <w:top w:val="nil"/>
              <w:left w:val="nil"/>
              <w:bottom w:val="nil"/>
            </w:tcBorders>
            <w:vAlign w:val="center"/>
          </w:tcPr>
          <w:p w14:paraId="6ACFDA6C" w14:textId="77777777" w:rsidR="006A0150" w:rsidRPr="00EA74A0" w:rsidRDefault="006A0150" w:rsidP="003D5EBC">
            <w:pPr>
              <w:jc w:val="center"/>
              <w:rPr>
                <w:color w:val="2F5496" w:themeColor="accent5" w:themeShade="BF"/>
                <w:sz w:val="24"/>
                <w:szCs w:val="24"/>
              </w:rPr>
            </w:pPr>
          </w:p>
        </w:tc>
        <w:tc>
          <w:tcPr>
            <w:tcW w:w="4384" w:type="pct"/>
            <w:shd w:val="clear" w:color="auto" w:fill="EDF1F9"/>
          </w:tcPr>
          <w:p w14:paraId="42FB52AD" w14:textId="23BC8064" w:rsidR="006A0150" w:rsidRPr="00D76A71" w:rsidRDefault="00D76A71" w:rsidP="0021768A">
            <w:pPr>
              <w:rPr>
                <w:b/>
                <w:color w:val="2F5496" w:themeColor="accent5" w:themeShade="BF"/>
                <w:sz w:val="24"/>
                <w:szCs w:val="24"/>
              </w:rPr>
            </w:pPr>
            <w:r w:rsidRPr="0041268F">
              <w:rPr>
                <w:b/>
                <w:color w:val="2F5496" w:themeColor="accent5" w:themeShade="BF"/>
                <w:sz w:val="24"/>
                <w:szCs w:val="24"/>
              </w:rPr>
              <w:t>Cabinet Member for Climate Change, Decarbonisation and Sustainability</w:t>
            </w:r>
            <w:r w:rsidRPr="00D76A71">
              <w:rPr>
                <w:b/>
                <w:color w:val="2F5496" w:themeColor="accent5" w:themeShade="BF"/>
                <w:sz w:val="24"/>
                <w:szCs w:val="24"/>
              </w:rPr>
              <w:t xml:space="preserve"> </w:t>
            </w:r>
            <w:r w:rsidR="006A0150" w:rsidRPr="00D76A71">
              <w:rPr>
                <w:b/>
                <w:color w:val="2F5496" w:themeColor="accent5" w:themeShade="BF"/>
                <w:sz w:val="24"/>
                <w:szCs w:val="24"/>
              </w:rPr>
              <w:t>Foreword</w:t>
            </w:r>
          </w:p>
        </w:tc>
        <w:tc>
          <w:tcPr>
            <w:tcW w:w="360" w:type="pct"/>
          </w:tcPr>
          <w:p w14:paraId="3E9F90FD" w14:textId="5AB9620F" w:rsidR="006A0150" w:rsidRPr="00F9342B" w:rsidRDefault="008A17CF">
            <w:pPr>
              <w:rPr>
                <w:b/>
                <w:color w:val="2F5496" w:themeColor="accent5" w:themeShade="BF"/>
                <w:sz w:val="24"/>
                <w:szCs w:val="24"/>
              </w:rPr>
            </w:pPr>
            <w:r>
              <w:rPr>
                <w:b/>
                <w:color w:val="2F5496" w:themeColor="accent5" w:themeShade="BF"/>
                <w:sz w:val="24"/>
                <w:szCs w:val="24"/>
              </w:rPr>
              <w:t>2</w:t>
            </w:r>
          </w:p>
        </w:tc>
      </w:tr>
      <w:tr w:rsidR="00E64253" w:rsidRPr="00BC1F9F" w14:paraId="2E8F3392" w14:textId="77777777" w:rsidTr="007D25BE">
        <w:tc>
          <w:tcPr>
            <w:tcW w:w="256" w:type="pct"/>
            <w:tcBorders>
              <w:top w:val="nil"/>
              <w:left w:val="nil"/>
              <w:bottom w:val="nil"/>
            </w:tcBorders>
            <w:vAlign w:val="center"/>
          </w:tcPr>
          <w:p w14:paraId="6B58BE9F" w14:textId="77777777" w:rsidR="00E64253" w:rsidRPr="00EA74A0" w:rsidRDefault="00E64253" w:rsidP="003D5EBC">
            <w:pPr>
              <w:jc w:val="center"/>
              <w:rPr>
                <w:color w:val="2F5496" w:themeColor="accent5" w:themeShade="BF"/>
                <w:sz w:val="24"/>
                <w:szCs w:val="24"/>
              </w:rPr>
            </w:pPr>
          </w:p>
        </w:tc>
        <w:tc>
          <w:tcPr>
            <w:tcW w:w="4384" w:type="pct"/>
            <w:shd w:val="clear" w:color="auto" w:fill="EDF1F9"/>
          </w:tcPr>
          <w:p w14:paraId="4695CFD9" w14:textId="77777777" w:rsidR="00E64253" w:rsidRPr="00F9342B" w:rsidRDefault="006A0150">
            <w:pPr>
              <w:rPr>
                <w:b/>
                <w:color w:val="2F5496" w:themeColor="accent5" w:themeShade="BF"/>
                <w:sz w:val="24"/>
                <w:szCs w:val="24"/>
              </w:rPr>
            </w:pPr>
            <w:r>
              <w:rPr>
                <w:b/>
                <w:color w:val="2F5496" w:themeColor="accent5" w:themeShade="BF"/>
                <w:sz w:val="24"/>
                <w:szCs w:val="24"/>
              </w:rPr>
              <w:t>Director’s Foreword</w:t>
            </w:r>
          </w:p>
        </w:tc>
        <w:tc>
          <w:tcPr>
            <w:tcW w:w="360" w:type="pct"/>
          </w:tcPr>
          <w:p w14:paraId="7C539BDC" w14:textId="685C5F93" w:rsidR="00E64253" w:rsidRPr="00F9342B" w:rsidRDefault="008A17CF">
            <w:pPr>
              <w:rPr>
                <w:b/>
                <w:color w:val="2F5496" w:themeColor="accent5" w:themeShade="BF"/>
                <w:sz w:val="24"/>
                <w:szCs w:val="24"/>
              </w:rPr>
            </w:pPr>
            <w:r>
              <w:rPr>
                <w:b/>
                <w:color w:val="2F5496" w:themeColor="accent5" w:themeShade="BF"/>
                <w:sz w:val="24"/>
                <w:szCs w:val="24"/>
              </w:rPr>
              <w:t>2</w:t>
            </w:r>
          </w:p>
        </w:tc>
      </w:tr>
      <w:tr w:rsidR="003C63A4" w:rsidRPr="00BC1F9F" w14:paraId="01884D00" w14:textId="77777777" w:rsidTr="007D25BE">
        <w:tc>
          <w:tcPr>
            <w:tcW w:w="256" w:type="pct"/>
            <w:vAlign w:val="center"/>
          </w:tcPr>
          <w:p w14:paraId="46BA2A33" w14:textId="77777777" w:rsidR="003C63A4" w:rsidRPr="00F9342B" w:rsidRDefault="003C63A4" w:rsidP="003D5EBC">
            <w:pPr>
              <w:jc w:val="center"/>
              <w:rPr>
                <w:b/>
                <w:color w:val="2F5496" w:themeColor="accent5" w:themeShade="BF"/>
                <w:sz w:val="24"/>
                <w:szCs w:val="24"/>
              </w:rPr>
            </w:pPr>
            <w:r w:rsidRPr="00F9342B">
              <w:rPr>
                <w:b/>
                <w:color w:val="2F5496" w:themeColor="accent5" w:themeShade="BF"/>
                <w:sz w:val="24"/>
                <w:szCs w:val="24"/>
              </w:rPr>
              <w:t>1</w:t>
            </w:r>
          </w:p>
        </w:tc>
        <w:tc>
          <w:tcPr>
            <w:tcW w:w="4384" w:type="pct"/>
          </w:tcPr>
          <w:p w14:paraId="6EF1CF46" w14:textId="77777777" w:rsidR="003C63A4" w:rsidRPr="00F9342B" w:rsidRDefault="00A43B1A">
            <w:pPr>
              <w:rPr>
                <w:b/>
                <w:color w:val="2F5496" w:themeColor="accent5" w:themeShade="BF"/>
                <w:sz w:val="24"/>
                <w:szCs w:val="24"/>
              </w:rPr>
            </w:pPr>
            <w:r>
              <w:rPr>
                <w:b/>
                <w:color w:val="2F5496" w:themeColor="accent5" w:themeShade="BF"/>
                <w:sz w:val="24"/>
                <w:szCs w:val="24"/>
              </w:rPr>
              <w:t>Executive Summary</w:t>
            </w:r>
          </w:p>
        </w:tc>
        <w:tc>
          <w:tcPr>
            <w:tcW w:w="360" w:type="pct"/>
          </w:tcPr>
          <w:p w14:paraId="4DA9AE15" w14:textId="52052DEF" w:rsidR="003C63A4" w:rsidRPr="00F9342B" w:rsidRDefault="00D7515B">
            <w:pPr>
              <w:rPr>
                <w:b/>
                <w:color w:val="2F5496" w:themeColor="accent5" w:themeShade="BF"/>
                <w:sz w:val="24"/>
                <w:szCs w:val="24"/>
              </w:rPr>
            </w:pPr>
            <w:r>
              <w:rPr>
                <w:b/>
                <w:color w:val="2F5496" w:themeColor="accent5" w:themeShade="BF"/>
                <w:sz w:val="24"/>
                <w:szCs w:val="24"/>
              </w:rPr>
              <w:t>3</w:t>
            </w:r>
          </w:p>
        </w:tc>
      </w:tr>
      <w:tr w:rsidR="00E64253" w:rsidRPr="00BC1F9F" w14:paraId="7C0B33BE" w14:textId="77777777" w:rsidTr="007D25BE">
        <w:tc>
          <w:tcPr>
            <w:tcW w:w="256" w:type="pct"/>
            <w:vAlign w:val="center"/>
          </w:tcPr>
          <w:p w14:paraId="64FEA5A8" w14:textId="77777777" w:rsidR="00E64253" w:rsidRPr="00F9342B" w:rsidRDefault="003C63A4" w:rsidP="003D5EBC">
            <w:pPr>
              <w:jc w:val="center"/>
              <w:rPr>
                <w:b/>
                <w:color w:val="2F5496" w:themeColor="accent5" w:themeShade="BF"/>
                <w:sz w:val="24"/>
                <w:szCs w:val="24"/>
              </w:rPr>
            </w:pPr>
            <w:r w:rsidRPr="00F9342B">
              <w:rPr>
                <w:b/>
                <w:color w:val="2F5496" w:themeColor="accent5" w:themeShade="BF"/>
                <w:sz w:val="24"/>
                <w:szCs w:val="24"/>
              </w:rPr>
              <w:t>2</w:t>
            </w:r>
          </w:p>
        </w:tc>
        <w:tc>
          <w:tcPr>
            <w:tcW w:w="4384" w:type="pct"/>
          </w:tcPr>
          <w:p w14:paraId="182601C4" w14:textId="77777777" w:rsidR="00E64253" w:rsidRPr="00F9342B" w:rsidRDefault="00981DD2" w:rsidP="0021768A">
            <w:pPr>
              <w:rPr>
                <w:b/>
                <w:color w:val="2F5496" w:themeColor="accent5" w:themeShade="BF"/>
                <w:sz w:val="24"/>
                <w:szCs w:val="24"/>
              </w:rPr>
            </w:pPr>
            <w:r>
              <w:rPr>
                <w:b/>
                <w:color w:val="2F5496" w:themeColor="accent5" w:themeShade="BF"/>
                <w:sz w:val="24"/>
                <w:szCs w:val="24"/>
              </w:rPr>
              <w:t>Environment Act (Wales) 2016</w:t>
            </w:r>
          </w:p>
        </w:tc>
        <w:tc>
          <w:tcPr>
            <w:tcW w:w="360" w:type="pct"/>
          </w:tcPr>
          <w:p w14:paraId="051E7215" w14:textId="000EA5CC" w:rsidR="00E64253" w:rsidRPr="00F9342B" w:rsidRDefault="00D7515B">
            <w:pPr>
              <w:rPr>
                <w:b/>
                <w:color w:val="2F5496" w:themeColor="accent5" w:themeShade="BF"/>
                <w:sz w:val="24"/>
                <w:szCs w:val="24"/>
              </w:rPr>
            </w:pPr>
            <w:r>
              <w:rPr>
                <w:b/>
                <w:color w:val="2F5496" w:themeColor="accent5" w:themeShade="BF"/>
                <w:sz w:val="24"/>
                <w:szCs w:val="24"/>
              </w:rPr>
              <w:t>3</w:t>
            </w:r>
          </w:p>
        </w:tc>
      </w:tr>
      <w:tr w:rsidR="00E64253" w:rsidRPr="00BC1F9F" w14:paraId="05DFE7FE" w14:textId="77777777" w:rsidTr="007D25BE">
        <w:tc>
          <w:tcPr>
            <w:tcW w:w="256" w:type="pct"/>
            <w:vAlign w:val="center"/>
          </w:tcPr>
          <w:p w14:paraId="54CCEEFE" w14:textId="77777777" w:rsidR="00E64253" w:rsidRPr="00F9342B" w:rsidRDefault="003C63A4" w:rsidP="003D5EBC">
            <w:pPr>
              <w:jc w:val="center"/>
              <w:rPr>
                <w:b/>
                <w:color w:val="2F5496" w:themeColor="accent5" w:themeShade="BF"/>
                <w:sz w:val="24"/>
                <w:szCs w:val="24"/>
              </w:rPr>
            </w:pPr>
            <w:r w:rsidRPr="00F9342B">
              <w:rPr>
                <w:b/>
                <w:color w:val="2F5496" w:themeColor="accent5" w:themeShade="BF"/>
                <w:sz w:val="24"/>
                <w:szCs w:val="24"/>
              </w:rPr>
              <w:t>3</w:t>
            </w:r>
          </w:p>
        </w:tc>
        <w:tc>
          <w:tcPr>
            <w:tcW w:w="4384" w:type="pct"/>
          </w:tcPr>
          <w:p w14:paraId="54F96090" w14:textId="77777777" w:rsidR="00E64253" w:rsidRPr="00F9342B" w:rsidRDefault="00981DD2">
            <w:pPr>
              <w:rPr>
                <w:b/>
                <w:color w:val="2F5496" w:themeColor="accent5" w:themeShade="BF"/>
                <w:sz w:val="24"/>
                <w:szCs w:val="24"/>
              </w:rPr>
            </w:pPr>
            <w:r>
              <w:rPr>
                <w:b/>
                <w:color w:val="2F5496" w:themeColor="accent5" w:themeShade="BF"/>
                <w:sz w:val="24"/>
                <w:szCs w:val="24"/>
              </w:rPr>
              <w:t>Carmarthenshire’</w:t>
            </w:r>
            <w:r w:rsidR="007E759E">
              <w:rPr>
                <w:b/>
                <w:color w:val="2F5496" w:themeColor="accent5" w:themeShade="BF"/>
                <w:sz w:val="24"/>
                <w:szCs w:val="24"/>
              </w:rPr>
              <w:t>s Natural Resources</w:t>
            </w:r>
          </w:p>
        </w:tc>
        <w:tc>
          <w:tcPr>
            <w:tcW w:w="360" w:type="pct"/>
          </w:tcPr>
          <w:p w14:paraId="7DFA496D" w14:textId="5B27F8A6" w:rsidR="00E64253" w:rsidRPr="00F9342B" w:rsidRDefault="00D7515B">
            <w:pPr>
              <w:rPr>
                <w:b/>
                <w:color w:val="2F5496" w:themeColor="accent5" w:themeShade="BF"/>
                <w:sz w:val="24"/>
                <w:szCs w:val="24"/>
              </w:rPr>
            </w:pPr>
            <w:r>
              <w:rPr>
                <w:b/>
                <w:color w:val="2F5496" w:themeColor="accent5" w:themeShade="BF"/>
                <w:sz w:val="24"/>
                <w:szCs w:val="24"/>
              </w:rPr>
              <w:t>4</w:t>
            </w:r>
          </w:p>
        </w:tc>
      </w:tr>
      <w:tr w:rsidR="00E64253" w:rsidRPr="00BC1F9F" w14:paraId="07248BF4" w14:textId="77777777" w:rsidTr="007D25BE">
        <w:tc>
          <w:tcPr>
            <w:tcW w:w="256" w:type="pct"/>
            <w:vAlign w:val="center"/>
          </w:tcPr>
          <w:p w14:paraId="79D3A574" w14:textId="77777777" w:rsidR="00E64253" w:rsidRPr="00F9342B" w:rsidRDefault="005F6A21" w:rsidP="003D5EBC">
            <w:pPr>
              <w:jc w:val="center"/>
              <w:rPr>
                <w:b/>
                <w:color w:val="2F5496" w:themeColor="accent5" w:themeShade="BF"/>
                <w:sz w:val="24"/>
                <w:szCs w:val="24"/>
              </w:rPr>
            </w:pPr>
            <w:r>
              <w:rPr>
                <w:b/>
                <w:color w:val="2F5496" w:themeColor="accent5" w:themeShade="BF"/>
                <w:sz w:val="24"/>
                <w:szCs w:val="24"/>
              </w:rPr>
              <w:t>4</w:t>
            </w:r>
          </w:p>
        </w:tc>
        <w:tc>
          <w:tcPr>
            <w:tcW w:w="4384" w:type="pct"/>
          </w:tcPr>
          <w:p w14:paraId="477F5D75" w14:textId="77777777" w:rsidR="00E64253" w:rsidRPr="00F9342B" w:rsidRDefault="009716A2" w:rsidP="00F47B50">
            <w:pPr>
              <w:rPr>
                <w:b/>
                <w:color w:val="2F5496" w:themeColor="accent5" w:themeShade="BF"/>
                <w:sz w:val="24"/>
                <w:szCs w:val="24"/>
              </w:rPr>
            </w:pPr>
            <w:r w:rsidRPr="00F9342B">
              <w:rPr>
                <w:b/>
                <w:color w:val="2F5496" w:themeColor="accent5" w:themeShade="BF"/>
                <w:sz w:val="24"/>
                <w:szCs w:val="24"/>
              </w:rPr>
              <w:t>Strategic Context</w:t>
            </w:r>
          </w:p>
        </w:tc>
        <w:tc>
          <w:tcPr>
            <w:tcW w:w="360" w:type="pct"/>
          </w:tcPr>
          <w:p w14:paraId="7C313754" w14:textId="73C5047A" w:rsidR="00E64253" w:rsidRPr="00F9342B" w:rsidRDefault="00E40246">
            <w:pPr>
              <w:rPr>
                <w:b/>
                <w:color w:val="2F5496" w:themeColor="accent5" w:themeShade="BF"/>
                <w:sz w:val="24"/>
                <w:szCs w:val="24"/>
              </w:rPr>
            </w:pPr>
            <w:r>
              <w:rPr>
                <w:b/>
                <w:color w:val="2F5496" w:themeColor="accent5" w:themeShade="BF"/>
                <w:sz w:val="24"/>
                <w:szCs w:val="24"/>
              </w:rPr>
              <w:t>6</w:t>
            </w:r>
          </w:p>
        </w:tc>
      </w:tr>
      <w:tr w:rsidR="00A071EE" w:rsidRPr="00BC1F9F" w14:paraId="070826EA" w14:textId="77777777" w:rsidTr="007D25BE">
        <w:tc>
          <w:tcPr>
            <w:tcW w:w="256" w:type="pct"/>
            <w:vAlign w:val="center"/>
          </w:tcPr>
          <w:p w14:paraId="2019BBA0" w14:textId="77777777" w:rsidR="00A071EE" w:rsidRDefault="00A071EE" w:rsidP="003D5EBC">
            <w:pPr>
              <w:jc w:val="center"/>
              <w:rPr>
                <w:b/>
                <w:color w:val="2F5496" w:themeColor="accent5" w:themeShade="BF"/>
                <w:sz w:val="24"/>
                <w:szCs w:val="24"/>
              </w:rPr>
            </w:pPr>
            <w:r>
              <w:rPr>
                <w:b/>
                <w:color w:val="2F5496" w:themeColor="accent5" w:themeShade="BF"/>
                <w:sz w:val="24"/>
                <w:szCs w:val="24"/>
              </w:rPr>
              <w:t>5</w:t>
            </w:r>
          </w:p>
        </w:tc>
        <w:tc>
          <w:tcPr>
            <w:tcW w:w="4384" w:type="pct"/>
          </w:tcPr>
          <w:p w14:paraId="163FB481" w14:textId="4F57F1D4" w:rsidR="00A071EE" w:rsidRPr="00F9342B" w:rsidRDefault="00A071EE" w:rsidP="00AE0871">
            <w:pPr>
              <w:rPr>
                <w:b/>
                <w:color w:val="2F5496" w:themeColor="accent5" w:themeShade="BF"/>
                <w:sz w:val="24"/>
                <w:szCs w:val="24"/>
              </w:rPr>
            </w:pPr>
            <w:r>
              <w:rPr>
                <w:b/>
                <w:color w:val="2F5496" w:themeColor="accent5" w:themeShade="BF"/>
                <w:sz w:val="24"/>
                <w:szCs w:val="24"/>
              </w:rPr>
              <w:t>F</w:t>
            </w:r>
            <w:r w:rsidR="007E759E">
              <w:rPr>
                <w:b/>
                <w:color w:val="2F5496" w:themeColor="accent5" w:themeShade="BF"/>
                <w:sz w:val="24"/>
                <w:szCs w:val="24"/>
              </w:rPr>
              <w:t>orward Plan Actions delivered 20</w:t>
            </w:r>
            <w:r w:rsidR="00AB3FE0">
              <w:rPr>
                <w:b/>
                <w:color w:val="2F5496" w:themeColor="accent5" w:themeShade="BF"/>
                <w:sz w:val="24"/>
                <w:szCs w:val="24"/>
              </w:rPr>
              <w:t>23</w:t>
            </w:r>
            <w:r w:rsidR="00AE0871">
              <w:rPr>
                <w:b/>
                <w:color w:val="2F5496" w:themeColor="accent5" w:themeShade="BF"/>
                <w:sz w:val="24"/>
                <w:szCs w:val="24"/>
              </w:rPr>
              <w:t>–</w:t>
            </w:r>
            <w:r w:rsidR="007E759E">
              <w:rPr>
                <w:b/>
                <w:color w:val="2F5496" w:themeColor="accent5" w:themeShade="BF"/>
                <w:sz w:val="24"/>
                <w:szCs w:val="24"/>
              </w:rPr>
              <w:t>20</w:t>
            </w:r>
            <w:r w:rsidR="00AB3FE0">
              <w:rPr>
                <w:b/>
                <w:color w:val="2F5496" w:themeColor="accent5" w:themeShade="BF"/>
                <w:sz w:val="24"/>
                <w:szCs w:val="24"/>
              </w:rPr>
              <w:t>25</w:t>
            </w:r>
          </w:p>
        </w:tc>
        <w:tc>
          <w:tcPr>
            <w:tcW w:w="360" w:type="pct"/>
          </w:tcPr>
          <w:p w14:paraId="24FC885D" w14:textId="797B6540" w:rsidR="00A071EE" w:rsidRDefault="00D7515B">
            <w:pPr>
              <w:rPr>
                <w:b/>
                <w:color w:val="2F5496" w:themeColor="accent5" w:themeShade="BF"/>
                <w:sz w:val="24"/>
                <w:szCs w:val="24"/>
              </w:rPr>
            </w:pPr>
            <w:r>
              <w:rPr>
                <w:b/>
                <w:color w:val="2F5496" w:themeColor="accent5" w:themeShade="BF"/>
                <w:sz w:val="24"/>
                <w:szCs w:val="24"/>
              </w:rPr>
              <w:t>6</w:t>
            </w:r>
          </w:p>
        </w:tc>
      </w:tr>
      <w:tr w:rsidR="00D92D99" w:rsidRPr="00BC1F9F" w14:paraId="7A23E4A1" w14:textId="77777777" w:rsidTr="007D25BE">
        <w:tc>
          <w:tcPr>
            <w:tcW w:w="256" w:type="pct"/>
            <w:vAlign w:val="center"/>
          </w:tcPr>
          <w:p w14:paraId="5EC98B4A" w14:textId="77777777" w:rsidR="00D92D99" w:rsidRPr="00F9342B" w:rsidRDefault="009716A2" w:rsidP="003D5EBC">
            <w:pPr>
              <w:jc w:val="center"/>
              <w:rPr>
                <w:b/>
                <w:color w:val="2F5496" w:themeColor="accent5" w:themeShade="BF"/>
                <w:sz w:val="24"/>
                <w:szCs w:val="24"/>
              </w:rPr>
            </w:pPr>
            <w:r>
              <w:rPr>
                <w:b/>
                <w:color w:val="2F5496" w:themeColor="accent5" w:themeShade="BF"/>
                <w:sz w:val="24"/>
                <w:szCs w:val="24"/>
              </w:rPr>
              <w:t>6</w:t>
            </w:r>
          </w:p>
        </w:tc>
        <w:tc>
          <w:tcPr>
            <w:tcW w:w="4384" w:type="pct"/>
          </w:tcPr>
          <w:p w14:paraId="74F17D22" w14:textId="77777777" w:rsidR="00D92D99" w:rsidRPr="00F9342B" w:rsidRDefault="007E759E" w:rsidP="00257CDB">
            <w:pPr>
              <w:rPr>
                <w:b/>
                <w:color w:val="2F5496" w:themeColor="accent5" w:themeShade="BF"/>
                <w:sz w:val="24"/>
                <w:szCs w:val="24"/>
              </w:rPr>
            </w:pPr>
            <w:r>
              <w:rPr>
                <w:b/>
                <w:color w:val="2F5496" w:themeColor="accent5" w:themeShade="BF"/>
                <w:sz w:val="24"/>
                <w:szCs w:val="24"/>
              </w:rPr>
              <w:t>Review of action delivered</w:t>
            </w:r>
          </w:p>
        </w:tc>
        <w:tc>
          <w:tcPr>
            <w:tcW w:w="360" w:type="pct"/>
          </w:tcPr>
          <w:p w14:paraId="6F5A66BA" w14:textId="206E7E72" w:rsidR="00D92D99" w:rsidRPr="00F9342B" w:rsidRDefault="00C529B3" w:rsidP="00DE482D">
            <w:pPr>
              <w:rPr>
                <w:b/>
                <w:color w:val="2F5496" w:themeColor="accent5" w:themeShade="BF"/>
                <w:sz w:val="24"/>
                <w:szCs w:val="24"/>
              </w:rPr>
            </w:pPr>
            <w:r>
              <w:rPr>
                <w:b/>
                <w:color w:val="2F5496" w:themeColor="accent5" w:themeShade="BF"/>
                <w:sz w:val="24"/>
                <w:szCs w:val="24"/>
              </w:rPr>
              <w:t>2</w:t>
            </w:r>
            <w:r w:rsidR="00BF7C6C">
              <w:rPr>
                <w:b/>
                <w:color w:val="2F5496" w:themeColor="accent5" w:themeShade="BF"/>
                <w:sz w:val="24"/>
                <w:szCs w:val="24"/>
              </w:rPr>
              <w:t>6</w:t>
            </w:r>
          </w:p>
        </w:tc>
      </w:tr>
    </w:tbl>
    <w:p w14:paraId="54430DED" w14:textId="77777777" w:rsidR="00716BA9" w:rsidRDefault="00716BA9">
      <w:pPr>
        <w:rPr>
          <w:sz w:val="24"/>
          <w:szCs w:val="24"/>
        </w:rPr>
      </w:pPr>
    </w:p>
    <w:p w14:paraId="2C5D3C3F" w14:textId="77777777" w:rsidR="008A17CF" w:rsidRDefault="008A17CF">
      <w:pPr>
        <w:rPr>
          <w:sz w:val="24"/>
          <w:szCs w:val="24"/>
        </w:rPr>
      </w:pPr>
    </w:p>
    <w:p w14:paraId="2F1F965B" w14:textId="77777777" w:rsidR="008A17CF" w:rsidRDefault="008A17CF">
      <w:pPr>
        <w:rPr>
          <w:sz w:val="24"/>
          <w:szCs w:val="24"/>
        </w:rPr>
      </w:pPr>
    </w:p>
    <w:p w14:paraId="1D28C215" w14:textId="77777777" w:rsidR="008A17CF" w:rsidRDefault="008A17CF">
      <w:pPr>
        <w:rPr>
          <w:sz w:val="24"/>
          <w:szCs w:val="24"/>
        </w:rPr>
      </w:pPr>
    </w:p>
    <w:p w14:paraId="082E3759" w14:textId="77777777" w:rsidR="008A17CF" w:rsidRDefault="008A17CF">
      <w:pPr>
        <w:rPr>
          <w:sz w:val="24"/>
          <w:szCs w:val="24"/>
        </w:rPr>
      </w:pPr>
    </w:p>
    <w:p w14:paraId="67B849E4" w14:textId="77777777" w:rsidR="008A17CF" w:rsidRDefault="008A17CF">
      <w:pPr>
        <w:rPr>
          <w:sz w:val="24"/>
          <w:szCs w:val="24"/>
        </w:rPr>
      </w:pPr>
    </w:p>
    <w:p w14:paraId="6DD8CF37" w14:textId="77777777" w:rsidR="008A17CF" w:rsidRDefault="008A17CF">
      <w:pPr>
        <w:rPr>
          <w:sz w:val="24"/>
          <w:szCs w:val="24"/>
        </w:rPr>
      </w:pPr>
    </w:p>
    <w:p w14:paraId="266612BE" w14:textId="1C33771F" w:rsidR="00D84DC4" w:rsidRPr="00A655EE" w:rsidRDefault="0041268F" w:rsidP="00354A90">
      <w:pPr>
        <w:shd w:val="clear" w:color="auto" w:fill="2F5496" w:themeFill="accent5" w:themeFillShade="BF"/>
        <w:rPr>
          <w:b/>
          <w:color w:val="FFFFFF" w:themeColor="background1"/>
          <w:sz w:val="28"/>
          <w:szCs w:val="24"/>
        </w:rPr>
      </w:pPr>
      <w:r w:rsidRPr="0041268F">
        <w:rPr>
          <w:b/>
          <w:color w:val="FFFFFF" w:themeColor="background1"/>
          <w:sz w:val="28"/>
          <w:szCs w:val="24"/>
        </w:rPr>
        <w:lastRenderedPageBreak/>
        <w:t>Cabinet Member for Climate Change, Decarbonisation and Sustainability</w:t>
      </w:r>
      <w:r>
        <w:rPr>
          <w:b/>
          <w:color w:val="FFFFFF" w:themeColor="background1"/>
          <w:sz w:val="28"/>
          <w:szCs w:val="24"/>
        </w:rPr>
        <w:t xml:space="preserve"> - </w:t>
      </w:r>
      <w:r w:rsidR="00E64253" w:rsidRPr="00A655EE">
        <w:rPr>
          <w:b/>
          <w:color w:val="FFFFFF" w:themeColor="background1"/>
          <w:sz w:val="28"/>
          <w:szCs w:val="24"/>
        </w:rPr>
        <w:t>Foreword</w:t>
      </w:r>
    </w:p>
    <w:tbl>
      <w:tblPr>
        <w:tblStyle w:val="TableGrid"/>
        <w:tblW w:w="0" w:type="auto"/>
        <w:tblLook w:val="04A0" w:firstRow="1" w:lastRow="0" w:firstColumn="1" w:lastColumn="0" w:noHBand="0" w:noVBand="1"/>
      </w:tblPr>
      <w:tblGrid>
        <w:gridCol w:w="15446"/>
      </w:tblGrid>
      <w:tr w:rsidR="006805D4" w14:paraId="71023761" w14:textId="77777777" w:rsidTr="00C529B3">
        <w:tc>
          <w:tcPr>
            <w:tcW w:w="15446" w:type="dxa"/>
          </w:tcPr>
          <w:p w14:paraId="215C67AE" w14:textId="0C5A5166" w:rsidR="008E4C3A" w:rsidRPr="00C529B3" w:rsidRDefault="00D10FAD" w:rsidP="00D10FAD">
            <w:pPr>
              <w:pStyle w:val="p1"/>
              <w:spacing w:before="0" w:beforeAutospacing="0" w:after="0" w:afterAutospacing="0"/>
              <w:rPr>
                <w:sz w:val="24"/>
                <w:szCs w:val="24"/>
              </w:rPr>
            </w:pPr>
            <w:r w:rsidRPr="00341A2E">
              <w:rPr>
                <w:rStyle w:val="s1"/>
                <w:rFonts w:asciiTheme="minorHAnsi" w:hAnsiTheme="minorHAnsi" w:cstheme="minorHAnsi"/>
                <w:sz w:val="24"/>
                <w:szCs w:val="24"/>
              </w:rPr>
              <w:t xml:space="preserve">Carmarthenshire County Council and other local authorities in Wales play a crucial role in addressing the nature emergency. As important stakeholders of our respective communities and environments, we are well-positioned to understand and respond to the unique ecological challenges faced at a local level. Through strategic planning, resource allocation, and policy implementation, Carmarthenshire County Council can actively protect and enhance the natural habitats and biodiversity within our jurisdictions. By collaborating with partners, including community groups, conservation organisations, third sector, public sector and businesses, can foster partnerships that promote sustainable land management, habitat restoration, and wildlife conservation. Additionally, local authorities can engage in public awareness campaigns, educating and empowering residents to contribute to nature conservation efforts. This proactive involvement is vital in safeguarding </w:t>
            </w:r>
            <w:r>
              <w:rPr>
                <w:rStyle w:val="s1"/>
                <w:rFonts w:asciiTheme="minorHAnsi" w:hAnsiTheme="minorHAnsi" w:cstheme="minorHAnsi"/>
                <w:sz w:val="24"/>
                <w:szCs w:val="24"/>
              </w:rPr>
              <w:t>t</w:t>
            </w:r>
            <w:r>
              <w:rPr>
                <w:rStyle w:val="s1"/>
                <w:rFonts w:cstheme="minorHAnsi"/>
                <w:sz w:val="24"/>
                <w:szCs w:val="24"/>
              </w:rPr>
              <w:t xml:space="preserve">he </w:t>
            </w:r>
            <w:r w:rsidRPr="00341A2E">
              <w:rPr>
                <w:rStyle w:val="s1"/>
                <w:rFonts w:asciiTheme="minorHAnsi" w:hAnsiTheme="minorHAnsi" w:cstheme="minorHAnsi"/>
                <w:sz w:val="24"/>
                <w:szCs w:val="24"/>
              </w:rPr>
              <w:t>natural heritage</w:t>
            </w:r>
            <w:r>
              <w:rPr>
                <w:rStyle w:val="s1"/>
                <w:rFonts w:asciiTheme="minorHAnsi" w:hAnsiTheme="minorHAnsi" w:cstheme="minorHAnsi"/>
                <w:sz w:val="24"/>
                <w:szCs w:val="24"/>
              </w:rPr>
              <w:t xml:space="preserve"> </w:t>
            </w:r>
            <w:r>
              <w:rPr>
                <w:rStyle w:val="s1"/>
                <w:rFonts w:cstheme="minorHAnsi"/>
                <w:sz w:val="24"/>
                <w:szCs w:val="24"/>
              </w:rPr>
              <w:t>of Wales</w:t>
            </w:r>
            <w:r w:rsidRPr="00341A2E">
              <w:rPr>
                <w:rStyle w:val="s1"/>
                <w:rFonts w:asciiTheme="minorHAnsi" w:hAnsiTheme="minorHAnsi" w:cstheme="minorHAnsi"/>
                <w:sz w:val="24"/>
                <w:szCs w:val="24"/>
              </w:rPr>
              <w:t>, ensuring a healthy and resilient environment for present and future generations.</w:t>
            </w:r>
          </w:p>
        </w:tc>
      </w:tr>
    </w:tbl>
    <w:p w14:paraId="7D1374C7" w14:textId="77777777" w:rsidR="008B6A9A" w:rsidRDefault="008B6A9A" w:rsidP="006805D4">
      <w:pPr>
        <w:spacing w:after="0"/>
        <w:rPr>
          <w:sz w:val="24"/>
          <w:szCs w:val="24"/>
        </w:rPr>
      </w:pPr>
    </w:p>
    <w:tbl>
      <w:tblPr>
        <w:tblStyle w:val="TableGrid"/>
        <w:tblW w:w="0" w:type="auto"/>
        <w:tblInd w:w="421" w:type="dxa"/>
        <w:tblLook w:val="04A0" w:firstRow="1" w:lastRow="0" w:firstColumn="1" w:lastColumn="0" w:noHBand="0" w:noVBand="1"/>
      </w:tblPr>
      <w:tblGrid>
        <w:gridCol w:w="1134"/>
        <w:gridCol w:w="7152"/>
      </w:tblGrid>
      <w:tr w:rsidR="008559A5" w14:paraId="16D936E0" w14:textId="77777777" w:rsidTr="00C529B3">
        <w:trPr>
          <w:trHeight w:val="852"/>
        </w:trPr>
        <w:tc>
          <w:tcPr>
            <w:tcW w:w="1134" w:type="dxa"/>
            <w:shd w:val="clear" w:color="auto" w:fill="2F5496" w:themeFill="accent5" w:themeFillShade="BF"/>
            <w:vAlign w:val="center"/>
          </w:tcPr>
          <w:p w14:paraId="6E73EFE6" w14:textId="77777777" w:rsidR="008559A5" w:rsidRPr="008559A5" w:rsidRDefault="00C529B3" w:rsidP="008559A5">
            <w:pPr>
              <w:jc w:val="center"/>
              <w:rPr>
                <w:b/>
                <w:color w:val="FFFFFF" w:themeColor="background1"/>
                <w:sz w:val="24"/>
                <w:szCs w:val="24"/>
              </w:rPr>
            </w:pPr>
            <w:r>
              <w:rPr>
                <w:b/>
                <w:color w:val="FFFFFF" w:themeColor="background1"/>
                <w:sz w:val="24"/>
                <w:szCs w:val="24"/>
              </w:rPr>
              <w:t>Sign Off</w:t>
            </w:r>
          </w:p>
        </w:tc>
        <w:tc>
          <w:tcPr>
            <w:tcW w:w="7152" w:type="dxa"/>
            <w:vAlign w:val="center"/>
          </w:tcPr>
          <w:p w14:paraId="70FF5B6C" w14:textId="77777777" w:rsidR="00204279" w:rsidRDefault="00204279" w:rsidP="00204279">
            <w:pPr>
              <w:rPr>
                <w:sz w:val="24"/>
                <w:szCs w:val="24"/>
              </w:rPr>
            </w:pPr>
            <w:r>
              <w:rPr>
                <w:noProof/>
              </w:rPr>
              <w:drawing>
                <wp:inline distT="0" distB="0" distL="0" distR="0" wp14:anchorId="678ADA0E" wp14:editId="1EB0F60F">
                  <wp:extent cx="1209675" cy="361950"/>
                  <wp:effectExtent l="0" t="0" r="9525" b="0"/>
                  <wp:docPr id="1280456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t="29358" b="35780"/>
                          <a:stretch>
                            <a:fillRect/>
                          </a:stretch>
                        </pic:blipFill>
                        <pic:spPr bwMode="auto">
                          <a:xfrm>
                            <a:off x="0" y="0"/>
                            <a:ext cx="1209675" cy="361950"/>
                          </a:xfrm>
                          <a:prstGeom prst="rect">
                            <a:avLst/>
                          </a:prstGeom>
                          <a:noFill/>
                          <a:ln>
                            <a:noFill/>
                          </a:ln>
                          <a:extLst>
                            <a:ext uri="{53640926-AAD7-44D8-BBD7-CCE9431645EC}">
                              <a14:shadowObscured xmlns:a14="http://schemas.microsoft.com/office/drawing/2010/main"/>
                            </a:ext>
                          </a:extLst>
                        </pic:spPr>
                      </pic:pic>
                    </a:graphicData>
                  </a:graphic>
                </wp:inline>
              </w:drawing>
            </w:r>
          </w:p>
          <w:p w14:paraId="01BEFC14" w14:textId="05DC56EC" w:rsidR="00C529B3" w:rsidRDefault="003B10FA" w:rsidP="00204279">
            <w:pPr>
              <w:rPr>
                <w:sz w:val="24"/>
                <w:szCs w:val="24"/>
              </w:rPr>
            </w:pPr>
            <w:r>
              <w:rPr>
                <w:sz w:val="24"/>
                <w:szCs w:val="24"/>
              </w:rPr>
              <w:t>Cabinet Member for Climate Change, Decarbonisation and Sustainability</w:t>
            </w:r>
          </w:p>
        </w:tc>
      </w:tr>
    </w:tbl>
    <w:p w14:paraId="261AFE47" w14:textId="77777777" w:rsidR="008B6A9A" w:rsidRDefault="008B6A9A">
      <w:pPr>
        <w:rPr>
          <w:sz w:val="24"/>
          <w:szCs w:val="24"/>
        </w:rPr>
      </w:pPr>
    </w:p>
    <w:p w14:paraId="7499BE89" w14:textId="77777777" w:rsidR="00B10659" w:rsidRPr="00A655EE" w:rsidRDefault="00B10659" w:rsidP="00B10659">
      <w:pPr>
        <w:shd w:val="clear" w:color="auto" w:fill="2F5496" w:themeFill="accent5" w:themeFillShade="BF"/>
        <w:rPr>
          <w:b/>
          <w:color w:val="FFFFFF" w:themeColor="background1"/>
          <w:sz w:val="28"/>
          <w:szCs w:val="24"/>
        </w:rPr>
      </w:pPr>
      <w:r>
        <w:rPr>
          <w:b/>
          <w:color w:val="FFFFFF" w:themeColor="background1"/>
          <w:sz w:val="28"/>
          <w:szCs w:val="24"/>
        </w:rPr>
        <w:t>Director</w:t>
      </w:r>
      <w:r w:rsidR="00C56A4F">
        <w:rPr>
          <w:b/>
          <w:color w:val="FFFFFF" w:themeColor="background1"/>
          <w:sz w:val="28"/>
          <w:szCs w:val="24"/>
        </w:rPr>
        <w:t xml:space="preserve">’s </w:t>
      </w:r>
      <w:r w:rsidR="00180F99">
        <w:rPr>
          <w:b/>
          <w:color w:val="FFFFFF" w:themeColor="background1"/>
          <w:sz w:val="28"/>
          <w:szCs w:val="24"/>
        </w:rPr>
        <w:t>Foreword</w:t>
      </w:r>
    </w:p>
    <w:tbl>
      <w:tblPr>
        <w:tblStyle w:val="TableGrid"/>
        <w:tblW w:w="0" w:type="auto"/>
        <w:tblLook w:val="04A0" w:firstRow="1" w:lastRow="0" w:firstColumn="1" w:lastColumn="0" w:noHBand="0" w:noVBand="1"/>
      </w:tblPr>
      <w:tblGrid>
        <w:gridCol w:w="15446"/>
      </w:tblGrid>
      <w:tr w:rsidR="00B10659" w14:paraId="344B0FB8" w14:textId="77777777" w:rsidTr="00C529B3">
        <w:tc>
          <w:tcPr>
            <w:tcW w:w="15446" w:type="dxa"/>
          </w:tcPr>
          <w:p w14:paraId="376A06EF" w14:textId="052591A0" w:rsidR="0019130F" w:rsidRPr="00A14DA3" w:rsidRDefault="002258DA" w:rsidP="0019130F">
            <w:pPr>
              <w:rPr>
                <w:b/>
                <w:bCs/>
                <w:sz w:val="24"/>
                <w:szCs w:val="24"/>
              </w:rPr>
            </w:pPr>
            <w:r w:rsidRPr="00307F67">
              <w:rPr>
                <w:sz w:val="24"/>
                <w:szCs w:val="24"/>
              </w:rPr>
              <w:t xml:space="preserve">The Biodiversity and Resilience of Ecosystems set out in the Environment (Wales) Act 2016 provides a clear direction for the protection of biodiversity and sustainable ecosystems. This is welcomed. The Council’s first Transformation Strategy 2022 – 2027 confirms its declaration of a Nature Emergency in 2022 and supports the delivery of the Authority’s response to the climate and nature emergencies. We understand the links between the Nature and the Climate Change Emergencies, and we understand how in promoting ecosystem resilience we will be contributing to climate adaptation. </w:t>
            </w:r>
            <w:r w:rsidR="000C5229" w:rsidRPr="00A14DA3">
              <w:rPr>
                <w:sz w:val="24"/>
                <w:szCs w:val="24"/>
              </w:rPr>
              <w:t xml:space="preserve">The introduction </w:t>
            </w:r>
            <w:r w:rsidR="00FD6A55" w:rsidRPr="00A14DA3">
              <w:rPr>
                <w:sz w:val="24"/>
                <w:szCs w:val="24"/>
              </w:rPr>
              <w:t xml:space="preserve">by WG </w:t>
            </w:r>
            <w:r w:rsidR="000C5229" w:rsidRPr="00A14DA3">
              <w:rPr>
                <w:sz w:val="24"/>
                <w:szCs w:val="24"/>
              </w:rPr>
              <w:t>of the</w:t>
            </w:r>
            <w:r w:rsidR="0019130F" w:rsidRPr="00A14DA3">
              <w:rPr>
                <w:sz w:val="24"/>
                <w:szCs w:val="24"/>
              </w:rPr>
              <w:t xml:space="preserve"> Environment (Principles, Governance and Biodiversity Targets) (Wales) Bill in 2025 with a </w:t>
            </w:r>
            <w:r w:rsidR="00D15704" w:rsidRPr="00A14DA3">
              <w:rPr>
                <w:sz w:val="24"/>
                <w:szCs w:val="24"/>
              </w:rPr>
              <w:t xml:space="preserve">framework for environmental governance and </w:t>
            </w:r>
            <w:r w:rsidR="00B25A66" w:rsidRPr="00A14DA3">
              <w:rPr>
                <w:sz w:val="24"/>
                <w:szCs w:val="24"/>
              </w:rPr>
              <w:t>a target setting framework</w:t>
            </w:r>
            <w:r w:rsidR="00FD6A55" w:rsidRPr="00A14DA3">
              <w:rPr>
                <w:sz w:val="24"/>
                <w:szCs w:val="24"/>
              </w:rPr>
              <w:t>,</w:t>
            </w:r>
            <w:r w:rsidR="00B25A66" w:rsidRPr="00A14DA3">
              <w:rPr>
                <w:sz w:val="24"/>
                <w:szCs w:val="24"/>
              </w:rPr>
              <w:t xml:space="preserve"> which includes requirements to evaluate, monitor and report on progress</w:t>
            </w:r>
            <w:r w:rsidR="00FD6A55" w:rsidRPr="00A14DA3">
              <w:rPr>
                <w:sz w:val="24"/>
                <w:szCs w:val="24"/>
              </w:rPr>
              <w:t xml:space="preserve">. </w:t>
            </w:r>
            <w:r w:rsidR="008401E9" w:rsidRPr="00A14DA3">
              <w:rPr>
                <w:sz w:val="24"/>
                <w:szCs w:val="24"/>
              </w:rPr>
              <w:t xml:space="preserve">The work the Council undertakes </w:t>
            </w:r>
            <w:r w:rsidR="00B739A3" w:rsidRPr="00A14DA3">
              <w:rPr>
                <w:sz w:val="24"/>
                <w:szCs w:val="24"/>
              </w:rPr>
              <w:t xml:space="preserve">in consideration of the Environment (Wales) Act 2016 duty </w:t>
            </w:r>
            <w:r w:rsidR="00356112" w:rsidRPr="00A14DA3">
              <w:rPr>
                <w:sz w:val="24"/>
                <w:szCs w:val="24"/>
              </w:rPr>
              <w:t xml:space="preserve">will help </w:t>
            </w:r>
            <w:r w:rsidR="00603469" w:rsidRPr="00A14DA3">
              <w:rPr>
                <w:sz w:val="24"/>
                <w:szCs w:val="24"/>
              </w:rPr>
              <w:t>the authority</w:t>
            </w:r>
            <w:r w:rsidR="00356112" w:rsidRPr="00A14DA3">
              <w:rPr>
                <w:sz w:val="24"/>
                <w:szCs w:val="24"/>
              </w:rPr>
              <w:t xml:space="preserve"> </w:t>
            </w:r>
            <w:r w:rsidR="003F72D7" w:rsidRPr="00A14DA3">
              <w:rPr>
                <w:sz w:val="24"/>
                <w:szCs w:val="24"/>
              </w:rPr>
              <w:t xml:space="preserve">be </w:t>
            </w:r>
            <w:r w:rsidR="00910CA7" w:rsidRPr="00A14DA3">
              <w:rPr>
                <w:sz w:val="24"/>
                <w:szCs w:val="24"/>
              </w:rPr>
              <w:t xml:space="preserve">prepared </w:t>
            </w:r>
            <w:r w:rsidR="003F72D7" w:rsidRPr="00A14DA3">
              <w:rPr>
                <w:sz w:val="24"/>
                <w:szCs w:val="24"/>
              </w:rPr>
              <w:t xml:space="preserve">for the </w:t>
            </w:r>
            <w:r w:rsidR="00711256" w:rsidRPr="00A14DA3">
              <w:rPr>
                <w:sz w:val="24"/>
                <w:szCs w:val="24"/>
              </w:rPr>
              <w:t>implementation of this legislation.</w:t>
            </w:r>
          </w:p>
          <w:p w14:paraId="5C589647" w14:textId="4C9DC464" w:rsidR="008E4C3A" w:rsidRDefault="002258DA" w:rsidP="00F26472">
            <w:pPr>
              <w:rPr>
                <w:sz w:val="24"/>
                <w:szCs w:val="24"/>
              </w:rPr>
            </w:pPr>
            <w:r w:rsidRPr="00307F67">
              <w:rPr>
                <w:sz w:val="24"/>
                <w:szCs w:val="24"/>
              </w:rPr>
              <w:t>The Council recognises the need to prioritise and resource actions that will maintain and enhance the varied, and in some cases unique, ecosystems within Carmarthenshire, and actions that will result in nature recovery. I consider that this review of the Council’s Jan 202</w:t>
            </w:r>
            <w:r w:rsidR="00E25B0D">
              <w:rPr>
                <w:sz w:val="24"/>
                <w:szCs w:val="24"/>
              </w:rPr>
              <w:t>3</w:t>
            </w:r>
            <w:r w:rsidRPr="00307F67">
              <w:rPr>
                <w:sz w:val="24"/>
                <w:szCs w:val="24"/>
              </w:rPr>
              <w:t>– Dec 202</w:t>
            </w:r>
            <w:r w:rsidR="00E25B0D">
              <w:rPr>
                <w:sz w:val="24"/>
                <w:szCs w:val="24"/>
              </w:rPr>
              <w:t>5</w:t>
            </w:r>
            <w:r w:rsidRPr="00307F67">
              <w:rPr>
                <w:sz w:val="24"/>
                <w:szCs w:val="24"/>
              </w:rPr>
              <w:t xml:space="preserve"> Forward Plan demonstrates how we are working collaboratively to embed biodiversity and ecosystem resilience into our decision-making processes, our plans and policies and our day</w:t>
            </w:r>
            <w:r w:rsidR="00E25B0D">
              <w:rPr>
                <w:sz w:val="24"/>
                <w:szCs w:val="24"/>
              </w:rPr>
              <w:t>-</w:t>
            </w:r>
            <w:r w:rsidRPr="00307F67">
              <w:rPr>
                <w:sz w:val="24"/>
                <w:szCs w:val="24"/>
              </w:rPr>
              <w:t xml:space="preserve"> to</w:t>
            </w:r>
            <w:r w:rsidR="00E25B0D">
              <w:rPr>
                <w:sz w:val="24"/>
                <w:szCs w:val="24"/>
              </w:rPr>
              <w:t>-</w:t>
            </w:r>
            <w:r w:rsidRPr="00307F67">
              <w:rPr>
                <w:sz w:val="24"/>
                <w:szCs w:val="24"/>
              </w:rPr>
              <w:t>day working practices. Over the next 3 years we will continue to develop this approach and monitor our progress.</w:t>
            </w:r>
          </w:p>
          <w:p w14:paraId="3D27A0A8" w14:textId="77777777" w:rsidR="008E4C3A" w:rsidRDefault="008E4C3A" w:rsidP="00F26472">
            <w:pPr>
              <w:rPr>
                <w:sz w:val="24"/>
                <w:szCs w:val="24"/>
              </w:rPr>
            </w:pPr>
          </w:p>
        </w:tc>
      </w:tr>
    </w:tbl>
    <w:p w14:paraId="3EA6D2A5" w14:textId="77777777" w:rsidR="00B10659" w:rsidRDefault="00B10659" w:rsidP="00B10659">
      <w:pPr>
        <w:spacing w:after="0"/>
        <w:rPr>
          <w:sz w:val="24"/>
          <w:szCs w:val="24"/>
        </w:rPr>
      </w:pPr>
    </w:p>
    <w:tbl>
      <w:tblPr>
        <w:tblStyle w:val="TableGrid"/>
        <w:tblW w:w="0" w:type="auto"/>
        <w:tblInd w:w="534" w:type="dxa"/>
        <w:tblLook w:val="04A0" w:firstRow="1" w:lastRow="0" w:firstColumn="1" w:lastColumn="0" w:noHBand="0" w:noVBand="1"/>
      </w:tblPr>
      <w:tblGrid>
        <w:gridCol w:w="1046"/>
        <w:gridCol w:w="7062"/>
      </w:tblGrid>
      <w:tr w:rsidR="00B10659" w14:paraId="2C8E144C" w14:textId="77777777" w:rsidTr="00C529B3">
        <w:tc>
          <w:tcPr>
            <w:tcW w:w="1046" w:type="dxa"/>
            <w:shd w:val="clear" w:color="auto" w:fill="2F5496" w:themeFill="accent5" w:themeFillShade="BF"/>
            <w:vAlign w:val="center"/>
          </w:tcPr>
          <w:p w14:paraId="20EBE4C0" w14:textId="77777777" w:rsidR="00B10659" w:rsidRPr="008559A5" w:rsidRDefault="00B10659" w:rsidP="00F26472">
            <w:pPr>
              <w:jc w:val="center"/>
              <w:rPr>
                <w:b/>
                <w:color w:val="FFFFFF" w:themeColor="background1"/>
                <w:sz w:val="24"/>
                <w:szCs w:val="24"/>
              </w:rPr>
            </w:pPr>
            <w:r w:rsidRPr="008559A5">
              <w:rPr>
                <w:b/>
                <w:color w:val="FFFFFF" w:themeColor="background1"/>
                <w:sz w:val="24"/>
                <w:szCs w:val="24"/>
              </w:rPr>
              <w:t>Sign Off</w:t>
            </w:r>
          </w:p>
        </w:tc>
        <w:tc>
          <w:tcPr>
            <w:tcW w:w="7062" w:type="dxa"/>
            <w:vAlign w:val="center"/>
          </w:tcPr>
          <w:p w14:paraId="38CD1A99" w14:textId="77777777" w:rsidR="00716BA9" w:rsidRDefault="00716BA9" w:rsidP="00F26472">
            <w:pPr>
              <w:rPr>
                <w:sz w:val="24"/>
                <w:szCs w:val="24"/>
              </w:rPr>
            </w:pPr>
          </w:p>
          <w:p w14:paraId="180CEA3E" w14:textId="77777777" w:rsidR="00BA74EE" w:rsidRPr="00307F67" w:rsidRDefault="00BA74EE" w:rsidP="00BA74EE">
            <w:pPr>
              <w:rPr>
                <w:rFonts w:ascii="Dreaming Outloud Script Pro" w:hAnsi="Dreaming Outloud Script Pro" w:cs="Dreaming Outloud Script Pro"/>
                <w:sz w:val="28"/>
                <w:szCs w:val="28"/>
              </w:rPr>
            </w:pPr>
            <w:r w:rsidRPr="00307F67">
              <w:rPr>
                <w:rFonts w:ascii="Dreaming Outloud Script Pro" w:hAnsi="Dreaming Outloud Script Pro" w:cs="Dreaming Outloud Script Pro"/>
                <w:sz w:val="28"/>
                <w:szCs w:val="28"/>
              </w:rPr>
              <w:t>A. Williams</w:t>
            </w:r>
          </w:p>
          <w:p w14:paraId="1E9DF35E" w14:textId="383BFF4F" w:rsidR="00B10659" w:rsidRDefault="00BA74EE" w:rsidP="00BA74EE">
            <w:pPr>
              <w:rPr>
                <w:sz w:val="24"/>
                <w:szCs w:val="24"/>
              </w:rPr>
            </w:pPr>
            <w:r w:rsidRPr="00941D7E">
              <w:rPr>
                <w:sz w:val="24"/>
                <w:szCs w:val="24"/>
              </w:rPr>
              <w:t xml:space="preserve">Director, </w:t>
            </w:r>
            <w:r>
              <w:rPr>
                <w:sz w:val="24"/>
                <w:szCs w:val="24"/>
              </w:rPr>
              <w:t>Place and Infrastructure</w:t>
            </w:r>
          </w:p>
        </w:tc>
      </w:tr>
    </w:tbl>
    <w:p w14:paraId="567FFF24" w14:textId="3DC2AF35" w:rsidR="00C00599" w:rsidRDefault="00C00599" w:rsidP="00F26472">
      <w:pPr>
        <w:tabs>
          <w:tab w:val="left" w:pos="1693"/>
        </w:tabs>
        <w:ind w:left="647"/>
        <w:rPr>
          <w:sz w:val="24"/>
          <w:szCs w:val="24"/>
        </w:rPr>
      </w:pPr>
    </w:p>
    <w:p w14:paraId="076BE8AA" w14:textId="77777777" w:rsidR="008A3426" w:rsidRPr="000960D5" w:rsidRDefault="008A3426" w:rsidP="008A3426">
      <w:pPr>
        <w:shd w:val="clear" w:color="auto" w:fill="2F5496" w:themeFill="accent5" w:themeFillShade="BF"/>
        <w:rPr>
          <w:b/>
          <w:color w:val="FFFFFF" w:themeColor="background1"/>
          <w:sz w:val="28"/>
          <w:szCs w:val="24"/>
        </w:rPr>
      </w:pPr>
      <w:r>
        <w:rPr>
          <w:b/>
          <w:color w:val="FFFFFF" w:themeColor="background1"/>
          <w:sz w:val="28"/>
          <w:szCs w:val="24"/>
        </w:rPr>
        <w:t xml:space="preserve">1. </w:t>
      </w:r>
      <w:r w:rsidR="00A43B1A">
        <w:rPr>
          <w:b/>
          <w:color w:val="FFFFFF" w:themeColor="background1"/>
          <w:sz w:val="28"/>
          <w:szCs w:val="24"/>
        </w:rPr>
        <w:t>Executive Summary</w:t>
      </w:r>
    </w:p>
    <w:p w14:paraId="51C97A67" w14:textId="27C1C444" w:rsidR="00E03DBD" w:rsidRPr="008E19CD" w:rsidRDefault="00FD6E55" w:rsidP="006A32C3">
      <w:pPr>
        <w:autoSpaceDE w:val="0"/>
        <w:autoSpaceDN w:val="0"/>
        <w:adjustRightInd w:val="0"/>
        <w:spacing w:after="120"/>
        <w:rPr>
          <w:rFonts w:eastAsia="Calibri" w:cs="Helvetica"/>
          <w:sz w:val="24"/>
          <w:szCs w:val="24"/>
          <w:lang w:eastAsia="en-GB"/>
        </w:rPr>
      </w:pPr>
      <w:r>
        <w:rPr>
          <w:rFonts w:eastAsia="Calibri" w:cs="Helvetica"/>
          <w:sz w:val="24"/>
          <w:szCs w:val="24"/>
          <w:lang w:eastAsia="en-GB"/>
        </w:rPr>
        <w:t>This review</w:t>
      </w:r>
      <w:r w:rsidR="00E03DBD" w:rsidRPr="008E19CD">
        <w:rPr>
          <w:rFonts w:eastAsia="Calibri" w:cs="Helvetica"/>
          <w:sz w:val="24"/>
          <w:szCs w:val="24"/>
          <w:lang w:eastAsia="en-GB"/>
        </w:rPr>
        <w:t xml:space="preserve"> has been published </w:t>
      </w:r>
      <w:r w:rsidR="00E03DBD">
        <w:rPr>
          <w:rFonts w:eastAsia="Calibri" w:cs="Helvetica"/>
          <w:sz w:val="24"/>
          <w:szCs w:val="24"/>
          <w:lang w:eastAsia="en-GB"/>
        </w:rPr>
        <w:t>to comply with</w:t>
      </w:r>
      <w:r w:rsidR="00E03DBD" w:rsidRPr="008E19CD">
        <w:rPr>
          <w:rFonts w:eastAsia="Calibri" w:cs="Helvetica"/>
          <w:sz w:val="24"/>
          <w:szCs w:val="24"/>
          <w:lang w:eastAsia="en-GB"/>
        </w:rPr>
        <w:t xml:space="preserve"> the Aut</w:t>
      </w:r>
      <w:r w:rsidR="00E03DBD">
        <w:rPr>
          <w:rFonts w:eastAsia="Calibri" w:cs="Helvetica"/>
          <w:sz w:val="24"/>
          <w:szCs w:val="24"/>
          <w:lang w:eastAsia="en-GB"/>
        </w:rPr>
        <w:t>hority’s legal obligation</w:t>
      </w:r>
      <w:r w:rsidR="00E03DBD" w:rsidRPr="008E19CD">
        <w:rPr>
          <w:rFonts w:eastAsia="Calibri" w:cs="Helvetica"/>
          <w:sz w:val="24"/>
          <w:szCs w:val="24"/>
          <w:lang w:eastAsia="en-GB"/>
        </w:rPr>
        <w:t xml:space="preserve"> </w:t>
      </w:r>
      <w:r w:rsidR="00E03DBD">
        <w:rPr>
          <w:rFonts w:eastAsia="Calibri" w:cs="Helvetica"/>
          <w:sz w:val="24"/>
          <w:szCs w:val="24"/>
          <w:lang w:eastAsia="en-GB"/>
        </w:rPr>
        <w:t>under the</w:t>
      </w:r>
      <w:r w:rsidR="00E03DBD" w:rsidRPr="008E19CD">
        <w:rPr>
          <w:rFonts w:eastAsia="Calibri" w:cs="Helvetica"/>
          <w:sz w:val="24"/>
          <w:szCs w:val="24"/>
          <w:lang w:eastAsia="en-GB"/>
        </w:rPr>
        <w:t xml:space="preserve"> Environment (Wales) Act 2016.</w:t>
      </w:r>
      <w:r w:rsidR="00C00DF6">
        <w:rPr>
          <w:rFonts w:eastAsia="Calibri" w:cs="Helvetica"/>
          <w:sz w:val="24"/>
          <w:szCs w:val="24"/>
          <w:lang w:eastAsia="en-GB"/>
        </w:rPr>
        <w:t xml:space="preserve"> </w:t>
      </w:r>
      <w:r w:rsidR="00E03DBD">
        <w:rPr>
          <w:rFonts w:eastAsia="Calibri" w:cs="Helvetica"/>
          <w:sz w:val="24"/>
          <w:szCs w:val="24"/>
          <w:lang w:eastAsia="en-GB"/>
        </w:rPr>
        <w:t>Under S6 of this Act a</w:t>
      </w:r>
      <w:r w:rsidR="00E03DBD" w:rsidRPr="008E19CD">
        <w:rPr>
          <w:rFonts w:eastAsia="Calibri" w:cs="Helvetica"/>
          <w:sz w:val="24"/>
          <w:szCs w:val="24"/>
          <w:lang w:eastAsia="en-GB"/>
        </w:rPr>
        <w:t xml:space="preserve">ll public bodies ‘must seek to maintain and enhance biodiversity in the proper exercise of their functions and in doing so promote the resilience of ecosystems’. </w:t>
      </w:r>
      <w:r w:rsidR="00E03DBD" w:rsidRPr="00B055F4">
        <w:rPr>
          <w:rFonts w:eastAsia="Calibri" w:cs="Helvetica"/>
          <w:sz w:val="24"/>
          <w:szCs w:val="24"/>
          <w:lang w:eastAsia="en-GB"/>
        </w:rPr>
        <w:t xml:space="preserve">This is referred to as the S6 Biodiversity </w:t>
      </w:r>
      <w:r w:rsidR="00E03DBD">
        <w:rPr>
          <w:rFonts w:eastAsia="Calibri" w:cs="Helvetica"/>
          <w:sz w:val="24"/>
          <w:szCs w:val="24"/>
          <w:lang w:eastAsia="en-GB"/>
        </w:rPr>
        <w:t>and Resilience of E</w:t>
      </w:r>
      <w:r w:rsidR="00E03DBD" w:rsidRPr="00B055F4">
        <w:rPr>
          <w:rFonts w:eastAsia="Calibri" w:cs="Helvetica"/>
          <w:sz w:val="24"/>
          <w:szCs w:val="24"/>
          <w:lang w:eastAsia="en-GB"/>
        </w:rPr>
        <w:t>cosystems Duty</w:t>
      </w:r>
      <w:r w:rsidR="00700A7E">
        <w:rPr>
          <w:rFonts w:eastAsia="Calibri" w:cs="Helvetica"/>
          <w:sz w:val="24"/>
          <w:szCs w:val="24"/>
          <w:lang w:eastAsia="en-GB"/>
        </w:rPr>
        <w:t>.</w:t>
      </w:r>
    </w:p>
    <w:p w14:paraId="3969A78C" w14:textId="77E42760" w:rsidR="00E03DBD" w:rsidRPr="0091606D" w:rsidRDefault="00700A7E" w:rsidP="006A32C3">
      <w:pPr>
        <w:autoSpaceDE w:val="0"/>
        <w:autoSpaceDN w:val="0"/>
        <w:adjustRightInd w:val="0"/>
        <w:spacing w:after="120"/>
        <w:rPr>
          <w:rFonts w:eastAsia="Calibri" w:cs="Helvetica"/>
          <w:sz w:val="24"/>
          <w:szCs w:val="24"/>
          <w:lang w:eastAsia="en-GB"/>
        </w:rPr>
      </w:pPr>
      <w:r>
        <w:rPr>
          <w:rFonts w:eastAsia="Calibri" w:cs="Helvetica"/>
          <w:sz w:val="24"/>
          <w:szCs w:val="24"/>
          <w:lang w:eastAsia="en-GB"/>
        </w:rPr>
        <w:t xml:space="preserve">In order to evidence delivery of this duty, </w:t>
      </w:r>
      <w:r w:rsidR="006F4F37">
        <w:rPr>
          <w:rFonts w:eastAsia="Calibri" w:cs="Helvetica"/>
          <w:sz w:val="24"/>
          <w:szCs w:val="24"/>
          <w:lang w:eastAsia="en-GB"/>
        </w:rPr>
        <w:t xml:space="preserve">under </w:t>
      </w:r>
      <w:r>
        <w:rPr>
          <w:rFonts w:eastAsia="Calibri" w:cs="Helvetica"/>
          <w:sz w:val="24"/>
          <w:szCs w:val="24"/>
          <w:lang w:eastAsia="en-GB"/>
        </w:rPr>
        <w:t>t</w:t>
      </w:r>
      <w:r w:rsidR="00E03DBD">
        <w:rPr>
          <w:rFonts w:eastAsia="Calibri" w:cs="Helvetica"/>
          <w:sz w:val="24"/>
          <w:szCs w:val="24"/>
          <w:lang w:eastAsia="en-GB"/>
        </w:rPr>
        <w:t>he Environment Act</w:t>
      </w:r>
      <w:r w:rsidR="00FD6E55">
        <w:rPr>
          <w:rFonts w:eastAsia="Calibri" w:cs="Helvetica"/>
          <w:sz w:val="24"/>
          <w:szCs w:val="24"/>
          <w:lang w:eastAsia="en-GB"/>
        </w:rPr>
        <w:t>,</w:t>
      </w:r>
      <w:r w:rsidR="00E03DBD">
        <w:rPr>
          <w:rFonts w:eastAsia="Calibri" w:cs="Helvetica"/>
          <w:sz w:val="24"/>
          <w:szCs w:val="24"/>
          <w:lang w:eastAsia="en-GB"/>
        </w:rPr>
        <w:t xml:space="preserve"> </w:t>
      </w:r>
      <w:r w:rsidR="006F4F37">
        <w:rPr>
          <w:rFonts w:eastAsia="Calibri" w:cs="Helvetica"/>
          <w:sz w:val="24"/>
          <w:szCs w:val="24"/>
          <w:lang w:eastAsia="en-GB"/>
        </w:rPr>
        <w:t xml:space="preserve">it is a statutory duty that </w:t>
      </w:r>
      <w:r w:rsidR="00E03DBD">
        <w:rPr>
          <w:rFonts w:eastAsia="Calibri" w:cs="Helvetica"/>
          <w:sz w:val="24"/>
          <w:szCs w:val="24"/>
          <w:lang w:eastAsia="en-GB"/>
        </w:rPr>
        <w:t>all public bodies in Wales</w:t>
      </w:r>
      <w:r w:rsidR="006F4F37">
        <w:rPr>
          <w:rFonts w:eastAsia="Calibri" w:cs="Helvetica"/>
          <w:sz w:val="24"/>
          <w:szCs w:val="24"/>
          <w:lang w:eastAsia="en-GB"/>
        </w:rPr>
        <w:t xml:space="preserve"> </w:t>
      </w:r>
      <w:r w:rsidR="006F4F37">
        <w:rPr>
          <w:rFonts w:eastAsia="Calibri" w:cs="TT61t00"/>
          <w:sz w:val="24"/>
          <w:szCs w:val="24"/>
          <w:lang w:eastAsia="en-GB"/>
        </w:rPr>
        <w:t>must</w:t>
      </w:r>
      <w:r w:rsidR="00E03DBD" w:rsidRPr="008E19CD">
        <w:rPr>
          <w:rFonts w:eastAsia="Calibri" w:cs="TT61t00"/>
          <w:sz w:val="24"/>
          <w:szCs w:val="24"/>
          <w:lang w:eastAsia="en-GB"/>
        </w:rPr>
        <w:t xml:space="preserve"> prepare and publish</w:t>
      </w:r>
      <w:r w:rsidR="00D510EB">
        <w:rPr>
          <w:rFonts w:eastAsia="Calibri" w:cs="TT61t00"/>
          <w:sz w:val="24"/>
          <w:szCs w:val="24"/>
          <w:lang w:eastAsia="en-GB"/>
        </w:rPr>
        <w:t>ed</w:t>
      </w:r>
      <w:r w:rsidR="00E03DBD" w:rsidRPr="008E19CD">
        <w:rPr>
          <w:rFonts w:eastAsia="Calibri" w:cs="TT61t00"/>
          <w:sz w:val="24"/>
          <w:szCs w:val="24"/>
          <w:lang w:eastAsia="en-GB"/>
        </w:rPr>
        <w:t xml:space="preserve"> a plan on how </w:t>
      </w:r>
      <w:r>
        <w:rPr>
          <w:rFonts w:eastAsia="Calibri" w:cs="TT61t00"/>
          <w:sz w:val="24"/>
          <w:szCs w:val="24"/>
          <w:lang w:eastAsia="en-GB"/>
        </w:rPr>
        <w:t>they intended to comply with the</w:t>
      </w:r>
      <w:r w:rsidR="00E03DBD">
        <w:rPr>
          <w:rFonts w:eastAsia="Calibri" w:cs="TT61t00"/>
          <w:sz w:val="24"/>
          <w:szCs w:val="24"/>
          <w:lang w:eastAsia="en-GB"/>
        </w:rPr>
        <w:t xml:space="preserve"> Biodiversity and Resilience of E</w:t>
      </w:r>
      <w:r w:rsidR="00E03DBD" w:rsidRPr="008E19CD">
        <w:rPr>
          <w:rFonts w:eastAsia="Calibri" w:cs="TT61t00"/>
          <w:sz w:val="24"/>
          <w:szCs w:val="24"/>
          <w:lang w:eastAsia="en-GB"/>
        </w:rPr>
        <w:t>cosy</w:t>
      </w:r>
      <w:r w:rsidR="00E03DBD" w:rsidRPr="0091606D">
        <w:rPr>
          <w:rFonts w:eastAsia="Calibri" w:cs="TT61t00"/>
          <w:sz w:val="24"/>
          <w:szCs w:val="24"/>
          <w:lang w:eastAsia="en-GB"/>
        </w:rPr>
        <w:t xml:space="preserve">stems </w:t>
      </w:r>
      <w:r>
        <w:rPr>
          <w:rFonts w:eastAsia="Calibri" w:cs="Helvetica"/>
          <w:sz w:val="24"/>
          <w:szCs w:val="24"/>
          <w:lang w:eastAsia="en-GB"/>
        </w:rPr>
        <w:t xml:space="preserve">Duty. </w:t>
      </w:r>
      <w:r w:rsidR="00E03DBD" w:rsidRPr="0091606D">
        <w:rPr>
          <w:rFonts w:eastAsia="Calibri" w:cs="Helvetica"/>
          <w:sz w:val="24"/>
          <w:szCs w:val="24"/>
          <w:lang w:eastAsia="en-GB"/>
        </w:rPr>
        <w:t xml:space="preserve"> </w:t>
      </w:r>
      <w:r w:rsidR="006F4F37">
        <w:rPr>
          <w:rFonts w:eastAsia="Calibri" w:cs="Helvetica"/>
          <w:sz w:val="24"/>
          <w:szCs w:val="24"/>
          <w:lang w:eastAsia="en-GB"/>
        </w:rPr>
        <w:t xml:space="preserve">The legislation </w:t>
      </w:r>
      <w:r w:rsidR="00D510EB">
        <w:rPr>
          <w:rFonts w:eastAsia="Calibri" w:cs="Helvetica"/>
          <w:sz w:val="24"/>
          <w:szCs w:val="24"/>
          <w:lang w:eastAsia="en-GB"/>
        </w:rPr>
        <w:t>requires</w:t>
      </w:r>
      <w:r w:rsidR="00E03DBD" w:rsidRPr="0091606D">
        <w:rPr>
          <w:rFonts w:eastAsia="Calibri" w:cs="Helvetica"/>
          <w:sz w:val="24"/>
          <w:szCs w:val="24"/>
          <w:lang w:eastAsia="en-GB"/>
        </w:rPr>
        <w:t xml:space="preserve"> </w:t>
      </w:r>
      <w:r w:rsidR="00CE26A8">
        <w:rPr>
          <w:rFonts w:eastAsia="Calibri" w:cs="Helvetica"/>
          <w:sz w:val="24"/>
          <w:szCs w:val="24"/>
          <w:lang w:eastAsia="en-GB"/>
        </w:rPr>
        <w:t xml:space="preserve">this to be carried out </w:t>
      </w:r>
      <w:r w:rsidR="00E03DBD" w:rsidRPr="0091606D">
        <w:rPr>
          <w:rFonts w:eastAsia="Calibri" w:cs="Helvetica"/>
          <w:sz w:val="24"/>
          <w:szCs w:val="24"/>
          <w:lang w:eastAsia="en-GB"/>
        </w:rPr>
        <w:t>every 3 years</w:t>
      </w:r>
      <w:r w:rsidR="00D510EB">
        <w:rPr>
          <w:rFonts w:eastAsia="Calibri" w:cs="Helvetica"/>
          <w:sz w:val="24"/>
          <w:szCs w:val="24"/>
          <w:lang w:eastAsia="en-GB"/>
        </w:rPr>
        <w:t>,</w:t>
      </w:r>
      <w:r w:rsidR="00254CCF">
        <w:rPr>
          <w:rFonts w:eastAsia="Calibri" w:cs="Helvetica"/>
          <w:sz w:val="24"/>
          <w:szCs w:val="24"/>
          <w:lang w:eastAsia="en-GB"/>
        </w:rPr>
        <w:t xml:space="preserve"> and </w:t>
      </w:r>
      <w:r w:rsidR="00E03DBD" w:rsidRPr="0091606D">
        <w:rPr>
          <w:rFonts w:eastAsia="Calibri" w:cs="Helvetica"/>
          <w:sz w:val="24"/>
          <w:szCs w:val="24"/>
          <w:lang w:eastAsia="en-GB"/>
        </w:rPr>
        <w:t>to review the plan and publish that review</w:t>
      </w:r>
      <w:r>
        <w:rPr>
          <w:rFonts w:eastAsia="Calibri" w:cs="Helvetica"/>
          <w:sz w:val="24"/>
          <w:szCs w:val="24"/>
          <w:lang w:eastAsia="en-GB"/>
        </w:rPr>
        <w:t xml:space="preserve"> on the C</w:t>
      </w:r>
      <w:r w:rsidR="00E03DBD" w:rsidRPr="0091606D">
        <w:rPr>
          <w:rFonts w:eastAsia="Calibri" w:cs="Helvetica"/>
          <w:sz w:val="24"/>
          <w:szCs w:val="24"/>
          <w:lang w:eastAsia="en-GB"/>
        </w:rPr>
        <w:t>ouncil</w:t>
      </w:r>
      <w:r>
        <w:rPr>
          <w:rFonts w:eastAsia="Calibri" w:cs="Helvetica"/>
          <w:sz w:val="24"/>
          <w:szCs w:val="24"/>
          <w:lang w:eastAsia="en-GB"/>
        </w:rPr>
        <w:t>’s</w:t>
      </w:r>
      <w:r w:rsidR="00E03DBD" w:rsidRPr="0091606D">
        <w:rPr>
          <w:rFonts w:eastAsia="Calibri" w:cs="Helvetica"/>
          <w:sz w:val="24"/>
          <w:szCs w:val="24"/>
          <w:lang w:eastAsia="en-GB"/>
        </w:rPr>
        <w:t xml:space="preserve"> web site.</w:t>
      </w:r>
      <w:r>
        <w:rPr>
          <w:rFonts w:eastAsia="Calibri" w:cs="Helvetica"/>
          <w:sz w:val="24"/>
          <w:szCs w:val="24"/>
          <w:lang w:eastAsia="en-GB"/>
        </w:rPr>
        <w:t xml:space="preserve"> Carmarthenshire County Council published its </w:t>
      </w:r>
      <w:r w:rsidR="00D510EB">
        <w:rPr>
          <w:rFonts w:eastAsia="Calibri" w:cs="Helvetica"/>
          <w:sz w:val="24"/>
          <w:szCs w:val="24"/>
          <w:lang w:eastAsia="en-GB"/>
        </w:rPr>
        <w:t xml:space="preserve">first </w:t>
      </w:r>
      <w:r>
        <w:rPr>
          <w:rFonts w:eastAsia="Calibri" w:cs="Helvetica"/>
          <w:sz w:val="24"/>
          <w:szCs w:val="24"/>
          <w:lang w:eastAsia="en-GB"/>
        </w:rPr>
        <w:t xml:space="preserve">Environment Act Forward Plan in 2017, and this is the review of </w:t>
      </w:r>
      <w:r w:rsidR="006C6ECC">
        <w:rPr>
          <w:rFonts w:eastAsia="Calibri" w:cs="Helvetica"/>
          <w:sz w:val="24"/>
          <w:szCs w:val="24"/>
          <w:lang w:eastAsia="en-GB"/>
        </w:rPr>
        <w:t>our third plan 2023-25</w:t>
      </w:r>
      <w:r w:rsidR="00D510EB">
        <w:rPr>
          <w:rFonts w:eastAsia="Calibri" w:cs="Helvetica"/>
          <w:sz w:val="24"/>
          <w:szCs w:val="24"/>
          <w:lang w:eastAsia="en-GB"/>
        </w:rPr>
        <w:t>.</w:t>
      </w:r>
    </w:p>
    <w:p w14:paraId="254D6F71" w14:textId="0F826F70" w:rsidR="00E03DBD" w:rsidRPr="0091606D" w:rsidRDefault="00E03DBD" w:rsidP="006A32C3">
      <w:pPr>
        <w:spacing w:after="120"/>
        <w:rPr>
          <w:sz w:val="24"/>
          <w:szCs w:val="24"/>
        </w:rPr>
      </w:pPr>
      <w:r w:rsidRPr="0091606D">
        <w:rPr>
          <w:sz w:val="24"/>
          <w:szCs w:val="24"/>
        </w:rPr>
        <w:t>Carmarthenshire’s approach to developing and delivering its Forward Plan has been to engage officers</w:t>
      </w:r>
      <w:r w:rsidR="00F63E6D">
        <w:rPr>
          <w:sz w:val="24"/>
          <w:szCs w:val="24"/>
        </w:rPr>
        <w:t xml:space="preserve"> across service areas</w:t>
      </w:r>
      <w:r w:rsidRPr="0091606D">
        <w:rPr>
          <w:sz w:val="24"/>
          <w:szCs w:val="24"/>
        </w:rPr>
        <w:t xml:space="preserve"> </w:t>
      </w:r>
      <w:r w:rsidR="00F63E6D">
        <w:rPr>
          <w:sz w:val="24"/>
          <w:szCs w:val="24"/>
        </w:rPr>
        <w:t>to</w:t>
      </w:r>
      <w:r w:rsidRPr="0091606D">
        <w:rPr>
          <w:sz w:val="24"/>
          <w:szCs w:val="24"/>
        </w:rPr>
        <w:t xml:space="preserve"> </w:t>
      </w:r>
      <w:r w:rsidR="00F63E6D">
        <w:rPr>
          <w:sz w:val="24"/>
          <w:szCs w:val="24"/>
        </w:rPr>
        <w:t>consider</w:t>
      </w:r>
      <w:r w:rsidRPr="0091606D">
        <w:rPr>
          <w:sz w:val="24"/>
          <w:szCs w:val="24"/>
        </w:rPr>
        <w:t xml:space="preserve"> working practices, plans and projects and identify</w:t>
      </w:r>
      <w:r w:rsidR="00CE5EA8">
        <w:rPr>
          <w:sz w:val="24"/>
          <w:szCs w:val="24"/>
        </w:rPr>
        <w:t>/highlight</w:t>
      </w:r>
      <w:r w:rsidRPr="0091606D">
        <w:rPr>
          <w:sz w:val="24"/>
          <w:szCs w:val="24"/>
        </w:rPr>
        <w:t xml:space="preserve"> </w:t>
      </w:r>
      <w:r w:rsidR="00FF19C1">
        <w:rPr>
          <w:sz w:val="24"/>
          <w:szCs w:val="24"/>
        </w:rPr>
        <w:t>requirement</w:t>
      </w:r>
      <w:r w:rsidR="001D6673">
        <w:rPr>
          <w:sz w:val="24"/>
          <w:szCs w:val="24"/>
        </w:rPr>
        <w:t>s</w:t>
      </w:r>
      <w:r w:rsidR="00461087">
        <w:rPr>
          <w:sz w:val="24"/>
          <w:szCs w:val="24"/>
        </w:rPr>
        <w:t xml:space="preserve"> for action </w:t>
      </w:r>
      <w:r w:rsidR="00CE5EA8">
        <w:rPr>
          <w:sz w:val="24"/>
          <w:szCs w:val="24"/>
        </w:rPr>
        <w:t>under this duty</w:t>
      </w:r>
      <w:r w:rsidR="00FF19C1">
        <w:rPr>
          <w:sz w:val="24"/>
          <w:szCs w:val="24"/>
        </w:rPr>
        <w:t xml:space="preserve"> that would sit </w:t>
      </w:r>
      <w:r w:rsidRPr="0091606D">
        <w:rPr>
          <w:sz w:val="24"/>
          <w:szCs w:val="24"/>
        </w:rPr>
        <w:t xml:space="preserve">alongside the delivery of their other obligations and objectives. This approach </w:t>
      </w:r>
      <w:r w:rsidR="001D6673">
        <w:rPr>
          <w:sz w:val="24"/>
          <w:szCs w:val="24"/>
        </w:rPr>
        <w:t>can sometimes</w:t>
      </w:r>
      <w:r w:rsidRPr="0091606D">
        <w:rPr>
          <w:sz w:val="24"/>
          <w:szCs w:val="24"/>
        </w:rPr>
        <w:t xml:space="preserve"> need change</w:t>
      </w:r>
      <w:r w:rsidR="00691A6C">
        <w:rPr>
          <w:sz w:val="24"/>
          <w:szCs w:val="24"/>
        </w:rPr>
        <w:t>s to</w:t>
      </w:r>
      <w:r w:rsidRPr="0091606D">
        <w:rPr>
          <w:sz w:val="24"/>
          <w:szCs w:val="24"/>
        </w:rPr>
        <w:t xml:space="preserve"> what in some cases are long</w:t>
      </w:r>
      <w:r>
        <w:rPr>
          <w:sz w:val="24"/>
          <w:szCs w:val="24"/>
        </w:rPr>
        <w:t>-</w:t>
      </w:r>
      <w:r w:rsidRPr="0091606D">
        <w:rPr>
          <w:sz w:val="24"/>
          <w:szCs w:val="24"/>
        </w:rPr>
        <w:t>established working practices. This can take time</w:t>
      </w:r>
      <w:r w:rsidR="00412B7F">
        <w:rPr>
          <w:sz w:val="24"/>
          <w:szCs w:val="24"/>
        </w:rPr>
        <w:t xml:space="preserve"> to bed in and become routine</w:t>
      </w:r>
      <w:r w:rsidRPr="0091606D">
        <w:rPr>
          <w:sz w:val="24"/>
          <w:szCs w:val="24"/>
        </w:rPr>
        <w:t>. While some service areas find this a relatively easy change to make, other</w:t>
      </w:r>
      <w:r w:rsidR="00F67BAF">
        <w:rPr>
          <w:sz w:val="24"/>
          <w:szCs w:val="24"/>
        </w:rPr>
        <w:t>s</w:t>
      </w:r>
      <w:r w:rsidRPr="0091606D">
        <w:rPr>
          <w:sz w:val="24"/>
          <w:szCs w:val="24"/>
        </w:rPr>
        <w:t xml:space="preserve"> find this much harder and require regular support in making these changes. </w:t>
      </w:r>
      <w:r w:rsidR="00CF7649">
        <w:rPr>
          <w:sz w:val="24"/>
          <w:szCs w:val="24"/>
        </w:rPr>
        <w:t>C</w:t>
      </w:r>
      <w:r w:rsidRPr="0091606D">
        <w:rPr>
          <w:sz w:val="24"/>
          <w:szCs w:val="24"/>
        </w:rPr>
        <w:t xml:space="preserve">hanges </w:t>
      </w:r>
      <w:r w:rsidR="00CF7649">
        <w:rPr>
          <w:sz w:val="24"/>
          <w:szCs w:val="24"/>
        </w:rPr>
        <w:t xml:space="preserve">may be smooth or </w:t>
      </w:r>
      <w:r w:rsidR="00F06073">
        <w:rPr>
          <w:sz w:val="24"/>
          <w:szCs w:val="24"/>
        </w:rPr>
        <w:t xml:space="preserve">sometimes incomplete or piecemeal but </w:t>
      </w:r>
      <w:r w:rsidR="004F270E">
        <w:rPr>
          <w:sz w:val="24"/>
          <w:szCs w:val="24"/>
        </w:rPr>
        <w:t>with continue support it is hoped that they will become embedded</w:t>
      </w:r>
      <w:r w:rsidRPr="0091606D">
        <w:rPr>
          <w:sz w:val="24"/>
          <w:szCs w:val="24"/>
        </w:rPr>
        <w:t>.</w:t>
      </w:r>
      <w:r w:rsidR="00C00DF6">
        <w:rPr>
          <w:sz w:val="24"/>
          <w:szCs w:val="24"/>
        </w:rPr>
        <w:t xml:space="preserve"> </w:t>
      </w:r>
      <w:r w:rsidR="00887FA6">
        <w:rPr>
          <w:sz w:val="24"/>
          <w:szCs w:val="24"/>
        </w:rPr>
        <w:t xml:space="preserve">It is part of the </w:t>
      </w:r>
      <w:r w:rsidR="00BF002F">
        <w:rPr>
          <w:sz w:val="24"/>
          <w:szCs w:val="24"/>
        </w:rPr>
        <w:t>complexity</w:t>
      </w:r>
      <w:r w:rsidR="00887FA6">
        <w:rPr>
          <w:sz w:val="24"/>
          <w:szCs w:val="24"/>
        </w:rPr>
        <w:t xml:space="preserve"> of the range of functions and legislative responsibilities we have </w:t>
      </w:r>
    </w:p>
    <w:p w14:paraId="35B4AE0C" w14:textId="3CC6FA9E" w:rsidR="00716BA9" w:rsidRDefault="00E03DBD" w:rsidP="006A32C3">
      <w:pPr>
        <w:spacing w:after="120"/>
        <w:rPr>
          <w:sz w:val="24"/>
          <w:szCs w:val="24"/>
        </w:rPr>
      </w:pPr>
      <w:r w:rsidRPr="0091606D">
        <w:rPr>
          <w:sz w:val="24"/>
          <w:szCs w:val="24"/>
        </w:rPr>
        <w:t xml:space="preserve">The agreed </w:t>
      </w:r>
      <w:r w:rsidR="00120C94">
        <w:rPr>
          <w:sz w:val="24"/>
          <w:szCs w:val="24"/>
        </w:rPr>
        <w:t>4</w:t>
      </w:r>
      <w:r w:rsidR="006E2DA0">
        <w:rPr>
          <w:sz w:val="24"/>
          <w:szCs w:val="24"/>
        </w:rPr>
        <w:t>3</w:t>
      </w:r>
      <w:r w:rsidRPr="0091606D">
        <w:rPr>
          <w:sz w:val="24"/>
          <w:szCs w:val="24"/>
        </w:rPr>
        <w:t xml:space="preserve"> Forward Plan actions</w:t>
      </w:r>
      <w:r w:rsidR="00120C94">
        <w:rPr>
          <w:sz w:val="24"/>
          <w:szCs w:val="24"/>
        </w:rPr>
        <w:t xml:space="preserve"> (we had </w:t>
      </w:r>
      <w:r w:rsidR="00120C94" w:rsidRPr="0091606D">
        <w:rPr>
          <w:sz w:val="24"/>
          <w:szCs w:val="24"/>
        </w:rPr>
        <w:t>29</w:t>
      </w:r>
      <w:r w:rsidR="00120C94">
        <w:rPr>
          <w:sz w:val="24"/>
          <w:szCs w:val="24"/>
        </w:rPr>
        <w:t xml:space="preserve"> in our first Forward Plan)</w:t>
      </w:r>
      <w:r w:rsidRPr="0091606D">
        <w:rPr>
          <w:sz w:val="24"/>
          <w:szCs w:val="24"/>
        </w:rPr>
        <w:t xml:space="preserve">, as set out below in Table </w:t>
      </w:r>
      <w:r w:rsidR="00062935">
        <w:rPr>
          <w:sz w:val="24"/>
          <w:szCs w:val="24"/>
        </w:rPr>
        <w:t>1</w:t>
      </w:r>
      <w:r w:rsidRPr="0091606D">
        <w:rPr>
          <w:sz w:val="24"/>
          <w:szCs w:val="24"/>
        </w:rPr>
        <w:t>, are monitored via CCC’s Performance Improvement Monitoring System (PIMS) and reported on by the responsible officer every six months</w:t>
      </w:r>
      <w:r w:rsidR="00831282">
        <w:rPr>
          <w:sz w:val="24"/>
          <w:szCs w:val="24"/>
        </w:rPr>
        <w:t xml:space="preserve"> or annually</w:t>
      </w:r>
      <w:r w:rsidRPr="0091606D">
        <w:rPr>
          <w:sz w:val="24"/>
          <w:szCs w:val="24"/>
        </w:rPr>
        <w:t>.</w:t>
      </w:r>
      <w:r w:rsidR="00C00DF6">
        <w:rPr>
          <w:sz w:val="24"/>
          <w:szCs w:val="24"/>
        </w:rPr>
        <w:t xml:space="preserve"> </w:t>
      </w:r>
      <w:r w:rsidRPr="0091606D">
        <w:rPr>
          <w:sz w:val="24"/>
          <w:szCs w:val="24"/>
        </w:rPr>
        <w:t xml:space="preserve">That report is then signed off by the relevant Head of Service. The </w:t>
      </w:r>
      <w:r w:rsidR="00831282">
        <w:rPr>
          <w:sz w:val="24"/>
          <w:szCs w:val="24"/>
        </w:rPr>
        <w:t>Head of Place and Sustainability</w:t>
      </w:r>
      <w:r w:rsidRPr="0091606D">
        <w:rPr>
          <w:sz w:val="24"/>
          <w:szCs w:val="24"/>
        </w:rPr>
        <w:t xml:space="preserve"> and the Biodiversity Officer are responsible for monitoring the delivery of the plan and engaging all appropriate CCC officers in this process. The delivery of action</w:t>
      </w:r>
      <w:r w:rsidR="004C2C6D">
        <w:rPr>
          <w:sz w:val="24"/>
          <w:szCs w:val="24"/>
        </w:rPr>
        <w:t>s</w:t>
      </w:r>
      <w:r w:rsidR="00F67BAF">
        <w:rPr>
          <w:sz w:val="24"/>
          <w:szCs w:val="24"/>
        </w:rPr>
        <w:t xml:space="preserve"> </w:t>
      </w:r>
      <w:r w:rsidR="004C2C6D">
        <w:rPr>
          <w:sz w:val="24"/>
          <w:szCs w:val="24"/>
        </w:rPr>
        <w:t xml:space="preserve">can </w:t>
      </w:r>
      <w:r w:rsidR="00F67BAF">
        <w:rPr>
          <w:sz w:val="24"/>
          <w:szCs w:val="24"/>
        </w:rPr>
        <w:t>r</w:t>
      </w:r>
      <w:r w:rsidRPr="0091606D">
        <w:rPr>
          <w:sz w:val="24"/>
          <w:szCs w:val="24"/>
        </w:rPr>
        <w:t>equire regular liaison between these officers and those responsible for each individual action</w:t>
      </w:r>
      <w:r w:rsidR="00F67BAF">
        <w:rPr>
          <w:sz w:val="24"/>
          <w:szCs w:val="24"/>
        </w:rPr>
        <w:t>. W</w:t>
      </w:r>
      <w:r w:rsidRPr="0091606D">
        <w:rPr>
          <w:sz w:val="24"/>
          <w:szCs w:val="24"/>
        </w:rPr>
        <w:t>hile this is time consuming it is essential if working practices are to change.</w:t>
      </w:r>
    </w:p>
    <w:p w14:paraId="29B59B45" w14:textId="77777777" w:rsidR="001F3C11" w:rsidRDefault="001F3C11" w:rsidP="006A32C3">
      <w:pPr>
        <w:spacing w:after="120"/>
        <w:rPr>
          <w:sz w:val="24"/>
          <w:szCs w:val="24"/>
        </w:rPr>
      </w:pPr>
    </w:p>
    <w:p w14:paraId="754D9618" w14:textId="406D21C1" w:rsidR="00E03DBD" w:rsidRPr="00A655EE" w:rsidRDefault="00E03DBD" w:rsidP="00FD09AC">
      <w:pPr>
        <w:shd w:val="clear" w:color="auto" w:fill="2F5496" w:themeFill="accent5" w:themeFillShade="BF"/>
        <w:spacing w:line="240" w:lineRule="auto"/>
        <w:rPr>
          <w:b/>
          <w:color w:val="FFFFFF" w:themeColor="background1"/>
          <w:sz w:val="28"/>
          <w:szCs w:val="24"/>
        </w:rPr>
      </w:pPr>
      <w:r>
        <w:rPr>
          <w:b/>
          <w:color w:val="FFFFFF" w:themeColor="background1"/>
          <w:sz w:val="28"/>
          <w:szCs w:val="24"/>
        </w:rPr>
        <w:t xml:space="preserve">2. Environment (Wales) </w:t>
      </w:r>
      <w:r w:rsidR="00FD09AC">
        <w:rPr>
          <w:b/>
          <w:color w:val="FFFFFF" w:themeColor="background1"/>
          <w:sz w:val="28"/>
          <w:szCs w:val="24"/>
        </w:rPr>
        <w:t xml:space="preserve">Act </w:t>
      </w:r>
      <w:r>
        <w:rPr>
          <w:b/>
          <w:color w:val="FFFFFF" w:themeColor="background1"/>
          <w:sz w:val="28"/>
          <w:szCs w:val="24"/>
        </w:rPr>
        <w:t>2016</w:t>
      </w:r>
      <w:r w:rsidRPr="00A655EE">
        <w:rPr>
          <w:b/>
          <w:color w:val="FFFFFF" w:themeColor="background1"/>
          <w:sz w:val="28"/>
          <w:szCs w:val="24"/>
        </w:rPr>
        <w:t xml:space="preserve"> </w:t>
      </w:r>
    </w:p>
    <w:p w14:paraId="52E5F147" w14:textId="77777777" w:rsidR="00716BA9" w:rsidRDefault="00E03DBD" w:rsidP="0016597D">
      <w:pPr>
        <w:autoSpaceDE w:val="0"/>
        <w:autoSpaceDN w:val="0"/>
        <w:adjustRightInd w:val="0"/>
        <w:spacing w:after="120"/>
        <w:rPr>
          <w:rFonts w:cs="Helvetica"/>
          <w:sz w:val="24"/>
          <w:szCs w:val="24"/>
        </w:rPr>
      </w:pPr>
      <w:r w:rsidRPr="004C6420">
        <w:rPr>
          <w:rFonts w:cs="Helvetica"/>
          <w:sz w:val="24"/>
          <w:szCs w:val="24"/>
        </w:rPr>
        <w:t>The Environment (Wales) Act became law on 21st March 2016. It puts in place legislation to enable Wales’</w:t>
      </w:r>
      <w:r>
        <w:rPr>
          <w:rFonts w:cs="Helvetica"/>
          <w:sz w:val="24"/>
          <w:szCs w:val="24"/>
        </w:rPr>
        <w:t xml:space="preserve"> </w:t>
      </w:r>
      <w:r w:rsidRPr="004C6420">
        <w:rPr>
          <w:rFonts w:cs="Helvetica"/>
          <w:sz w:val="24"/>
          <w:szCs w:val="24"/>
        </w:rPr>
        <w:t>resources to be managed in a more proactive, sustainable and joined up manner and to establish the</w:t>
      </w:r>
      <w:r>
        <w:rPr>
          <w:rFonts w:cs="Helvetica"/>
          <w:sz w:val="24"/>
          <w:szCs w:val="24"/>
        </w:rPr>
        <w:t xml:space="preserve"> </w:t>
      </w:r>
      <w:r w:rsidRPr="004C6420">
        <w:rPr>
          <w:rFonts w:cs="Helvetica"/>
          <w:sz w:val="24"/>
          <w:szCs w:val="24"/>
        </w:rPr>
        <w:t>legislative framework necessary to tackle climate change. The Act supports the Welsh Government’s wider</w:t>
      </w:r>
      <w:r>
        <w:rPr>
          <w:rFonts w:cs="Helvetica"/>
          <w:sz w:val="24"/>
          <w:szCs w:val="24"/>
        </w:rPr>
        <w:t xml:space="preserve"> </w:t>
      </w:r>
      <w:r w:rsidRPr="004C6420">
        <w:rPr>
          <w:rFonts w:cs="Helvetica"/>
          <w:sz w:val="24"/>
          <w:szCs w:val="24"/>
        </w:rPr>
        <w:t>remit under the Well-being of Future Generations (Wales) Act 2015</w:t>
      </w:r>
      <w:r>
        <w:rPr>
          <w:rFonts w:cs="Helvetica"/>
          <w:sz w:val="24"/>
          <w:szCs w:val="24"/>
        </w:rPr>
        <w:t>. (WFG Act, see below)</w:t>
      </w:r>
      <w:r w:rsidRPr="004C6420">
        <w:rPr>
          <w:rFonts w:cs="Helvetica"/>
          <w:sz w:val="24"/>
          <w:szCs w:val="24"/>
        </w:rPr>
        <w:t>, so that Wales benefits from a</w:t>
      </w:r>
      <w:r>
        <w:rPr>
          <w:rFonts w:cs="Helvetica"/>
          <w:sz w:val="24"/>
          <w:szCs w:val="24"/>
        </w:rPr>
        <w:t xml:space="preserve"> </w:t>
      </w:r>
      <w:r w:rsidRPr="004C6420">
        <w:rPr>
          <w:rFonts w:cs="Helvetica"/>
          <w:sz w:val="24"/>
          <w:szCs w:val="24"/>
        </w:rPr>
        <w:t>prosperous economy, a healthy and resilient environment and vibrant, cohesive communities</w:t>
      </w:r>
      <w:r>
        <w:rPr>
          <w:rFonts w:cs="Verdana"/>
          <w:sz w:val="24"/>
          <w:szCs w:val="24"/>
          <w:lang w:eastAsia="en-GB"/>
        </w:rPr>
        <w:t>.</w:t>
      </w:r>
    </w:p>
    <w:p w14:paraId="1D2FE7DB" w14:textId="3FD469A7" w:rsidR="0023602B" w:rsidRDefault="0023602B" w:rsidP="00E03DBD">
      <w:pPr>
        <w:shd w:val="clear" w:color="auto" w:fill="FFFFFF"/>
        <w:spacing w:after="120" w:line="240" w:lineRule="auto"/>
        <w:rPr>
          <w:b/>
          <w:color w:val="2F5496" w:themeColor="accent5" w:themeShade="BF"/>
          <w:sz w:val="28"/>
          <w:szCs w:val="28"/>
        </w:rPr>
      </w:pPr>
    </w:p>
    <w:p w14:paraId="45578643" w14:textId="77777777" w:rsidR="00751CB1" w:rsidRDefault="00751CB1" w:rsidP="00E03DBD">
      <w:pPr>
        <w:shd w:val="clear" w:color="auto" w:fill="FFFFFF"/>
        <w:spacing w:after="120" w:line="240" w:lineRule="auto"/>
        <w:rPr>
          <w:b/>
          <w:color w:val="2F5496" w:themeColor="accent5" w:themeShade="BF"/>
          <w:sz w:val="28"/>
          <w:szCs w:val="28"/>
        </w:rPr>
      </w:pPr>
    </w:p>
    <w:p w14:paraId="623BDC5F" w14:textId="77777777" w:rsidR="00751CB1" w:rsidRDefault="00751CB1" w:rsidP="00E03DBD">
      <w:pPr>
        <w:shd w:val="clear" w:color="auto" w:fill="FFFFFF"/>
        <w:spacing w:after="120" w:line="240" w:lineRule="auto"/>
        <w:rPr>
          <w:b/>
          <w:color w:val="2F5496" w:themeColor="accent5" w:themeShade="BF"/>
          <w:sz w:val="28"/>
          <w:szCs w:val="28"/>
        </w:rPr>
      </w:pPr>
    </w:p>
    <w:p w14:paraId="2FDDEB2C" w14:textId="77777777" w:rsidR="00E03DBD" w:rsidRPr="0032794D" w:rsidRDefault="00E03DBD" w:rsidP="00E03DBD">
      <w:pPr>
        <w:shd w:val="clear" w:color="auto" w:fill="FFFFFF"/>
        <w:spacing w:after="120" w:line="240" w:lineRule="auto"/>
        <w:rPr>
          <w:b/>
          <w:color w:val="2F5496" w:themeColor="accent5" w:themeShade="BF"/>
          <w:sz w:val="28"/>
          <w:szCs w:val="28"/>
        </w:rPr>
      </w:pPr>
      <w:r w:rsidRPr="0032794D">
        <w:rPr>
          <w:b/>
          <w:color w:val="2F5496" w:themeColor="accent5" w:themeShade="BF"/>
          <w:sz w:val="28"/>
          <w:szCs w:val="28"/>
        </w:rPr>
        <w:t>The Biodiversity and Resilience of Ecosystems Duty</w:t>
      </w:r>
    </w:p>
    <w:p w14:paraId="6F93CEF3" w14:textId="0E06546B" w:rsidR="00E03DBD" w:rsidRDefault="00E03DBD" w:rsidP="0016597D">
      <w:pPr>
        <w:shd w:val="clear" w:color="auto" w:fill="FFFFFF"/>
        <w:spacing w:after="120"/>
        <w:rPr>
          <w:sz w:val="24"/>
          <w:szCs w:val="24"/>
        </w:rPr>
      </w:pPr>
      <w:r w:rsidRPr="0064710A">
        <w:rPr>
          <w:sz w:val="24"/>
          <w:szCs w:val="24"/>
        </w:rPr>
        <w:t>Section 6 of the</w:t>
      </w:r>
      <w:r>
        <w:rPr>
          <w:sz w:val="24"/>
          <w:szCs w:val="24"/>
        </w:rPr>
        <w:t xml:space="preserve"> Environment (Wales) </w:t>
      </w:r>
      <w:r w:rsidRPr="0064710A">
        <w:rPr>
          <w:sz w:val="24"/>
          <w:szCs w:val="24"/>
        </w:rPr>
        <w:t xml:space="preserve">Act </w:t>
      </w:r>
      <w:r>
        <w:rPr>
          <w:sz w:val="24"/>
          <w:szCs w:val="24"/>
        </w:rPr>
        <w:t>requires that</w:t>
      </w:r>
      <w:r w:rsidRPr="0064710A">
        <w:rPr>
          <w:sz w:val="24"/>
          <w:szCs w:val="24"/>
        </w:rPr>
        <w:t xml:space="preserve"> all </w:t>
      </w:r>
      <w:r w:rsidRPr="00A83A90">
        <w:rPr>
          <w:sz w:val="24"/>
          <w:szCs w:val="24"/>
        </w:rPr>
        <w:t>public authorities</w:t>
      </w:r>
      <w:r w:rsidRPr="0064710A">
        <w:rPr>
          <w:sz w:val="24"/>
          <w:szCs w:val="24"/>
        </w:rPr>
        <w:t xml:space="preserve"> </w:t>
      </w:r>
      <w:r w:rsidRPr="00EE7DCC">
        <w:rPr>
          <w:sz w:val="24"/>
          <w:szCs w:val="24"/>
        </w:rPr>
        <w:t>‘</w:t>
      </w:r>
      <w:r w:rsidRPr="00EE7DCC">
        <w:rPr>
          <w:rFonts w:eastAsia="Times New Roman" w:cs="BookAntiqua"/>
          <w:sz w:val="24"/>
          <w:szCs w:val="24"/>
          <w:lang w:eastAsia="en-GB"/>
        </w:rPr>
        <w:t xml:space="preserve">must seek to maintain and enhance biodiversity in the exercise of functions in relation to Wales, and in so doing promote the resilience of ecosystems, so far as consistent with the proper exercise of those </w:t>
      </w:r>
      <w:r w:rsidR="00BF002F" w:rsidRPr="00EE7DCC">
        <w:rPr>
          <w:rFonts w:eastAsia="Times New Roman" w:cs="BookAntiqua"/>
          <w:sz w:val="24"/>
          <w:szCs w:val="24"/>
          <w:lang w:eastAsia="en-GB"/>
        </w:rPr>
        <w:t>functions</w:t>
      </w:r>
      <w:r w:rsidRPr="00EE7DCC">
        <w:rPr>
          <w:sz w:val="24"/>
          <w:szCs w:val="24"/>
        </w:rPr>
        <w:t>.</w:t>
      </w:r>
      <w:r w:rsidRPr="00386BE2">
        <w:rPr>
          <w:sz w:val="24"/>
          <w:szCs w:val="24"/>
        </w:rPr>
        <w:t xml:space="preserve"> </w:t>
      </w:r>
    </w:p>
    <w:p w14:paraId="1477238F" w14:textId="77777777" w:rsidR="00E03DBD" w:rsidRDefault="00E03DBD" w:rsidP="00A83A90">
      <w:pPr>
        <w:tabs>
          <w:tab w:val="left" w:pos="284"/>
        </w:tabs>
        <w:spacing w:after="120"/>
        <w:rPr>
          <w:sz w:val="24"/>
          <w:szCs w:val="24"/>
        </w:rPr>
      </w:pPr>
      <w:r w:rsidRPr="00386BE2">
        <w:rPr>
          <w:sz w:val="24"/>
          <w:szCs w:val="24"/>
        </w:rPr>
        <w:t>The intention</w:t>
      </w:r>
      <w:r>
        <w:rPr>
          <w:sz w:val="24"/>
          <w:szCs w:val="24"/>
        </w:rPr>
        <w:t xml:space="preserve"> of the legislation</w:t>
      </w:r>
      <w:r w:rsidRPr="00386BE2">
        <w:rPr>
          <w:sz w:val="24"/>
          <w:szCs w:val="24"/>
        </w:rPr>
        <w:t xml:space="preserve"> is to ensure that in carrying out their functions, public authorities will</w:t>
      </w:r>
      <w:r>
        <w:rPr>
          <w:sz w:val="24"/>
          <w:szCs w:val="24"/>
        </w:rPr>
        <w:t>:</w:t>
      </w:r>
    </w:p>
    <w:p w14:paraId="399BF25A" w14:textId="77777777" w:rsidR="00E03DBD" w:rsidRPr="00E42584" w:rsidRDefault="00E03DBD" w:rsidP="00A11150">
      <w:pPr>
        <w:numPr>
          <w:ilvl w:val="0"/>
          <w:numId w:val="8"/>
        </w:numPr>
        <w:tabs>
          <w:tab w:val="left" w:pos="284"/>
        </w:tabs>
        <w:spacing w:after="120"/>
        <w:ind w:left="0" w:firstLine="0"/>
        <w:rPr>
          <w:sz w:val="24"/>
          <w:szCs w:val="24"/>
        </w:rPr>
      </w:pPr>
      <w:r w:rsidRPr="00E42584">
        <w:rPr>
          <w:sz w:val="24"/>
          <w:szCs w:val="24"/>
        </w:rPr>
        <w:t>Place biodiversity as a natural and integral part of policy and decision making within public bodies, embedding it in its plans, policies and projects</w:t>
      </w:r>
      <w:r>
        <w:rPr>
          <w:sz w:val="24"/>
          <w:szCs w:val="24"/>
        </w:rPr>
        <w:t xml:space="preserve"> and day-to-day activities.</w:t>
      </w:r>
    </w:p>
    <w:p w14:paraId="2EAD3286" w14:textId="77777777" w:rsidR="00E03DBD" w:rsidRPr="00E42584" w:rsidRDefault="00E03DBD" w:rsidP="00A11150">
      <w:pPr>
        <w:numPr>
          <w:ilvl w:val="0"/>
          <w:numId w:val="8"/>
        </w:numPr>
        <w:tabs>
          <w:tab w:val="left" w:pos="284"/>
        </w:tabs>
        <w:spacing w:after="120"/>
        <w:ind w:left="0" w:firstLine="0"/>
        <w:rPr>
          <w:sz w:val="24"/>
          <w:szCs w:val="24"/>
        </w:rPr>
      </w:pPr>
      <w:r w:rsidRPr="00E42584">
        <w:rPr>
          <w:sz w:val="24"/>
          <w:szCs w:val="24"/>
        </w:rPr>
        <w:t>Address biodiversity decline, through positive actions that will result in maintenance or enhancement of our biodiversity</w:t>
      </w:r>
      <w:r>
        <w:rPr>
          <w:sz w:val="24"/>
          <w:szCs w:val="24"/>
        </w:rPr>
        <w:t>.</w:t>
      </w:r>
    </w:p>
    <w:p w14:paraId="457811A0" w14:textId="77777777" w:rsidR="00E03DBD" w:rsidRPr="00BD48A4" w:rsidRDefault="00E03DBD" w:rsidP="00A11150">
      <w:pPr>
        <w:numPr>
          <w:ilvl w:val="0"/>
          <w:numId w:val="8"/>
        </w:numPr>
        <w:tabs>
          <w:tab w:val="left" w:pos="284"/>
        </w:tabs>
        <w:spacing w:after="120"/>
        <w:ind w:left="0" w:firstLine="0"/>
        <w:rPr>
          <w:sz w:val="24"/>
          <w:szCs w:val="24"/>
        </w:rPr>
      </w:pPr>
      <w:r w:rsidRPr="00BD48A4">
        <w:rPr>
          <w:sz w:val="24"/>
          <w:szCs w:val="24"/>
        </w:rPr>
        <w:t>Develop ecosystem resilience through maintaining and enhancing biodiversity.</w:t>
      </w:r>
    </w:p>
    <w:p w14:paraId="2A4903E3" w14:textId="77777777" w:rsidR="00E03DBD" w:rsidRPr="00BD48A4" w:rsidRDefault="00E03DBD" w:rsidP="00E03DBD">
      <w:pPr>
        <w:tabs>
          <w:tab w:val="left" w:pos="284"/>
        </w:tabs>
        <w:spacing w:after="120" w:line="240" w:lineRule="auto"/>
        <w:rPr>
          <w:b/>
          <w:color w:val="2F5496" w:themeColor="accent5" w:themeShade="BF"/>
          <w:sz w:val="28"/>
          <w:szCs w:val="28"/>
          <w:lang w:val="en-US"/>
        </w:rPr>
      </w:pPr>
      <w:r w:rsidRPr="00BD48A4">
        <w:rPr>
          <w:b/>
          <w:color w:val="2F5496" w:themeColor="accent5" w:themeShade="BF"/>
          <w:sz w:val="28"/>
          <w:szCs w:val="28"/>
          <w:lang w:val="en-US"/>
        </w:rPr>
        <w:t>What is a resilient ecosystem?</w:t>
      </w:r>
    </w:p>
    <w:p w14:paraId="4E26F05C" w14:textId="13B644C6" w:rsidR="00E03DBD" w:rsidRDefault="00E03DBD" w:rsidP="00B80259">
      <w:pPr>
        <w:tabs>
          <w:tab w:val="left" w:pos="284"/>
        </w:tabs>
        <w:spacing w:after="120"/>
        <w:rPr>
          <w:sz w:val="24"/>
          <w:szCs w:val="24"/>
          <w:lang w:val="en-US"/>
        </w:rPr>
      </w:pPr>
      <w:r w:rsidRPr="00A250B1">
        <w:rPr>
          <w:sz w:val="24"/>
          <w:szCs w:val="24"/>
          <w:lang w:val="en-US"/>
        </w:rPr>
        <w:t xml:space="preserve">A resilient ecosystem is one that is healthy and functions in a way that is able to address pressures and demands placed on </w:t>
      </w:r>
      <w:r w:rsidR="00BF002F" w:rsidRPr="00A250B1">
        <w:rPr>
          <w:sz w:val="24"/>
          <w:szCs w:val="24"/>
          <w:lang w:val="en-US"/>
        </w:rPr>
        <w:t>it and</w:t>
      </w:r>
      <w:r w:rsidRPr="00A250B1">
        <w:rPr>
          <w:sz w:val="24"/>
          <w:szCs w:val="24"/>
          <w:lang w:val="en-US"/>
        </w:rPr>
        <w:t xml:space="preserve"> is able to deliver benefits over the long term to meet current social, economic and environmental needs. Our ecosystems provide us with a wide range of services and benefits. We need to take</w:t>
      </w:r>
      <w:r w:rsidRPr="00D84E45">
        <w:rPr>
          <w:sz w:val="24"/>
          <w:szCs w:val="24"/>
          <w:lang w:val="en-US"/>
        </w:rPr>
        <w:t xml:space="preserve"> </w:t>
      </w:r>
      <w:r w:rsidRPr="00D84E45">
        <w:rPr>
          <w:bCs/>
          <w:sz w:val="24"/>
          <w:szCs w:val="24"/>
          <w:lang w:val="en-US"/>
        </w:rPr>
        <w:t xml:space="preserve">all </w:t>
      </w:r>
      <w:r w:rsidRPr="00A250B1">
        <w:rPr>
          <w:sz w:val="24"/>
          <w:szCs w:val="24"/>
          <w:lang w:val="en-US"/>
        </w:rPr>
        <w:t>of these into account when we make decisions about how we use them, so that they provide multiple benefits for the long term. This includes taking into account their intrinsic value.</w:t>
      </w:r>
    </w:p>
    <w:p w14:paraId="139598FA" w14:textId="77777777" w:rsidR="00502CC4" w:rsidRDefault="00502CC4" w:rsidP="00B80259">
      <w:pPr>
        <w:tabs>
          <w:tab w:val="left" w:pos="284"/>
        </w:tabs>
        <w:spacing w:after="120"/>
        <w:rPr>
          <w:sz w:val="24"/>
          <w:szCs w:val="24"/>
          <w:lang w:val="en-US"/>
        </w:rPr>
      </w:pPr>
    </w:p>
    <w:p w14:paraId="46DFCB8B" w14:textId="77777777" w:rsidR="000329E5" w:rsidRPr="006A0F0E" w:rsidRDefault="00BD48A4" w:rsidP="00FD09AC">
      <w:pPr>
        <w:shd w:val="clear" w:color="auto" w:fill="2F5496" w:themeFill="accent5" w:themeFillShade="BF"/>
        <w:spacing w:after="120" w:line="240" w:lineRule="auto"/>
        <w:rPr>
          <w:b/>
          <w:color w:val="FFFFFF" w:themeColor="background1"/>
          <w:sz w:val="28"/>
          <w:szCs w:val="24"/>
        </w:rPr>
      </w:pPr>
      <w:r>
        <w:rPr>
          <w:b/>
          <w:color w:val="FFFFFF" w:themeColor="background1"/>
          <w:sz w:val="28"/>
          <w:szCs w:val="24"/>
        </w:rPr>
        <w:t>3</w:t>
      </w:r>
      <w:r w:rsidR="000329E5">
        <w:rPr>
          <w:b/>
          <w:color w:val="FFFFFF" w:themeColor="background1"/>
          <w:sz w:val="28"/>
          <w:szCs w:val="24"/>
        </w:rPr>
        <w:t xml:space="preserve">. </w:t>
      </w:r>
      <w:r w:rsidR="000329E5" w:rsidRPr="0021768A">
        <w:rPr>
          <w:b/>
          <w:color w:val="FFFFFF" w:themeColor="background1"/>
          <w:sz w:val="28"/>
          <w:szCs w:val="28"/>
        </w:rPr>
        <w:t>Carmarthenshire’s Natural Resources</w:t>
      </w:r>
    </w:p>
    <w:p w14:paraId="12907056" w14:textId="7B2677FA" w:rsidR="00FD09AC" w:rsidRPr="0040090B" w:rsidRDefault="00FD09AC" w:rsidP="0091606D">
      <w:pPr>
        <w:shd w:val="clear" w:color="auto" w:fill="FFFFFF"/>
        <w:tabs>
          <w:tab w:val="left" w:pos="302"/>
        </w:tabs>
        <w:spacing w:after="120"/>
        <w:rPr>
          <w:rFonts w:eastAsia="Times New Roman" w:cs="Times New Roman"/>
          <w:sz w:val="24"/>
          <w:szCs w:val="24"/>
          <w:lang w:val="en" w:eastAsia="en-GB"/>
        </w:rPr>
      </w:pPr>
      <w:r w:rsidRPr="00D84E45">
        <w:rPr>
          <w:rFonts w:eastAsia="Times New Roman" w:cs="Times New Roman"/>
          <w:sz w:val="24"/>
          <w:szCs w:val="24"/>
          <w:lang w:val="en" w:eastAsia="en-GB"/>
        </w:rPr>
        <w:t>In reporting on its Environment Act Forward Plan Carmarthenshire County Council understand</w:t>
      </w:r>
      <w:r>
        <w:rPr>
          <w:rFonts w:eastAsia="Times New Roman" w:cs="Times New Roman"/>
          <w:sz w:val="24"/>
          <w:szCs w:val="24"/>
          <w:lang w:val="en" w:eastAsia="en-GB"/>
        </w:rPr>
        <w:t xml:space="preserve">s the importance of the </w:t>
      </w:r>
      <w:r w:rsidRPr="00416C70">
        <w:rPr>
          <w:rFonts w:eastAsia="Times New Roman" w:cs="Times New Roman"/>
          <w:sz w:val="24"/>
          <w:szCs w:val="24"/>
          <w:lang w:val="en" w:eastAsia="en-GB"/>
        </w:rPr>
        <w:t>natur</w:t>
      </w:r>
      <w:r w:rsidRPr="0040090B">
        <w:rPr>
          <w:rFonts w:eastAsia="Times New Roman" w:cs="Times New Roman"/>
          <w:sz w:val="24"/>
          <w:szCs w:val="24"/>
          <w:lang w:val="en" w:eastAsia="en-GB"/>
        </w:rPr>
        <w:t xml:space="preserve">al </w:t>
      </w:r>
      <w:r>
        <w:rPr>
          <w:rFonts w:eastAsia="Times New Roman" w:cs="Times New Roman"/>
          <w:sz w:val="24"/>
          <w:szCs w:val="24"/>
          <w:lang w:val="en" w:eastAsia="en-GB"/>
        </w:rPr>
        <w:t>environment.</w:t>
      </w:r>
      <w:r w:rsidR="00C00DF6">
        <w:rPr>
          <w:rFonts w:eastAsia="Times New Roman" w:cs="Times New Roman"/>
          <w:sz w:val="24"/>
          <w:szCs w:val="24"/>
          <w:lang w:val="en" w:eastAsia="en-GB"/>
        </w:rPr>
        <w:t xml:space="preserve"> </w:t>
      </w:r>
      <w:r w:rsidR="00DB7226">
        <w:rPr>
          <w:rFonts w:eastAsia="Times New Roman" w:cs="Times New Roman"/>
          <w:sz w:val="24"/>
          <w:szCs w:val="24"/>
          <w:lang w:val="en" w:eastAsia="en-GB"/>
        </w:rPr>
        <w:t>B</w:t>
      </w:r>
      <w:r w:rsidR="00DB7226" w:rsidRPr="0040090B">
        <w:rPr>
          <w:rFonts w:eastAsia="Times New Roman" w:cs="Times New Roman"/>
          <w:sz w:val="24"/>
          <w:szCs w:val="24"/>
          <w:lang w:val="en" w:eastAsia="en-GB"/>
        </w:rPr>
        <w:t>iodiversity</w:t>
      </w:r>
      <w:r>
        <w:rPr>
          <w:rFonts w:eastAsia="Times New Roman" w:cs="Times New Roman"/>
          <w:sz w:val="24"/>
          <w:szCs w:val="24"/>
          <w:lang w:val="en" w:eastAsia="en-GB"/>
        </w:rPr>
        <w:t xml:space="preserve"> and resilient ecosystems </w:t>
      </w:r>
      <w:r w:rsidRPr="0040090B">
        <w:rPr>
          <w:rFonts w:eastAsia="Times New Roman" w:cs="Times New Roman"/>
          <w:sz w:val="24"/>
          <w:szCs w:val="24"/>
          <w:lang w:val="en" w:eastAsia="en-GB"/>
        </w:rPr>
        <w:t>provide us with many of the things that sustain our lives, through a number of important services:</w:t>
      </w:r>
    </w:p>
    <w:p w14:paraId="4A3248BE" w14:textId="77777777" w:rsidR="00FD09AC" w:rsidRPr="0040090B" w:rsidRDefault="00FD09AC" w:rsidP="00A11150">
      <w:pPr>
        <w:numPr>
          <w:ilvl w:val="0"/>
          <w:numId w:val="2"/>
        </w:numPr>
        <w:shd w:val="clear" w:color="auto" w:fill="FFFFFF"/>
        <w:tabs>
          <w:tab w:val="clear" w:pos="720"/>
          <w:tab w:val="left" w:pos="302"/>
        </w:tabs>
        <w:spacing w:after="120"/>
        <w:ind w:left="0" w:firstLine="0"/>
        <w:rPr>
          <w:rFonts w:eastAsia="Times New Roman" w:cs="Times New Roman"/>
          <w:sz w:val="24"/>
          <w:szCs w:val="24"/>
          <w:lang w:val="en" w:eastAsia="en-GB"/>
        </w:rPr>
      </w:pPr>
      <w:r w:rsidRPr="00A976C2">
        <w:rPr>
          <w:rFonts w:eastAsia="Times New Roman" w:cs="Times New Roman"/>
          <w:b/>
          <w:sz w:val="24"/>
          <w:szCs w:val="24"/>
          <w:lang w:val="en" w:eastAsia="en-GB"/>
        </w:rPr>
        <w:t>Provisioning</w:t>
      </w:r>
      <w:r w:rsidRPr="0040090B">
        <w:rPr>
          <w:rFonts w:eastAsia="Times New Roman" w:cs="Times New Roman"/>
          <w:sz w:val="24"/>
          <w:szCs w:val="24"/>
          <w:lang w:val="en" w:eastAsia="en-GB"/>
        </w:rPr>
        <w:t xml:space="preserve"> </w:t>
      </w:r>
      <w:r w:rsidR="00C00DF6">
        <w:rPr>
          <w:rFonts w:eastAsia="Times New Roman" w:cs="Times New Roman"/>
          <w:sz w:val="24"/>
          <w:szCs w:val="24"/>
          <w:lang w:val="en" w:eastAsia="en-GB"/>
        </w:rPr>
        <w:t>–</w:t>
      </w:r>
      <w:r w:rsidRPr="0040090B">
        <w:rPr>
          <w:rFonts w:eastAsia="Times New Roman" w:cs="Times New Roman"/>
          <w:sz w:val="24"/>
          <w:szCs w:val="24"/>
          <w:lang w:val="en" w:eastAsia="en-GB"/>
        </w:rPr>
        <w:t xml:space="preserve"> providing food (wheat, fish, etc.), fuel (timber, coal), fresh water, medicine, textiles.</w:t>
      </w:r>
    </w:p>
    <w:p w14:paraId="061D6F07" w14:textId="77777777" w:rsidR="00FD09AC" w:rsidRPr="0040090B" w:rsidRDefault="00FD09AC" w:rsidP="00A11150">
      <w:pPr>
        <w:numPr>
          <w:ilvl w:val="0"/>
          <w:numId w:val="2"/>
        </w:numPr>
        <w:shd w:val="clear" w:color="auto" w:fill="FFFFFF"/>
        <w:tabs>
          <w:tab w:val="clear" w:pos="720"/>
          <w:tab w:val="left" w:pos="302"/>
        </w:tabs>
        <w:spacing w:after="120"/>
        <w:ind w:left="0" w:firstLine="0"/>
        <w:rPr>
          <w:rFonts w:eastAsia="Times New Roman" w:cs="Times New Roman"/>
          <w:sz w:val="24"/>
          <w:szCs w:val="24"/>
          <w:lang w:val="en" w:eastAsia="en-GB"/>
        </w:rPr>
      </w:pPr>
      <w:r w:rsidRPr="00A976C2">
        <w:rPr>
          <w:rFonts w:eastAsia="Times New Roman" w:cs="Times New Roman"/>
          <w:b/>
          <w:sz w:val="24"/>
          <w:szCs w:val="24"/>
          <w:lang w:val="en" w:eastAsia="en-GB"/>
        </w:rPr>
        <w:t>Regulating</w:t>
      </w:r>
      <w:r w:rsidRPr="0040090B">
        <w:rPr>
          <w:rFonts w:eastAsia="Times New Roman" w:cs="Times New Roman"/>
          <w:sz w:val="24"/>
          <w:szCs w:val="24"/>
          <w:lang w:val="en" w:eastAsia="en-GB"/>
        </w:rPr>
        <w:t xml:space="preserve"> </w:t>
      </w:r>
      <w:r w:rsidR="00C00DF6">
        <w:rPr>
          <w:rFonts w:eastAsia="Times New Roman" w:cs="Times New Roman"/>
          <w:sz w:val="24"/>
          <w:szCs w:val="24"/>
          <w:lang w:val="en" w:eastAsia="en-GB"/>
        </w:rPr>
        <w:t>–</w:t>
      </w:r>
      <w:r w:rsidRPr="0040090B">
        <w:rPr>
          <w:rFonts w:eastAsia="Times New Roman" w:cs="Times New Roman"/>
          <w:sz w:val="24"/>
          <w:szCs w:val="24"/>
          <w:lang w:val="en" w:eastAsia="en-GB"/>
        </w:rPr>
        <w:t xml:space="preserve"> disposing of pollutants, controlling floods, absorbing carbon dioxide (greenhouse gases), stopping erosion.</w:t>
      </w:r>
    </w:p>
    <w:p w14:paraId="32391664" w14:textId="77777777" w:rsidR="00FD09AC" w:rsidRPr="0040090B" w:rsidRDefault="00FD09AC" w:rsidP="00A11150">
      <w:pPr>
        <w:numPr>
          <w:ilvl w:val="0"/>
          <w:numId w:val="2"/>
        </w:numPr>
        <w:shd w:val="clear" w:color="auto" w:fill="FFFFFF"/>
        <w:tabs>
          <w:tab w:val="clear" w:pos="720"/>
          <w:tab w:val="left" w:pos="302"/>
        </w:tabs>
        <w:spacing w:after="120"/>
        <w:ind w:left="0" w:firstLine="0"/>
        <w:rPr>
          <w:rFonts w:eastAsia="Times New Roman" w:cs="Times New Roman"/>
          <w:sz w:val="24"/>
          <w:szCs w:val="24"/>
          <w:lang w:val="en" w:eastAsia="en-GB"/>
        </w:rPr>
      </w:pPr>
      <w:r w:rsidRPr="00A976C2">
        <w:rPr>
          <w:rFonts w:eastAsia="Times New Roman" w:cs="Times New Roman"/>
          <w:b/>
          <w:sz w:val="24"/>
          <w:szCs w:val="24"/>
          <w:lang w:val="en" w:eastAsia="en-GB"/>
        </w:rPr>
        <w:t>Cultural</w:t>
      </w:r>
      <w:r w:rsidRPr="0040090B">
        <w:rPr>
          <w:rFonts w:eastAsia="Times New Roman" w:cs="Times New Roman"/>
          <w:sz w:val="24"/>
          <w:szCs w:val="24"/>
          <w:lang w:val="en" w:eastAsia="en-GB"/>
        </w:rPr>
        <w:t xml:space="preserve"> – beautiful landscapes, a sense of place, recreation and tourism, inspiration and investigation</w:t>
      </w:r>
      <w:r w:rsidR="00C00DF6">
        <w:rPr>
          <w:rFonts w:eastAsia="Times New Roman" w:cs="Times New Roman"/>
          <w:sz w:val="24"/>
          <w:szCs w:val="24"/>
          <w:lang w:val="en" w:eastAsia="en-GB"/>
        </w:rPr>
        <w:t>,</w:t>
      </w:r>
      <w:r w:rsidRPr="0040090B">
        <w:rPr>
          <w:rFonts w:eastAsia="Times New Roman" w:cs="Times New Roman"/>
          <w:sz w:val="24"/>
          <w:szCs w:val="24"/>
          <w:lang w:val="en" w:eastAsia="en-GB"/>
        </w:rPr>
        <w:t xml:space="preserve"> from schoolchildren to scientists.</w:t>
      </w:r>
    </w:p>
    <w:p w14:paraId="531CD2AB" w14:textId="77777777" w:rsidR="00FD09AC" w:rsidRPr="0040090B" w:rsidRDefault="00FD09AC" w:rsidP="00A11150">
      <w:pPr>
        <w:numPr>
          <w:ilvl w:val="0"/>
          <w:numId w:val="2"/>
        </w:numPr>
        <w:shd w:val="clear" w:color="auto" w:fill="FFFFFF"/>
        <w:tabs>
          <w:tab w:val="clear" w:pos="720"/>
          <w:tab w:val="left" w:pos="302"/>
        </w:tabs>
        <w:spacing w:after="120"/>
        <w:ind w:left="0" w:firstLine="0"/>
        <w:rPr>
          <w:rFonts w:eastAsia="Times New Roman" w:cs="Times New Roman"/>
          <w:sz w:val="24"/>
          <w:szCs w:val="24"/>
          <w:lang w:val="en" w:eastAsia="en-GB"/>
        </w:rPr>
      </w:pPr>
      <w:r w:rsidRPr="00A976C2">
        <w:rPr>
          <w:rFonts w:eastAsia="Times New Roman" w:cs="Times New Roman"/>
          <w:b/>
          <w:sz w:val="24"/>
          <w:szCs w:val="24"/>
          <w:lang w:val="en" w:eastAsia="en-GB"/>
        </w:rPr>
        <w:t>Supporting</w:t>
      </w:r>
      <w:r w:rsidRPr="0040090B">
        <w:rPr>
          <w:rFonts w:eastAsia="Times New Roman" w:cs="Times New Roman"/>
          <w:sz w:val="24"/>
          <w:szCs w:val="24"/>
          <w:lang w:val="en" w:eastAsia="en-GB"/>
        </w:rPr>
        <w:t xml:space="preserve"> </w:t>
      </w:r>
      <w:r w:rsidR="00C00DF6">
        <w:rPr>
          <w:rFonts w:eastAsia="Times New Roman" w:cs="Times New Roman"/>
          <w:sz w:val="24"/>
          <w:szCs w:val="24"/>
          <w:lang w:val="en" w:eastAsia="en-GB"/>
        </w:rPr>
        <w:t>–</w:t>
      </w:r>
      <w:r w:rsidRPr="0040090B">
        <w:rPr>
          <w:rFonts w:eastAsia="Times New Roman" w:cs="Times New Roman"/>
          <w:sz w:val="24"/>
          <w:szCs w:val="24"/>
          <w:lang w:val="en" w:eastAsia="en-GB"/>
        </w:rPr>
        <w:t xml:space="preserve"> maintaining soils and plant growth.</w:t>
      </w:r>
    </w:p>
    <w:p w14:paraId="13CAC9E2" w14:textId="27982BFF" w:rsidR="00FD09AC" w:rsidRDefault="00FD09AC" w:rsidP="00FD09AC">
      <w:pPr>
        <w:autoSpaceDE w:val="0"/>
        <w:autoSpaceDN w:val="0"/>
        <w:adjustRightInd w:val="0"/>
        <w:spacing w:after="120" w:line="240" w:lineRule="auto"/>
        <w:rPr>
          <w:rFonts w:cs="Gotham-Book"/>
          <w:color w:val="000000" w:themeColor="text1"/>
          <w:sz w:val="24"/>
          <w:szCs w:val="24"/>
        </w:rPr>
      </w:pPr>
      <w:r>
        <w:rPr>
          <w:rFonts w:eastAsia="Calibri" w:cs="Helvetica"/>
          <w:sz w:val="24"/>
          <w:szCs w:val="24"/>
          <w:lang w:eastAsia="en-GB"/>
        </w:rPr>
        <w:t xml:space="preserve">A healthy natural environment supports our </w:t>
      </w:r>
      <w:r w:rsidRPr="000A5261">
        <w:rPr>
          <w:rFonts w:cs="Gotham-Book"/>
          <w:color w:val="000000" w:themeColor="text1"/>
          <w:sz w:val="24"/>
          <w:szCs w:val="24"/>
        </w:rPr>
        <w:t xml:space="preserve">society and </w:t>
      </w:r>
      <w:r>
        <w:rPr>
          <w:rFonts w:cs="Gotham-Book"/>
          <w:color w:val="000000" w:themeColor="text1"/>
          <w:sz w:val="24"/>
          <w:szCs w:val="24"/>
        </w:rPr>
        <w:t>enables our</w:t>
      </w:r>
      <w:r w:rsidRPr="000A5261">
        <w:rPr>
          <w:rFonts w:cs="Gotham-Book"/>
          <w:color w:val="000000" w:themeColor="text1"/>
          <w:sz w:val="24"/>
          <w:szCs w:val="24"/>
        </w:rPr>
        <w:t xml:space="preserve"> economy </w:t>
      </w:r>
      <w:r>
        <w:rPr>
          <w:rFonts w:cs="Gotham-Book"/>
          <w:color w:val="000000" w:themeColor="text1"/>
          <w:sz w:val="24"/>
          <w:szCs w:val="24"/>
        </w:rPr>
        <w:t>to flourish</w:t>
      </w:r>
      <w:r w:rsidRPr="000A5261">
        <w:rPr>
          <w:rFonts w:cs="Gotham-Book"/>
          <w:color w:val="000000" w:themeColor="text1"/>
          <w:sz w:val="24"/>
          <w:szCs w:val="24"/>
        </w:rPr>
        <w:t xml:space="preserve">. </w:t>
      </w:r>
      <w:r>
        <w:rPr>
          <w:rFonts w:cs="Gotham-Book"/>
          <w:color w:val="000000" w:themeColor="text1"/>
          <w:sz w:val="24"/>
          <w:szCs w:val="24"/>
        </w:rPr>
        <w:t>Our n</w:t>
      </w:r>
      <w:r w:rsidRPr="000A5261">
        <w:rPr>
          <w:rFonts w:cs="Gotham-Book"/>
          <w:color w:val="000000" w:themeColor="text1"/>
          <w:sz w:val="24"/>
          <w:szCs w:val="24"/>
        </w:rPr>
        <w:t>atural resources</w:t>
      </w:r>
      <w:r>
        <w:rPr>
          <w:rFonts w:cs="Gotham-Book"/>
          <w:color w:val="000000" w:themeColor="text1"/>
          <w:sz w:val="24"/>
          <w:szCs w:val="24"/>
        </w:rPr>
        <w:t xml:space="preserve"> and ecosystems can help to </w:t>
      </w:r>
      <w:r w:rsidRPr="000A5261">
        <w:rPr>
          <w:rFonts w:cs="Gotham-Book"/>
          <w:color w:val="000000" w:themeColor="text1"/>
          <w:sz w:val="24"/>
          <w:szCs w:val="24"/>
        </w:rPr>
        <w:t>reduce flooding,</w:t>
      </w:r>
      <w:r>
        <w:rPr>
          <w:rFonts w:cs="Gotham-Book"/>
          <w:color w:val="000000" w:themeColor="text1"/>
          <w:sz w:val="24"/>
          <w:szCs w:val="24"/>
        </w:rPr>
        <w:t xml:space="preserve"> supply clean water,</w:t>
      </w:r>
      <w:r w:rsidRPr="000A5261">
        <w:rPr>
          <w:rFonts w:cs="Gotham-Book"/>
          <w:color w:val="000000" w:themeColor="text1"/>
          <w:sz w:val="24"/>
          <w:szCs w:val="24"/>
        </w:rPr>
        <w:t xml:space="preserve"> improve air quality and supply materials for</w:t>
      </w:r>
      <w:r>
        <w:rPr>
          <w:rFonts w:cs="Gotham-Book"/>
          <w:color w:val="000000" w:themeColor="text1"/>
          <w:sz w:val="24"/>
          <w:szCs w:val="24"/>
        </w:rPr>
        <w:t xml:space="preserve"> </w:t>
      </w:r>
      <w:r w:rsidRPr="000A5261">
        <w:rPr>
          <w:rFonts w:cs="Gotham-Book"/>
          <w:color w:val="000000" w:themeColor="text1"/>
          <w:sz w:val="24"/>
          <w:szCs w:val="24"/>
        </w:rPr>
        <w:t xml:space="preserve">construction. They also provide a home for a variety of </w:t>
      </w:r>
      <w:r w:rsidR="00EE19F7" w:rsidRPr="000A5261">
        <w:rPr>
          <w:rFonts w:cs="Gotham-Book"/>
          <w:color w:val="000000" w:themeColor="text1"/>
          <w:sz w:val="24"/>
          <w:szCs w:val="24"/>
        </w:rPr>
        <w:t>wildlife and</w:t>
      </w:r>
      <w:r w:rsidRPr="000A5261">
        <w:rPr>
          <w:rFonts w:cs="Gotham-Book"/>
          <w:color w:val="000000" w:themeColor="text1"/>
          <w:sz w:val="24"/>
          <w:szCs w:val="24"/>
        </w:rPr>
        <w:t xml:space="preserve"> give us landscapes</w:t>
      </w:r>
      <w:r>
        <w:rPr>
          <w:rFonts w:cs="Gotham-Book"/>
          <w:color w:val="000000" w:themeColor="text1"/>
          <w:sz w:val="24"/>
          <w:szCs w:val="24"/>
        </w:rPr>
        <w:t xml:space="preserve"> we farm and value in Carmarthenshire, improving our well-being and quality of life, and they are the natural resource on which our growing tourism and recreation industry is based.</w:t>
      </w:r>
    </w:p>
    <w:p w14:paraId="65AF9BD2" w14:textId="1085FDD4" w:rsidR="00FD09AC" w:rsidRDefault="00FD09AC" w:rsidP="00B055F4">
      <w:pPr>
        <w:autoSpaceDE w:val="0"/>
        <w:autoSpaceDN w:val="0"/>
        <w:adjustRightInd w:val="0"/>
        <w:spacing w:after="60"/>
        <w:rPr>
          <w:rFonts w:cs="Gotham-Book"/>
          <w:color w:val="000000" w:themeColor="text1"/>
          <w:sz w:val="24"/>
          <w:szCs w:val="24"/>
        </w:rPr>
      </w:pPr>
      <w:r>
        <w:rPr>
          <w:rFonts w:eastAsia="Calibri" w:cs="Helvetica"/>
          <w:sz w:val="24"/>
          <w:szCs w:val="24"/>
          <w:lang w:eastAsia="en-GB"/>
        </w:rPr>
        <w:lastRenderedPageBreak/>
        <w:t xml:space="preserve">However it is well established </w:t>
      </w:r>
      <w:r>
        <w:rPr>
          <w:rFonts w:cs="Gotham-Book"/>
          <w:color w:val="000000" w:themeColor="text1"/>
          <w:sz w:val="24"/>
          <w:szCs w:val="24"/>
        </w:rPr>
        <w:t xml:space="preserve">that the natural environment is </w:t>
      </w:r>
      <w:r w:rsidRPr="000A5261">
        <w:rPr>
          <w:rFonts w:cs="Gotham-Book"/>
          <w:color w:val="000000" w:themeColor="text1"/>
          <w:sz w:val="24"/>
          <w:szCs w:val="24"/>
        </w:rPr>
        <w:t xml:space="preserve">under increasing pressure </w:t>
      </w:r>
      <w:r>
        <w:rPr>
          <w:rFonts w:cs="Gotham-Book"/>
          <w:color w:val="000000" w:themeColor="text1"/>
          <w:sz w:val="24"/>
          <w:szCs w:val="24"/>
        </w:rPr>
        <w:t>from a variety of causes</w:t>
      </w:r>
      <w:r w:rsidRPr="000A5261">
        <w:rPr>
          <w:rFonts w:cs="Gotham-Book"/>
          <w:color w:val="000000" w:themeColor="text1"/>
          <w:sz w:val="24"/>
          <w:szCs w:val="24"/>
        </w:rPr>
        <w:t xml:space="preserve">. </w:t>
      </w:r>
      <w:r>
        <w:rPr>
          <w:rFonts w:cs="Gotham-Book"/>
          <w:color w:val="000000" w:themeColor="text1"/>
          <w:sz w:val="24"/>
          <w:szCs w:val="24"/>
        </w:rPr>
        <w:t>A p</w:t>
      </w:r>
      <w:r w:rsidRPr="000A5261">
        <w:rPr>
          <w:rFonts w:cs="Gotham-Book"/>
          <w:color w:val="000000" w:themeColor="text1"/>
          <w:sz w:val="24"/>
          <w:szCs w:val="24"/>
        </w:rPr>
        <w:t xml:space="preserve">oorly managed natural </w:t>
      </w:r>
      <w:r>
        <w:rPr>
          <w:rFonts w:cs="Gotham-Book"/>
          <w:color w:val="000000" w:themeColor="text1"/>
          <w:sz w:val="24"/>
          <w:szCs w:val="24"/>
        </w:rPr>
        <w:t>environment</w:t>
      </w:r>
      <w:r w:rsidRPr="000A5261">
        <w:rPr>
          <w:rFonts w:cs="Gotham-Book"/>
          <w:color w:val="000000" w:themeColor="text1"/>
          <w:sz w:val="24"/>
          <w:szCs w:val="24"/>
        </w:rPr>
        <w:t xml:space="preserve"> increase</w:t>
      </w:r>
      <w:r>
        <w:rPr>
          <w:rFonts w:cs="Gotham-Book"/>
          <w:color w:val="000000" w:themeColor="text1"/>
          <w:sz w:val="24"/>
          <w:szCs w:val="24"/>
        </w:rPr>
        <w:t>s</w:t>
      </w:r>
      <w:r w:rsidRPr="000A5261">
        <w:rPr>
          <w:rFonts w:cs="Gotham-Book"/>
          <w:color w:val="000000" w:themeColor="text1"/>
          <w:sz w:val="24"/>
          <w:szCs w:val="24"/>
        </w:rPr>
        <w:t xml:space="preserve"> the long-term risks to our </w:t>
      </w:r>
      <w:r w:rsidR="000749B2" w:rsidRPr="000A5261">
        <w:rPr>
          <w:rFonts w:cs="Gotham-Book"/>
          <w:color w:val="000000" w:themeColor="text1"/>
          <w:sz w:val="24"/>
          <w:szCs w:val="24"/>
        </w:rPr>
        <w:t>well</w:t>
      </w:r>
      <w:r w:rsidR="000749B2">
        <w:rPr>
          <w:rFonts w:cs="Gotham-Book"/>
          <w:color w:val="000000" w:themeColor="text1"/>
          <w:sz w:val="24"/>
          <w:szCs w:val="24"/>
        </w:rPr>
        <w:t>-</w:t>
      </w:r>
      <w:r w:rsidR="000749B2" w:rsidRPr="000A5261">
        <w:rPr>
          <w:rFonts w:cs="Gotham-Book"/>
          <w:color w:val="000000" w:themeColor="text1"/>
          <w:sz w:val="24"/>
          <w:szCs w:val="24"/>
        </w:rPr>
        <w:t>being</w:t>
      </w:r>
      <w:r w:rsidR="000749B2">
        <w:rPr>
          <w:rFonts w:cs="Gotham-Book"/>
          <w:color w:val="000000" w:themeColor="text1"/>
          <w:sz w:val="24"/>
          <w:szCs w:val="24"/>
        </w:rPr>
        <w:t xml:space="preserve"> and</w:t>
      </w:r>
      <w:r>
        <w:rPr>
          <w:rFonts w:cs="Gotham-Book"/>
          <w:color w:val="000000" w:themeColor="text1"/>
          <w:sz w:val="24"/>
          <w:szCs w:val="24"/>
        </w:rPr>
        <w:t xml:space="preserve"> diminishes the value of our natural resources – our natural support system</w:t>
      </w:r>
      <w:r w:rsidRPr="000A5261">
        <w:rPr>
          <w:rFonts w:cs="Gotham-Book"/>
          <w:color w:val="000000" w:themeColor="text1"/>
          <w:sz w:val="24"/>
          <w:szCs w:val="24"/>
        </w:rPr>
        <w:t>.</w:t>
      </w:r>
      <w:r w:rsidR="00C00DF6">
        <w:rPr>
          <w:rFonts w:cs="Gotham-Book"/>
          <w:color w:val="000000" w:themeColor="text1"/>
          <w:sz w:val="24"/>
          <w:szCs w:val="24"/>
        </w:rPr>
        <w:t xml:space="preserve"> </w:t>
      </w:r>
      <w:r>
        <w:rPr>
          <w:rFonts w:cs="Gotham-Book"/>
          <w:color w:val="000000" w:themeColor="text1"/>
          <w:sz w:val="24"/>
          <w:szCs w:val="24"/>
        </w:rPr>
        <w:t>Hence the rationale in developing our Environment Act Forward Plan of reviewing our working practices, plan and policies to ensure that they minimise any negative impact on the natural environment and actively seek to maintain and enhance biodiversity and promote ecosystem resilience.</w:t>
      </w:r>
    </w:p>
    <w:p w14:paraId="16BEAD5C" w14:textId="7FF7710A" w:rsidR="000329E5" w:rsidRDefault="00C00DF6" w:rsidP="0023602B">
      <w:pPr>
        <w:tabs>
          <w:tab w:val="left" w:pos="302"/>
        </w:tabs>
        <w:autoSpaceDE w:val="0"/>
        <w:autoSpaceDN w:val="0"/>
        <w:adjustRightInd w:val="0"/>
        <w:spacing w:after="120"/>
        <w:rPr>
          <w:b/>
          <w:color w:val="2F5496" w:themeColor="accent5" w:themeShade="BF"/>
          <w:sz w:val="24"/>
          <w:szCs w:val="24"/>
        </w:rPr>
      </w:pPr>
      <w:r>
        <w:rPr>
          <w:rFonts w:cs="Helvetica"/>
          <w:sz w:val="24"/>
          <w:szCs w:val="24"/>
        </w:rPr>
        <w:t xml:space="preserve">   </w:t>
      </w:r>
      <w:r w:rsidR="00BD48A4" w:rsidRPr="00BD48A4">
        <w:rPr>
          <w:b/>
          <w:color w:val="2F5496" w:themeColor="accent5" w:themeShade="BF"/>
          <w:sz w:val="28"/>
          <w:szCs w:val="28"/>
        </w:rPr>
        <w:t xml:space="preserve">3.1 </w:t>
      </w:r>
      <w:r w:rsidR="000329E5" w:rsidRPr="00BD48A4">
        <w:rPr>
          <w:b/>
          <w:color w:val="2F5496" w:themeColor="accent5" w:themeShade="BF"/>
          <w:sz w:val="28"/>
          <w:szCs w:val="28"/>
        </w:rPr>
        <w:t xml:space="preserve">How our natural resources support the seven well-being goals </w:t>
      </w:r>
      <w:r w:rsidR="000329E5">
        <w:rPr>
          <w:b/>
          <w:color w:val="2F5496" w:themeColor="accent5" w:themeShade="BF"/>
          <w:sz w:val="24"/>
          <w:szCs w:val="24"/>
        </w:rPr>
        <w:t xml:space="preserve">(from </w:t>
      </w:r>
      <w:r w:rsidR="0091606D">
        <w:rPr>
          <w:b/>
          <w:color w:val="2F5496" w:themeColor="accent5" w:themeShade="BF"/>
          <w:sz w:val="24"/>
          <w:szCs w:val="24"/>
        </w:rPr>
        <w:t xml:space="preserve">NRW’s </w:t>
      </w:r>
      <w:hyperlink r:id="rId14" w:history="1">
        <w:r w:rsidR="000329E5" w:rsidRPr="00A071EE">
          <w:rPr>
            <w:rStyle w:val="Hyperlink"/>
            <w:b/>
            <w:sz w:val="24"/>
            <w:szCs w:val="24"/>
          </w:rPr>
          <w:t>State of Natural Resources Report</w:t>
        </w:r>
      </w:hyperlink>
      <w:r w:rsidR="000329E5">
        <w:rPr>
          <w:b/>
          <w:color w:val="2F5496" w:themeColor="accent5" w:themeShade="BF"/>
          <w:sz w:val="24"/>
          <w:szCs w:val="24"/>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1480"/>
      </w:tblGrid>
      <w:tr w:rsidR="000329E5" w:rsidRPr="00DE71B5" w14:paraId="7AAC7D8D"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2C0D578C" w14:textId="77777777" w:rsidR="000329E5" w:rsidRPr="00DE71B5" w:rsidRDefault="000329E5" w:rsidP="005C3EEC">
            <w:pPr>
              <w:jc w:val="center"/>
              <w:rPr>
                <w:b/>
                <w:i/>
                <w:color w:val="FFFFFF" w:themeColor="background1"/>
                <w:sz w:val="24"/>
                <w:szCs w:val="24"/>
              </w:rPr>
            </w:pPr>
            <w:r w:rsidRPr="00DE71B5">
              <w:rPr>
                <w:b/>
                <w:i/>
                <w:color w:val="FFFFFF" w:themeColor="background1"/>
                <w:sz w:val="24"/>
                <w:szCs w:val="24"/>
              </w:rPr>
              <w:t>A prosperous Wales</w:t>
            </w:r>
          </w:p>
          <w:p w14:paraId="16E46762" w14:textId="77777777" w:rsidR="000329E5" w:rsidRPr="00DE71B5" w:rsidRDefault="000329E5" w:rsidP="005C3EEC">
            <w:pPr>
              <w:jc w:val="center"/>
              <w:rPr>
                <w:b/>
                <w:i/>
                <w:color w:val="FFFFFF" w:themeColor="background1"/>
                <w:sz w:val="24"/>
                <w:szCs w:val="24"/>
              </w:rPr>
            </w:pPr>
          </w:p>
        </w:tc>
        <w:tc>
          <w:tcPr>
            <w:tcW w:w="3691" w:type="pct"/>
            <w:tcBorders>
              <w:top w:val="single" w:sz="4" w:space="0" w:color="auto"/>
              <w:left w:val="single" w:sz="4" w:space="0" w:color="auto"/>
              <w:bottom w:val="single" w:sz="4" w:space="0" w:color="auto"/>
              <w:right w:val="single" w:sz="4" w:space="0" w:color="auto"/>
            </w:tcBorders>
          </w:tcPr>
          <w:p w14:paraId="535EE60E" w14:textId="77777777" w:rsidR="004923E8" w:rsidRPr="0091606D" w:rsidRDefault="000329E5" w:rsidP="00BC4B3C">
            <w:pPr>
              <w:autoSpaceDE w:val="0"/>
              <w:autoSpaceDN w:val="0"/>
              <w:adjustRightInd w:val="0"/>
              <w:rPr>
                <w:rFonts w:cs="Gotham-Book"/>
                <w:sz w:val="24"/>
                <w:szCs w:val="24"/>
              </w:rPr>
            </w:pPr>
            <w:r w:rsidRPr="00E27271">
              <w:rPr>
                <w:rFonts w:cs="Gotham-Book"/>
                <w:sz w:val="24"/>
                <w:szCs w:val="24"/>
              </w:rPr>
              <w:t>Natural resources provide opportunities for employment and</w:t>
            </w:r>
            <w:r>
              <w:rPr>
                <w:rFonts w:cs="Gotham-Book"/>
                <w:sz w:val="24"/>
                <w:szCs w:val="24"/>
              </w:rPr>
              <w:t xml:space="preserve"> </w:t>
            </w:r>
            <w:r w:rsidRPr="00E27271">
              <w:rPr>
                <w:rFonts w:cs="Gotham-Book"/>
                <w:sz w:val="24"/>
                <w:szCs w:val="24"/>
              </w:rPr>
              <w:t xml:space="preserve">economic activity. </w:t>
            </w:r>
            <w:r w:rsidR="0091606D">
              <w:rPr>
                <w:rFonts w:cs="Gotham-Book"/>
                <w:sz w:val="24"/>
                <w:szCs w:val="24"/>
              </w:rPr>
              <w:t>W</w:t>
            </w:r>
            <w:r w:rsidRPr="00E27271">
              <w:rPr>
                <w:rFonts w:cs="Gotham-Book"/>
                <w:sz w:val="24"/>
                <w:szCs w:val="24"/>
              </w:rPr>
              <w:t>ildlife and outdoor act</w:t>
            </w:r>
            <w:r w:rsidR="0091606D">
              <w:rPr>
                <w:rFonts w:cs="Gotham-Book"/>
                <w:sz w:val="24"/>
                <w:szCs w:val="24"/>
              </w:rPr>
              <w:t>ivity tourism to Wales provides c.</w:t>
            </w:r>
            <w:r w:rsidRPr="00E27271">
              <w:rPr>
                <w:rFonts w:cs="Gotham-Book"/>
                <w:sz w:val="24"/>
                <w:szCs w:val="24"/>
              </w:rPr>
              <w:t>206,</w:t>
            </w:r>
            <w:r w:rsidR="00C00DF6">
              <w:rPr>
                <w:rFonts w:cs="Gotham-Book"/>
                <w:sz w:val="24"/>
                <w:szCs w:val="24"/>
              </w:rPr>
              <w:t xml:space="preserve"> </w:t>
            </w:r>
            <w:r w:rsidRPr="00E27271">
              <w:rPr>
                <w:rFonts w:cs="Gotham-Book"/>
                <w:sz w:val="24"/>
                <w:szCs w:val="24"/>
              </w:rPr>
              <w:t>000 jobs and is estimated to be worth £6.2 billion. In 2013, over 3.5 million</w:t>
            </w:r>
            <w:r>
              <w:rPr>
                <w:rFonts w:cs="Gotham-Book"/>
                <w:sz w:val="24"/>
                <w:szCs w:val="24"/>
              </w:rPr>
              <w:t xml:space="preserve"> </w:t>
            </w:r>
            <w:r w:rsidRPr="00E27271">
              <w:rPr>
                <w:rFonts w:cs="Gotham-Book"/>
                <w:sz w:val="24"/>
                <w:szCs w:val="24"/>
              </w:rPr>
              <w:t>visitors to our coastline brought £602 million to the economy, with growth predicted at</w:t>
            </w:r>
            <w:r>
              <w:rPr>
                <w:rFonts w:cs="Gotham-Book"/>
                <w:sz w:val="24"/>
                <w:szCs w:val="24"/>
              </w:rPr>
              <w:t xml:space="preserve"> </w:t>
            </w:r>
            <w:r w:rsidRPr="00E27271">
              <w:rPr>
                <w:rFonts w:cs="Gotham-Book"/>
                <w:sz w:val="24"/>
                <w:szCs w:val="24"/>
              </w:rPr>
              <w:t>10%. Wales’ three National Parks attract 12 million visitors every year who spend £1 billion on</w:t>
            </w:r>
            <w:r>
              <w:rPr>
                <w:rFonts w:cs="Gotham-Book"/>
                <w:sz w:val="24"/>
                <w:szCs w:val="24"/>
              </w:rPr>
              <w:t xml:space="preserve"> </w:t>
            </w:r>
            <w:r w:rsidRPr="00E27271">
              <w:rPr>
                <w:rFonts w:cs="Gotham-Book"/>
                <w:sz w:val="24"/>
                <w:szCs w:val="24"/>
              </w:rPr>
              <w:t>goods and services.</w:t>
            </w:r>
          </w:p>
        </w:tc>
      </w:tr>
      <w:tr w:rsidR="000329E5" w:rsidRPr="00DE71B5" w14:paraId="3F297979"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46597B97" w14:textId="77777777" w:rsidR="000329E5" w:rsidRPr="00DE71B5" w:rsidRDefault="000329E5" w:rsidP="005C3EEC">
            <w:pPr>
              <w:jc w:val="center"/>
              <w:rPr>
                <w:b/>
                <w:i/>
                <w:color w:val="FFFFFF" w:themeColor="background1"/>
                <w:sz w:val="24"/>
                <w:szCs w:val="24"/>
              </w:rPr>
            </w:pPr>
            <w:r w:rsidRPr="00DE71B5">
              <w:rPr>
                <w:b/>
                <w:i/>
                <w:color w:val="FFFFFF" w:themeColor="background1"/>
                <w:sz w:val="24"/>
                <w:szCs w:val="24"/>
              </w:rPr>
              <w:t>A resilient Wales</w:t>
            </w:r>
          </w:p>
          <w:p w14:paraId="71E722F3" w14:textId="77777777" w:rsidR="000329E5" w:rsidRPr="00DE71B5" w:rsidRDefault="000329E5" w:rsidP="005C3EEC">
            <w:pPr>
              <w:jc w:val="center"/>
              <w:rPr>
                <w:b/>
                <w:i/>
                <w:color w:val="FFFFFF" w:themeColor="background1"/>
                <w:sz w:val="24"/>
                <w:szCs w:val="24"/>
              </w:rPr>
            </w:pPr>
          </w:p>
        </w:tc>
        <w:tc>
          <w:tcPr>
            <w:tcW w:w="3691" w:type="pct"/>
            <w:tcBorders>
              <w:top w:val="single" w:sz="4" w:space="0" w:color="auto"/>
              <w:left w:val="single" w:sz="4" w:space="0" w:color="auto"/>
              <w:bottom w:val="single" w:sz="4" w:space="0" w:color="auto"/>
              <w:right w:val="single" w:sz="4" w:space="0" w:color="auto"/>
            </w:tcBorders>
          </w:tcPr>
          <w:p w14:paraId="4B34AEFA" w14:textId="77777777" w:rsidR="000329E5" w:rsidRPr="00DE71B5" w:rsidRDefault="000329E5" w:rsidP="00C00DF6">
            <w:pPr>
              <w:autoSpaceDE w:val="0"/>
              <w:autoSpaceDN w:val="0"/>
              <w:adjustRightInd w:val="0"/>
              <w:rPr>
                <w:rFonts w:cs="Arial"/>
                <w:color w:val="A6A6A6" w:themeColor="background1" w:themeShade="A6"/>
                <w:sz w:val="23"/>
                <w:szCs w:val="23"/>
              </w:rPr>
            </w:pPr>
            <w:r w:rsidRPr="00E27271">
              <w:rPr>
                <w:rFonts w:cs="Gotham-Book"/>
                <w:sz w:val="24"/>
                <w:szCs w:val="24"/>
              </w:rPr>
              <w:t>Biodiversity, mountains, moorlands and heaths, semi-natural grasslands,</w:t>
            </w:r>
            <w:r w:rsidR="00C00DF6">
              <w:rPr>
                <w:rFonts w:cs="Gotham-Book"/>
                <w:sz w:val="24"/>
                <w:szCs w:val="24"/>
              </w:rPr>
              <w:t xml:space="preserve"> </w:t>
            </w:r>
            <w:r w:rsidRPr="00E27271">
              <w:rPr>
                <w:rFonts w:cs="Gotham-Book"/>
                <w:sz w:val="24"/>
                <w:szCs w:val="24"/>
              </w:rPr>
              <w:t>woodlands, urban greenspaces, rivers, streams, lakes and wetlands, coastline, and marine</w:t>
            </w:r>
            <w:r>
              <w:rPr>
                <w:rFonts w:cs="Gotham-Book"/>
                <w:sz w:val="24"/>
                <w:szCs w:val="24"/>
              </w:rPr>
              <w:t xml:space="preserve"> </w:t>
            </w:r>
            <w:r w:rsidRPr="00E27271">
              <w:rPr>
                <w:rFonts w:cs="Gotham-Book"/>
                <w:sz w:val="24"/>
                <w:szCs w:val="24"/>
              </w:rPr>
              <w:t>ecosystems all contribute to supporting Wales’ ability to adapt to climate change.</w:t>
            </w:r>
          </w:p>
        </w:tc>
      </w:tr>
      <w:tr w:rsidR="000329E5" w:rsidRPr="00DE71B5" w14:paraId="59752CBA"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3525E9D4" w14:textId="77777777" w:rsidR="000329E5" w:rsidRPr="00DE71B5" w:rsidRDefault="000329E5" w:rsidP="005C3EEC">
            <w:pPr>
              <w:jc w:val="center"/>
              <w:rPr>
                <w:b/>
                <w:i/>
                <w:color w:val="FFFFFF" w:themeColor="background1"/>
                <w:sz w:val="24"/>
                <w:szCs w:val="24"/>
              </w:rPr>
            </w:pPr>
            <w:r w:rsidRPr="00DE71B5">
              <w:rPr>
                <w:b/>
                <w:i/>
                <w:color w:val="FFFFFF" w:themeColor="background1"/>
                <w:sz w:val="24"/>
                <w:szCs w:val="24"/>
              </w:rPr>
              <w:t>A healthier Wales</w:t>
            </w:r>
          </w:p>
          <w:p w14:paraId="0A883FD0" w14:textId="77777777" w:rsidR="000329E5" w:rsidRPr="00DE71B5" w:rsidRDefault="000329E5" w:rsidP="005C3EEC">
            <w:pPr>
              <w:jc w:val="center"/>
              <w:rPr>
                <w:b/>
                <w:i/>
                <w:color w:val="FFFFFF" w:themeColor="background1"/>
                <w:sz w:val="24"/>
                <w:szCs w:val="24"/>
              </w:rPr>
            </w:pPr>
          </w:p>
        </w:tc>
        <w:tc>
          <w:tcPr>
            <w:tcW w:w="3691" w:type="pct"/>
            <w:tcBorders>
              <w:top w:val="single" w:sz="4" w:space="0" w:color="auto"/>
              <w:left w:val="single" w:sz="4" w:space="0" w:color="auto"/>
              <w:bottom w:val="single" w:sz="4" w:space="0" w:color="auto"/>
              <w:right w:val="single" w:sz="4" w:space="0" w:color="auto"/>
            </w:tcBorders>
          </w:tcPr>
          <w:p w14:paraId="2804C137" w14:textId="77777777" w:rsidR="000329E5" w:rsidRPr="00E27271" w:rsidRDefault="000329E5" w:rsidP="005C3EEC">
            <w:pPr>
              <w:autoSpaceDE w:val="0"/>
              <w:autoSpaceDN w:val="0"/>
              <w:adjustRightInd w:val="0"/>
              <w:rPr>
                <w:rFonts w:cs="Arial"/>
                <w:sz w:val="24"/>
                <w:szCs w:val="24"/>
              </w:rPr>
            </w:pPr>
            <w:r w:rsidRPr="00E27271">
              <w:rPr>
                <w:rFonts w:cs="Gotham-Book"/>
                <w:sz w:val="24"/>
                <w:szCs w:val="24"/>
              </w:rPr>
              <w:t>Natural resources make a significant contribution to the physical health</w:t>
            </w:r>
            <w:r>
              <w:rPr>
                <w:rFonts w:cs="Gotham-Book"/>
                <w:sz w:val="24"/>
                <w:szCs w:val="24"/>
              </w:rPr>
              <w:t xml:space="preserve"> </w:t>
            </w:r>
            <w:r w:rsidRPr="00E27271">
              <w:rPr>
                <w:rFonts w:cs="Gotham-Book"/>
                <w:sz w:val="24"/>
                <w:szCs w:val="24"/>
              </w:rPr>
              <w:t>and mental well-being of</w:t>
            </w:r>
            <w:r w:rsidR="0091606D">
              <w:rPr>
                <w:rFonts w:cs="Gotham-Book"/>
                <w:sz w:val="24"/>
                <w:szCs w:val="24"/>
              </w:rPr>
              <w:t xml:space="preserve"> people in Wales. T</w:t>
            </w:r>
            <w:r w:rsidRPr="00E27271">
              <w:rPr>
                <w:rFonts w:cs="Gotham-Book"/>
                <w:sz w:val="24"/>
                <w:szCs w:val="24"/>
              </w:rPr>
              <w:t>rees help to absorb pollutants</w:t>
            </w:r>
            <w:r>
              <w:rPr>
                <w:rFonts w:cs="Gotham-Book"/>
                <w:sz w:val="24"/>
                <w:szCs w:val="24"/>
              </w:rPr>
              <w:t xml:space="preserve"> </w:t>
            </w:r>
            <w:r w:rsidRPr="00E27271">
              <w:rPr>
                <w:rFonts w:cs="Gotham-Book"/>
                <w:sz w:val="24"/>
                <w:szCs w:val="24"/>
              </w:rPr>
              <w:t>and improve air quality, which if poor can impact on people’s health. Access to nature and</w:t>
            </w:r>
            <w:r>
              <w:rPr>
                <w:rFonts w:cs="Gotham-Book"/>
                <w:sz w:val="24"/>
                <w:szCs w:val="24"/>
              </w:rPr>
              <w:t xml:space="preserve"> </w:t>
            </w:r>
            <w:r w:rsidRPr="00E27271">
              <w:rPr>
                <w:rFonts w:cs="Gotham-Book"/>
                <w:sz w:val="24"/>
                <w:szCs w:val="24"/>
              </w:rPr>
              <w:t>greenspace has positive impacts on physical and mental health.</w:t>
            </w:r>
          </w:p>
        </w:tc>
      </w:tr>
      <w:tr w:rsidR="000329E5" w:rsidRPr="00DE71B5" w14:paraId="38ACF02A"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7F41BBED" w14:textId="77777777" w:rsidR="000329E5" w:rsidRPr="00DE71B5" w:rsidRDefault="000329E5" w:rsidP="005C3EEC">
            <w:pPr>
              <w:jc w:val="center"/>
              <w:rPr>
                <w:b/>
                <w:i/>
                <w:color w:val="FFFFFF" w:themeColor="background1"/>
                <w:sz w:val="24"/>
                <w:szCs w:val="24"/>
              </w:rPr>
            </w:pPr>
            <w:r w:rsidRPr="00DE71B5">
              <w:rPr>
                <w:b/>
                <w:i/>
                <w:color w:val="FFFFFF" w:themeColor="background1"/>
                <w:sz w:val="24"/>
                <w:szCs w:val="24"/>
              </w:rPr>
              <w:t>A more equal Wales</w:t>
            </w:r>
          </w:p>
          <w:p w14:paraId="17D36391" w14:textId="77777777" w:rsidR="000329E5" w:rsidRPr="00DE71B5" w:rsidRDefault="000329E5" w:rsidP="005C3EEC">
            <w:pPr>
              <w:jc w:val="center"/>
              <w:rPr>
                <w:b/>
                <w:i/>
                <w:color w:val="FFFFFF" w:themeColor="background1"/>
                <w:sz w:val="24"/>
                <w:szCs w:val="24"/>
              </w:rPr>
            </w:pPr>
          </w:p>
        </w:tc>
        <w:tc>
          <w:tcPr>
            <w:tcW w:w="3691" w:type="pct"/>
            <w:tcBorders>
              <w:top w:val="single" w:sz="4" w:space="0" w:color="auto"/>
              <w:left w:val="single" w:sz="4" w:space="0" w:color="auto"/>
              <w:bottom w:val="single" w:sz="4" w:space="0" w:color="auto"/>
              <w:right w:val="single" w:sz="4" w:space="0" w:color="auto"/>
            </w:tcBorders>
          </w:tcPr>
          <w:p w14:paraId="239F7DE1" w14:textId="77777777" w:rsidR="000329E5" w:rsidRPr="00E27271" w:rsidRDefault="000329E5" w:rsidP="0091606D">
            <w:pPr>
              <w:autoSpaceDE w:val="0"/>
              <w:autoSpaceDN w:val="0"/>
              <w:adjustRightInd w:val="0"/>
              <w:rPr>
                <w:rFonts w:cs="Arial"/>
                <w:sz w:val="24"/>
                <w:szCs w:val="24"/>
              </w:rPr>
            </w:pPr>
            <w:r w:rsidRPr="00E27271">
              <w:rPr>
                <w:rFonts w:cs="Gotham-Book"/>
                <w:sz w:val="24"/>
                <w:szCs w:val="24"/>
              </w:rPr>
              <w:t>Equal access to ecosystems providing cultural services contribute</w:t>
            </w:r>
            <w:r>
              <w:rPr>
                <w:rFonts w:cs="Gotham-Book"/>
                <w:sz w:val="24"/>
                <w:szCs w:val="24"/>
              </w:rPr>
              <w:t xml:space="preserve"> </w:t>
            </w:r>
            <w:r w:rsidRPr="00E27271">
              <w:rPr>
                <w:rFonts w:cs="Gotham-Book"/>
                <w:sz w:val="24"/>
                <w:szCs w:val="24"/>
              </w:rPr>
              <w:t xml:space="preserve">to equality in Wales. We </w:t>
            </w:r>
            <w:r w:rsidR="0091606D">
              <w:rPr>
                <w:rFonts w:cs="Gotham-Book"/>
                <w:sz w:val="24"/>
                <w:szCs w:val="24"/>
              </w:rPr>
              <w:t>will work towards proving equal access for everyone to well-being benefits provided by natural ecosystems.</w:t>
            </w:r>
          </w:p>
        </w:tc>
      </w:tr>
      <w:tr w:rsidR="000329E5" w:rsidRPr="00DE71B5" w14:paraId="61897D3C"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5D86436A" w14:textId="77777777" w:rsidR="000329E5" w:rsidRPr="00DE71B5" w:rsidRDefault="000329E5" w:rsidP="005C3EEC">
            <w:pPr>
              <w:jc w:val="center"/>
              <w:rPr>
                <w:b/>
                <w:i/>
                <w:color w:val="FFFFFF" w:themeColor="background1"/>
                <w:sz w:val="24"/>
                <w:szCs w:val="24"/>
              </w:rPr>
            </w:pPr>
            <w:r w:rsidRPr="00DE71B5">
              <w:rPr>
                <w:b/>
                <w:i/>
                <w:color w:val="FFFFFF" w:themeColor="background1"/>
                <w:sz w:val="24"/>
                <w:szCs w:val="24"/>
              </w:rPr>
              <w:t>A Wales of cohesive communities</w:t>
            </w:r>
          </w:p>
        </w:tc>
        <w:tc>
          <w:tcPr>
            <w:tcW w:w="3691" w:type="pct"/>
            <w:tcBorders>
              <w:top w:val="single" w:sz="4" w:space="0" w:color="auto"/>
              <w:left w:val="single" w:sz="4" w:space="0" w:color="auto"/>
              <w:bottom w:val="single" w:sz="4" w:space="0" w:color="auto"/>
              <w:right w:val="single" w:sz="4" w:space="0" w:color="auto"/>
            </w:tcBorders>
          </w:tcPr>
          <w:p w14:paraId="02D51047" w14:textId="77777777" w:rsidR="0091606D" w:rsidRDefault="000329E5" w:rsidP="0091606D">
            <w:pPr>
              <w:autoSpaceDE w:val="0"/>
              <w:autoSpaceDN w:val="0"/>
              <w:adjustRightInd w:val="0"/>
              <w:rPr>
                <w:rFonts w:cs="Gotham-Book"/>
                <w:sz w:val="24"/>
                <w:szCs w:val="24"/>
              </w:rPr>
            </w:pPr>
            <w:r w:rsidRPr="00E27271">
              <w:rPr>
                <w:rFonts w:cs="Gotham-Book"/>
                <w:sz w:val="24"/>
                <w:szCs w:val="24"/>
              </w:rPr>
              <w:t>Involving communities in the management of their</w:t>
            </w:r>
            <w:r>
              <w:rPr>
                <w:rFonts w:cs="Gotham-Book"/>
                <w:sz w:val="24"/>
                <w:szCs w:val="24"/>
              </w:rPr>
              <w:t xml:space="preserve"> </w:t>
            </w:r>
            <w:r w:rsidRPr="00E27271">
              <w:rPr>
                <w:rFonts w:cs="Gotham-Book"/>
                <w:sz w:val="24"/>
                <w:szCs w:val="24"/>
              </w:rPr>
              <w:t>local parks and woodlands has been shown to improv</w:t>
            </w:r>
            <w:r w:rsidR="007405D3">
              <w:rPr>
                <w:rFonts w:cs="Gotham-Book"/>
                <w:sz w:val="24"/>
                <w:szCs w:val="24"/>
              </w:rPr>
              <w:t xml:space="preserve">e community cohesion and reduce </w:t>
            </w:r>
            <w:r w:rsidRPr="00E27271">
              <w:rPr>
                <w:rFonts w:cs="Gotham-Book"/>
                <w:sz w:val="24"/>
                <w:szCs w:val="24"/>
              </w:rPr>
              <w:t>anti</w:t>
            </w:r>
            <w:r w:rsidR="00333276">
              <w:rPr>
                <w:rFonts w:cs="Gotham-Book"/>
                <w:sz w:val="24"/>
                <w:szCs w:val="24"/>
              </w:rPr>
              <w:t>-</w:t>
            </w:r>
            <w:r w:rsidRPr="00E27271">
              <w:rPr>
                <w:rFonts w:cs="Gotham-Book"/>
                <w:sz w:val="24"/>
                <w:szCs w:val="24"/>
              </w:rPr>
              <w:t>social behaviour.</w:t>
            </w:r>
            <w:r w:rsidR="0091606D">
              <w:rPr>
                <w:rFonts w:cs="Gotham-Book"/>
                <w:sz w:val="24"/>
                <w:szCs w:val="24"/>
              </w:rPr>
              <w:t xml:space="preserve"> We have begun to work with</w:t>
            </w:r>
            <w:r w:rsidR="00C00DF6">
              <w:rPr>
                <w:rFonts w:cs="Gotham-Book"/>
                <w:sz w:val="24"/>
                <w:szCs w:val="24"/>
              </w:rPr>
              <w:t xml:space="preserve"> </w:t>
            </w:r>
          </w:p>
          <w:p w14:paraId="42DE344E" w14:textId="77777777" w:rsidR="000329E5" w:rsidRPr="007405D3" w:rsidRDefault="0091606D" w:rsidP="0091606D">
            <w:pPr>
              <w:autoSpaceDE w:val="0"/>
              <w:autoSpaceDN w:val="0"/>
              <w:adjustRightInd w:val="0"/>
              <w:rPr>
                <w:rFonts w:cs="Gotham-Book"/>
                <w:sz w:val="24"/>
                <w:szCs w:val="24"/>
              </w:rPr>
            </w:pPr>
            <w:r>
              <w:rPr>
                <w:rFonts w:cs="Gotham-Book"/>
                <w:sz w:val="24"/>
                <w:szCs w:val="24"/>
              </w:rPr>
              <w:t>Town and Community Councils regarding local parks</w:t>
            </w:r>
          </w:p>
        </w:tc>
      </w:tr>
      <w:tr w:rsidR="000329E5" w:rsidRPr="00DE71B5" w14:paraId="5C627FBE"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72966306" w14:textId="77777777" w:rsidR="000329E5" w:rsidRPr="00DE71B5" w:rsidRDefault="000329E5" w:rsidP="005C3EEC">
            <w:pPr>
              <w:jc w:val="center"/>
              <w:rPr>
                <w:b/>
                <w:i/>
                <w:color w:val="FFFFFF" w:themeColor="background1"/>
                <w:sz w:val="24"/>
                <w:szCs w:val="24"/>
              </w:rPr>
            </w:pPr>
            <w:r w:rsidRPr="00DE71B5">
              <w:rPr>
                <w:b/>
                <w:i/>
                <w:color w:val="FFFFFF" w:themeColor="background1"/>
                <w:sz w:val="24"/>
                <w:szCs w:val="24"/>
              </w:rPr>
              <w:t>A Wales of vibrant culture and thriving Welsh Language</w:t>
            </w:r>
          </w:p>
        </w:tc>
        <w:tc>
          <w:tcPr>
            <w:tcW w:w="3691" w:type="pct"/>
            <w:tcBorders>
              <w:top w:val="single" w:sz="4" w:space="0" w:color="auto"/>
              <w:left w:val="single" w:sz="4" w:space="0" w:color="auto"/>
              <w:bottom w:val="single" w:sz="4" w:space="0" w:color="auto"/>
              <w:right w:val="single" w:sz="4" w:space="0" w:color="auto"/>
            </w:tcBorders>
          </w:tcPr>
          <w:p w14:paraId="0E61E388" w14:textId="77777777" w:rsidR="000329E5" w:rsidRPr="00E27271" w:rsidRDefault="000329E5" w:rsidP="005C3EEC">
            <w:pPr>
              <w:autoSpaceDE w:val="0"/>
              <w:autoSpaceDN w:val="0"/>
              <w:adjustRightInd w:val="0"/>
              <w:rPr>
                <w:sz w:val="24"/>
                <w:szCs w:val="24"/>
              </w:rPr>
            </w:pPr>
            <w:r w:rsidRPr="00E27271">
              <w:rPr>
                <w:rFonts w:cs="Gotham-Book"/>
                <w:sz w:val="24"/>
                <w:szCs w:val="24"/>
              </w:rPr>
              <w:t>Landscapes have played a</w:t>
            </w:r>
            <w:r>
              <w:rPr>
                <w:rFonts w:cs="Gotham-Book"/>
                <w:sz w:val="24"/>
                <w:szCs w:val="24"/>
              </w:rPr>
              <w:t xml:space="preserve"> </w:t>
            </w:r>
            <w:r w:rsidRPr="00E27271">
              <w:rPr>
                <w:rFonts w:cs="Gotham-Book"/>
                <w:sz w:val="24"/>
                <w:szCs w:val="24"/>
              </w:rPr>
              <w:t>significant role in the development of distinct cultural practices, such as local building</w:t>
            </w:r>
            <w:r>
              <w:rPr>
                <w:rFonts w:cs="Gotham-Book"/>
                <w:sz w:val="24"/>
                <w:szCs w:val="24"/>
              </w:rPr>
              <w:t xml:space="preserve"> </w:t>
            </w:r>
            <w:r w:rsidRPr="00E27271">
              <w:rPr>
                <w:rFonts w:cs="Gotham-Book"/>
                <w:sz w:val="24"/>
                <w:szCs w:val="24"/>
              </w:rPr>
              <w:t>techniques relying on local materials, along with locally specific art and literature.</w:t>
            </w:r>
          </w:p>
        </w:tc>
      </w:tr>
      <w:tr w:rsidR="000329E5" w:rsidRPr="00DE71B5" w14:paraId="6E5DC62A"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49CB83B9" w14:textId="77777777" w:rsidR="000329E5" w:rsidRPr="00DE71B5" w:rsidRDefault="000329E5" w:rsidP="005C3EEC">
            <w:pPr>
              <w:jc w:val="center"/>
              <w:rPr>
                <w:b/>
                <w:i/>
                <w:color w:val="FFFFFF" w:themeColor="background1"/>
                <w:sz w:val="24"/>
                <w:szCs w:val="24"/>
              </w:rPr>
            </w:pPr>
            <w:r w:rsidRPr="00DE71B5">
              <w:rPr>
                <w:b/>
                <w:i/>
                <w:color w:val="FFFFFF" w:themeColor="background1"/>
                <w:sz w:val="24"/>
                <w:szCs w:val="24"/>
              </w:rPr>
              <w:t>A globally responsible Wales</w:t>
            </w:r>
          </w:p>
        </w:tc>
        <w:tc>
          <w:tcPr>
            <w:tcW w:w="3691" w:type="pct"/>
            <w:tcBorders>
              <w:top w:val="single" w:sz="4" w:space="0" w:color="auto"/>
              <w:left w:val="single" w:sz="4" w:space="0" w:color="auto"/>
              <w:bottom w:val="single" w:sz="4" w:space="0" w:color="auto"/>
              <w:right w:val="single" w:sz="4" w:space="0" w:color="auto"/>
            </w:tcBorders>
          </w:tcPr>
          <w:p w14:paraId="1F893909" w14:textId="4172AE95" w:rsidR="000329E5" w:rsidRPr="00E27271" w:rsidRDefault="000329E5" w:rsidP="005C3EEC">
            <w:pPr>
              <w:autoSpaceDE w:val="0"/>
              <w:autoSpaceDN w:val="0"/>
              <w:adjustRightInd w:val="0"/>
              <w:rPr>
                <w:rFonts w:cs="Arial"/>
                <w:sz w:val="24"/>
                <w:szCs w:val="24"/>
              </w:rPr>
            </w:pPr>
            <w:r w:rsidRPr="00E27271">
              <w:rPr>
                <w:rFonts w:cs="Gotham-Book"/>
                <w:sz w:val="24"/>
                <w:szCs w:val="24"/>
              </w:rPr>
              <w:t xml:space="preserve">The environment supplies all our material </w:t>
            </w:r>
            <w:r w:rsidR="00BF002F" w:rsidRPr="00E27271">
              <w:rPr>
                <w:rFonts w:cs="Gotham-Book"/>
                <w:sz w:val="24"/>
                <w:szCs w:val="24"/>
              </w:rPr>
              <w:t>resources,</w:t>
            </w:r>
            <w:r w:rsidRPr="00E27271">
              <w:rPr>
                <w:rFonts w:cs="Gotham-Book"/>
                <w:sz w:val="24"/>
                <w:szCs w:val="24"/>
              </w:rPr>
              <w:t xml:space="preserve"> but we</w:t>
            </w:r>
            <w:r>
              <w:rPr>
                <w:rFonts w:cs="Gotham-Book"/>
                <w:sz w:val="24"/>
                <w:szCs w:val="24"/>
              </w:rPr>
              <w:t xml:space="preserve"> </w:t>
            </w:r>
            <w:r w:rsidRPr="00E27271">
              <w:rPr>
                <w:rFonts w:cs="Gotham-Book"/>
                <w:sz w:val="24"/>
                <w:szCs w:val="24"/>
              </w:rPr>
              <w:t>must ensure that we use only our fair share.</w:t>
            </w:r>
          </w:p>
        </w:tc>
      </w:tr>
    </w:tbl>
    <w:p w14:paraId="68371676" w14:textId="77777777" w:rsidR="0032794D" w:rsidRDefault="0032794D" w:rsidP="00DE482D">
      <w:pPr>
        <w:pStyle w:val="Default"/>
        <w:rPr>
          <w:rFonts w:ascii="Calibri" w:hAnsi="Calibri"/>
          <w:b/>
          <w:bCs/>
          <w:color w:val="2F5496" w:themeColor="accent5" w:themeShade="BF"/>
        </w:rPr>
      </w:pPr>
    </w:p>
    <w:p w14:paraId="2465982B" w14:textId="77777777" w:rsidR="000329E5" w:rsidRPr="0091606D" w:rsidRDefault="001C66AF" w:rsidP="00A11150">
      <w:pPr>
        <w:pStyle w:val="ListParagraph"/>
        <w:numPr>
          <w:ilvl w:val="1"/>
          <w:numId w:val="10"/>
        </w:numPr>
        <w:tabs>
          <w:tab w:val="left" w:pos="284"/>
        </w:tabs>
        <w:spacing w:after="200" w:line="240" w:lineRule="auto"/>
        <w:rPr>
          <w:sz w:val="24"/>
          <w:szCs w:val="24"/>
        </w:rPr>
      </w:pPr>
      <w:r>
        <w:rPr>
          <w:rFonts w:cs="Arial"/>
          <w:b/>
          <w:color w:val="2F5496" w:themeColor="accent5" w:themeShade="BF"/>
          <w:sz w:val="28"/>
          <w:szCs w:val="28"/>
        </w:rPr>
        <w:t xml:space="preserve"> </w:t>
      </w:r>
      <w:r w:rsidR="000329E5" w:rsidRPr="0091606D">
        <w:rPr>
          <w:rFonts w:cs="Arial"/>
          <w:b/>
          <w:color w:val="2F5496" w:themeColor="accent5" w:themeShade="BF"/>
          <w:sz w:val="28"/>
          <w:szCs w:val="28"/>
        </w:rPr>
        <w:t xml:space="preserve">Nature Recovery </w:t>
      </w:r>
      <w:r w:rsidR="002E4DFF" w:rsidRPr="0091606D">
        <w:rPr>
          <w:rFonts w:cs="Arial"/>
          <w:b/>
          <w:color w:val="2F5496" w:themeColor="accent5" w:themeShade="BF"/>
          <w:sz w:val="28"/>
          <w:szCs w:val="28"/>
        </w:rPr>
        <w:t xml:space="preserve">Action </w:t>
      </w:r>
      <w:r w:rsidR="000329E5" w:rsidRPr="0091606D">
        <w:rPr>
          <w:rFonts w:cs="Arial"/>
          <w:b/>
          <w:color w:val="2F5496" w:themeColor="accent5" w:themeShade="BF"/>
          <w:sz w:val="28"/>
          <w:szCs w:val="28"/>
        </w:rPr>
        <w:t>Plan</w:t>
      </w:r>
      <w:r w:rsidR="003F07C5" w:rsidRPr="0091606D">
        <w:rPr>
          <w:rFonts w:cs="Arial"/>
          <w:b/>
          <w:color w:val="2F5496" w:themeColor="accent5" w:themeShade="BF"/>
          <w:sz w:val="28"/>
          <w:szCs w:val="28"/>
        </w:rPr>
        <w:t xml:space="preserve"> </w:t>
      </w:r>
    </w:p>
    <w:p w14:paraId="4D6A883D" w14:textId="77777777" w:rsidR="00716BA9" w:rsidRDefault="000329E5" w:rsidP="003F07C5">
      <w:pPr>
        <w:autoSpaceDE w:val="0"/>
        <w:autoSpaceDN w:val="0"/>
        <w:adjustRightInd w:val="0"/>
        <w:spacing w:after="0" w:line="240" w:lineRule="auto"/>
        <w:rPr>
          <w:rFonts w:cs="Arial"/>
          <w:sz w:val="24"/>
          <w:szCs w:val="24"/>
        </w:rPr>
      </w:pPr>
      <w:r w:rsidRPr="000329E5">
        <w:rPr>
          <w:rFonts w:cs="Arial"/>
          <w:sz w:val="24"/>
          <w:szCs w:val="24"/>
        </w:rPr>
        <w:t xml:space="preserve">The Welsh Government launched its own </w:t>
      </w:r>
      <w:hyperlink r:id="rId15" w:history="1">
        <w:r w:rsidRPr="00733E48">
          <w:rPr>
            <w:rStyle w:val="Hyperlink"/>
            <w:rFonts w:cs="Arial"/>
            <w:b/>
            <w:sz w:val="24"/>
            <w:szCs w:val="24"/>
          </w:rPr>
          <w:t xml:space="preserve">Nature Recovery </w:t>
        </w:r>
        <w:r w:rsidR="002E4DFF" w:rsidRPr="00733E48">
          <w:rPr>
            <w:rStyle w:val="Hyperlink"/>
            <w:rFonts w:cs="Arial"/>
            <w:b/>
            <w:sz w:val="24"/>
            <w:szCs w:val="24"/>
          </w:rPr>
          <w:t xml:space="preserve">Action </w:t>
        </w:r>
        <w:r w:rsidRPr="00733E48">
          <w:rPr>
            <w:rStyle w:val="Hyperlink"/>
            <w:rFonts w:cs="Arial"/>
            <w:b/>
            <w:sz w:val="24"/>
            <w:szCs w:val="24"/>
          </w:rPr>
          <w:t>Plan</w:t>
        </w:r>
      </w:hyperlink>
      <w:r w:rsidRPr="000329E5">
        <w:rPr>
          <w:rFonts w:cs="Arial"/>
          <w:b/>
          <w:sz w:val="24"/>
          <w:szCs w:val="24"/>
        </w:rPr>
        <w:t xml:space="preserve"> </w:t>
      </w:r>
      <w:r w:rsidRPr="000329E5">
        <w:rPr>
          <w:rFonts w:cs="Arial"/>
          <w:sz w:val="24"/>
          <w:szCs w:val="24"/>
        </w:rPr>
        <w:t>(NR</w:t>
      </w:r>
      <w:r w:rsidR="002E4DFF">
        <w:rPr>
          <w:rFonts w:cs="Arial"/>
          <w:sz w:val="24"/>
          <w:szCs w:val="24"/>
        </w:rPr>
        <w:t>A</w:t>
      </w:r>
      <w:r w:rsidRPr="000329E5">
        <w:rPr>
          <w:rFonts w:cs="Arial"/>
          <w:sz w:val="24"/>
          <w:szCs w:val="24"/>
        </w:rPr>
        <w:t xml:space="preserve">P), which sets out its commitment to biodiversity in Wales, </w:t>
      </w:r>
    </w:p>
    <w:p w14:paraId="610A4461" w14:textId="6CDBF59D" w:rsidR="000329E5" w:rsidRPr="000329E5" w:rsidRDefault="000329E5" w:rsidP="003F07C5">
      <w:pPr>
        <w:autoSpaceDE w:val="0"/>
        <w:autoSpaceDN w:val="0"/>
        <w:adjustRightInd w:val="0"/>
        <w:spacing w:after="0" w:line="240" w:lineRule="auto"/>
        <w:rPr>
          <w:rFonts w:cs="Arial"/>
          <w:sz w:val="24"/>
          <w:szCs w:val="24"/>
        </w:rPr>
      </w:pPr>
      <w:r w:rsidRPr="000329E5">
        <w:rPr>
          <w:rFonts w:cs="Arial"/>
          <w:sz w:val="24"/>
          <w:szCs w:val="24"/>
        </w:rPr>
        <w:t>The NR</w:t>
      </w:r>
      <w:r w:rsidR="002E4DFF">
        <w:rPr>
          <w:rFonts w:cs="Arial"/>
          <w:sz w:val="24"/>
          <w:szCs w:val="24"/>
        </w:rPr>
        <w:t>A</w:t>
      </w:r>
      <w:r w:rsidRPr="000329E5">
        <w:rPr>
          <w:rFonts w:cs="Arial"/>
          <w:sz w:val="24"/>
          <w:szCs w:val="24"/>
        </w:rPr>
        <w:t xml:space="preserve">P objectives are: </w:t>
      </w:r>
    </w:p>
    <w:tbl>
      <w:tblPr>
        <w:tblStyle w:val="GridTable5Dark-Accent5"/>
        <w:tblW w:w="15588" w:type="dxa"/>
        <w:tblLook w:val="0480" w:firstRow="0" w:lastRow="0" w:firstColumn="1" w:lastColumn="0" w:noHBand="0" w:noVBand="1"/>
      </w:tblPr>
      <w:tblGrid>
        <w:gridCol w:w="704"/>
        <w:gridCol w:w="14884"/>
      </w:tblGrid>
      <w:tr w:rsidR="000329E5" w:rsidRPr="008357A3" w14:paraId="751C23E8" w14:textId="77777777" w:rsidTr="00BE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1EE2071" w14:textId="77777777" w:rsidR="000329E5" w:rsidRPr="008357A3" w:rsidRDefault="000329E5" w:rsidP="00DE482D">
            <w:pPr>
              <w:ind w:right="-46"/>
              <w:rPr>
                <w:bCs w:val="0"/>
                <w:sz w:val="24"/>
                <w:szCs w:val="24"/>
              </w:rPr>
            </w:pPr>
            <w:r w:rsidRPr="008357A3">
              <w:rPr>
                <w:sz w:val="24"/>
                <w:szCs w:val="24"/>
              </w:rPr>
              <w:t>1</w:t>
            </w:r>
          </w:p>
        </w:tc>
        <w:tc>
          <w:tcPr>
            <w:tcW w:w="14884" w:type="dxa"/>
          </w:tcPr>
          <w:p w14:paraId="075F7BC7" w14:textId="77777777" w:rsidR="000329E5" w:rsidRPr="008357A3" w:rsidRDefault="000329E5" w:rsidP="00DE482D">
            <w:pPr>
              <w:ind w:right="-46"/>
              <w:cnfStyle w:val="000000100000" w:firstRow="0" w:lastRow="0" w:firstColumn="0" w:lastColumn="0" w:oddVBand="0" w:evenVBand="0" w:oddHBand="1" w:evenHBand="0" w:firstRowFirstColumn="0" w:firstRowLastColumn="0" w:lastRowFirstColumn="0" w:lastRowLastColumn="0"/>
              <w:rPr>
                <w:bCs/>
                <w:sz w:val="24"/>
                <w:szCs w:val="24"/>
              </w:rPr>
            </w:pPr>
            <w:r w:rsidRPr="008357A3">
              <w:rPr>
                <w:bCs/>
                <w:sz w:val="24"/>
                <w:szCs w:val="24"/>
              </w:rPr>
              <w:t>Engage and support participation and understanding to embed biodiversity throughout decision making at all levels.</w:t>
            </w:r>
          </w:p>
        </w:tc>
      </w:tr>
      <w:tr w:rsidR="000329E5" w:rsidRPr="008357A3" w14:paraId="7D438DB1" w14:textId="77777777" w:rsidTr="00BE013D">
        <w:tc>
          <w:tcPr>
            <w:cnfStyle w:val="001000000000" w:firstRow="0" w:lastRow="0" w:firstColumn="1" w:lastColumn="0" w:oddVBand="0" w:evenVBand="0" w:oddHBand="0" w:evenHBand="0" w:firstRowFirstColumn="0" w:firstRowLastColumn="0" w:lastRowFirstColumn="0" w:lastRowLastColumn="0"/>
            <w:tcW w:w="704" w:type="dxa"/>
          </w:tcPr>
          <w:p w14:paraId="539A7856" w14:textId="77777777" w:rsidR="000329E5" w:rsidRPr="008357A3" w:rsidRDefault="000329E5" w:rsidP="00DE482D">
            <w:pPr>
              <w:ind w:right="-46"/>
              <w:rPr>
                <w:bCs w:val="0"/>
                <w:sz w:val="24"/>
                <w:szCs w:val="24"/>
              </w:rPr>
            </w:pPr>
            <w:r w:rsidRPr="008357A3">
              <w:rPr>
                <w:sz w:val="24"/>
                <w:szCs w:val="24"/>
              </w:rPr>
              <w:t>2</w:t>
            </w:r>
          </w:p>
        </w:tc>
        <w:tc>
          <w:tcPr>
            <w:tcW w:w="14884" w:type="dxa"/>
          </w:tcPr>
          <w:p w14:paraId="68075B39" w14:textId="77777777" w:rsidR="000329E5" w:rsidRPr="008357A3" w:rsidRDefault="000329E5" w:rsidP="00DE482D">
            <w:pPr>
              <w:ind w:right="-46"/>
              <w:cnfStyle w:val="000000000000" w:firstRow="0" w:lastRow="0" w:firstColumn="0" w:lastColumn="0" w:oddVBand="0" w:evenVBand="0" w:oddHBand="0" w:evenHBand="0" w:firstRowFirstColumn="0" w:firstRowLastColumn="0" w:lastRowFirstColumn="0" w:lastRowLastColumn="0"/>
              <w:rPr>
                <w:bCs/>
                <w:sz w:val="24"/>
                <w:szCs w:val="24"/>
              </w:rPr>
            </w:pPr>
            <w:r w:rsidRPr="008357A3">
              <w:rPr>
                <w:bCs/>
                <w:sz w:val="24"/>
                <w:szCs w:val="24"/>
              </w:rPr>
              <w:t>Safeguard species and habitats of principal importance and improve their management</w:t>
            </w:r>
          </w:p>
        </w:tc>
      </w:tr>
      <w:tr w:rsidR="000329E5" w:rsidRPr="008357A3" w14:paraId="463413F8" w14:textId="77777777" w:rsidTr="00BE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39FC666" w14:textId="77777777" w:rsidR="000329E5" w:rsidRPr="008357A3" w:rsidRDefault="000329E5" w:rsidP="00DE482D">
            <w:pPr>
              <w:ind w:right="-46"/>
              <w:rPr>
                <w:sz w:val="24"/>
                <w:szCs w:val="24"/>
              </w:rPr>
            </w:pPr>
            <w:r w:rsidRPr="008357A3">
              <w:rPr>
                <w:sz w:val="24"/>
                <w:szCs w:val="24"/>
              </w:rPr>
              <w:t>3</w:t>
            </w:r>
          </w:p>
        </w:tc>
        <w:tc>
          <w:tcPr>
            <w:tcW w:w="14884" w:type="dxa"/>
          </w:tcPr>
          <w:p w14:paraId="438AFDB6" w14:textId="77777777" w:rsidR="000329E5" w:rsidRPr="008357A3" w:rsidRDefault="000329E5" w:rsidP="00DE482D">
            <w:pPr>
              <w:ind w:right="-46"/>
              <w:cnfStyle w:val="000000100000" w:firstRow="0" w:lastRow="0" w:firstColumn="0" w:lastColumn="0" w:oddVBand="0" w:evenVBand="0" w:oddHBand="1" w:evenHBand="0" w:firstRowFirstColumn="0" w:firstRowLastColumn="0" w:lastRowFirstColumn="0" w:lastRowLastColumn="0"/>
              <w:rPr>
                <w:sz w:val="24"/>
                <w:szCs w:val="24"/>
              </w:rPr>
            </w:pPr>
            <w:r w:rsidRPr="008357A3">
              <w:rPr>
                <w:sz w:val="24"/>
                <w:szCs w:val="24"/>
              </w:rPr>
              <w:t>Increase the resilience of our natural environment by restoring degraded habitats and habitat creation</w:t>
            </w:r>
          </w:p>
        </w:tc>
      </w:tr>
      <w:tr w:rsidR="000329E5" w:rsidRPr="008357A3" w14:paraId="1EF1DE32" w14:textId="77777777" w:rsidTr="00BE013D">
        <w:tc>
          <w:tcPr>
            <w:cnfStyle w:val="001000000000" w:firstRow="0" w:lastRow="0" w:firstColumn="1" w:lastColumn="0" w:oddVBand="0" w:evenVBand="0" w:oddHBand="0" w:evenHBand="0" w:firstRowFirstColumn="0" w:firstRowLastColumn="0" w:lastRowFirstColumn="0" w:lastRowLastColumn="0"/>
            <w:tcW w:w="704" w:type="dxa"/>
          </w:tcPr>
          <w:p w14:paraId="56EEFDAA" w14:textId="77777777" w:rsidR="000329E5" w:rsidRPr="008357A3" w:rsidRDefault="000329E5" w:rsidP="00DE482D">
            <w:pPr>
              <w:ind w:right="-46"/>
              <w:rPr>
                <w:sz w:val="24"/>
                <w:szCs w:val="24"/>
              </w:rPr>
            </w:pPr>
            <w:r w:rsidRPr="008357A3">
              <w:rPr>
                <w:sz w:val="24"/>
                <w:szCs w:val="24"/>
              </w:rPr>
              <w:t>4</w:t>
            </w:r>
          </w:p>
        </w:tc>
        <w:tc>
          <w:tcPr>
            <w:tcW w:w="14884" w:type="dxa"/>
          </w:tcPr>
          <w:p w14:paraId="2986442B" w14:textId="77777777" w:rsidR="000329E5" w:rsidRPr="008357A3" w:rsidRDefault="000329E5" w:rsidP="00DE482D">
            <w:pPr>
              <w:ind w:right="-46"/>
              <w:cnfStyle w:val="000000000000" w:firstRow="0" w:lastRow="0" w:firstColumn="0" w:lastColumn="0" w:oddVBand="0" w:evenVBand="0" w:oddHBand="0" w:evenHBand="0" w:firstRowFirstColumn="0" w:firstRowLastColumn="0" w:lastRowFirstColumn="0" w:lastRowLastColumn="0"/>
              <w:rPr>
                <w:sz w:val="24"/>
                <w:szCs w:val="24"/>
              </w:rPr>
            </w:pPr>
            <w:r w:rsidRPr="008357A3">
              <w:rPr>
                <w:sz w:val="24"/>
                <w:szCs w:val="24"/>
              </w:rPr>
              <w:t>Tackle key pressures on species and habitats</w:t>
            </w:r>
          </w:p>
        </w:tc>
      </w:tr>
      <w:tr w:rsidR="000329E5" w:rsidRPr="008357A3" w14:paraId="5E624EE0" w14:textId="77777777" w:rsidTr="00BE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FE5DCF6" w14:textId="77777777" w:rsidR="000329E5" w:rsidRPr="008357A3" w:rsidRDefault="000329E5" w:rsidP="00DE482D">
            <w:pPr>
              <w:ind w:right="-46"/>
              <w:rPr>
                <w:sz w:val="24"/>
                <w:szCs w:val="24"/>
              </w:rPr>
            </w:pPr>
            <w:r w:rsidRPr="008357A3">
              <w:rPr>
                <w:sz w:val="24"/>
                <w:szCs w:val="24"/>
              </w:rPr>
              <w:t>5</w:t>
            </w:r>
          </w:p>
        </w:tc>
        <w:tc>
          <w:tcPr>
            <w:tcW w:w="14884" w:type="dxa"/>
          </w:tcPr>
          <w:p w14:paraId="705A9711" w14:textId="77777777" w:rsidR="000329E5" w:rsidRPr="008357A3" w:rsidRDefault="000329E5" w:rsidP="00DE482D">
            <w:pPr>
              <w:ind w:right="-46"/>
              <w:cnfStyle w:val="000000100000" w:firstRow="0" w:lastRow="0" w:firstColumn="0" w:lastColumn="0" w:oddVBand="0" w:evenVBand="0" w:oddHBand="1" w:evenHBand="0" w:firstRowFirstColumn="0" w:firstRowLastColumn="0" w:lastRowFirstColumn="0" w:lastRowLastColumn="0"/>
              <w:rPr>
                <w:sz w:val="24"/>
                <w:szCs w:val="24"/>
              </w:rPr>
            </w:pPr>
            <w:r w:rsidRPr="008357A3">
              <w:rPr>
                <w:sz w:val="24"/>
                <w:szCs w:val="24"/>
              </w:rPr>
              <w:t>Improve our evidence, understanding and monitoring</w:t>
            </w:r>
          </w:p>
        </w:tc>
      </w:tr>
      <w:tr w:rsidR="000329E5" w:rsidRPr="008357A3" w14:paraId="19559658" w14:textId="77777777" w:rsidTr="00BE013D">
        <w:tc>
          <w:tcPr>
            <w:cnfStyle w:val="001000000000" w:firstRow="0" w:lastRow="0" w:firstColumn="1" w:lastColumn="0" w:oddVBand="0" w:evenVBand="0" w:oddHBand="0" w:evenHBand="0" w:firstRowFirstColumn="0" w:firstRowLastColumn="0" w:lastRowFirstColumn="0" w:lastRowLastColumn="0"/>
            <w:tcW w:w="704" w:type="dxa"/>
          </w:tcPr>
          <w:p w14:paraId="7C78D032" w14:textId="77777777" w:rsidR="000329E5" w:rsidRPr="008357A3" w:rsidRDefault="000329E5" w:rsidP="005C3EEC">
            <w:pPr>
              <w:ind w:right="-46"/>
              <w:rPr>
                <w:sz w:val="24"/>
                <w:szCs w:val="24"/>
              </w:rPr>
            </w:pPr>
            <w:r w:rsidRPr="008357A3">
              <w:rPr>
                <w:sz w:val="24"/>
                <w:szCs w:val="24"/>
              </w:rPr>
              <w:t>6</w:t>
            </w:r>
          </w:p>
        </w:tc>
        <w:tc>
          <w:tcPr>
            <w:tcW w:w="14884" w:type="dxa"/>
          </w:tcPr>
          <w:p w14:paraId="41D812CA" w14:textId="77777777" w:rsidR="000329E5" w:rsidRPr="008357A3" w:rsidRDefault="000329E5" w:rsidP="005C3EEC">
            <w:pPr>
              <w:ind w:right="-46"/>
              <w:cnfStyle w:val="000000000000" w:firstRow="0" w:lastRow="0" w:firstColumn="0" w:lastColumn="0" w:oddVBand="0" w:evenVBand="0" w:oddHBand="0" w:evenHBand="0" w:firstRowFirstColumn="0" w:firstRowLastColumn="0" w:lastRowFirstColumn="0" w:lastRowLastColumn="0"/>
              <w:rPr>
                <w:rFonts w:cs="Arial"/>
                <w:sz w:val="24"/>
                <w:szCs w:val="24"/>
              </w:rPr>
            </w:pPr>
            <w:r w:rsidRPr="008357A3">
              <w:rPr>
                <w:sz w:val="24"/>
                <w:szCs w:val="24"/>
              </w:rPr>
              <w:t>Put in place a framework of governance and support for delivery</w:t>
            </w:r>
          </w:p>
        </w:tc>
      </w:tr>
    </w:tbl>
    <w:p w14:paraId="037561F9" w14:textId="77777777" w:rsidR="000329E5" w:rsidRDefault="000329E5" w:rsidP="00F8442B">
      <w:pPr>
        <w:pStyle w:val="Default"/>
        <w:rPr>
          <w:rFonts w:asciiTheme="minorHAnsi" w:hAnsiTheme="minorHAnsi"/>
          <w:b/>
          <w:bCs/>
          <w:color w:val="2F5496" w:themeColor="accent5" w:themeShade="BF"/>
          <w:sz w:val="28"/>
          <w:szCs w:val="28"/>
        </w:rPr>
      </w:pPr>
    </w:p>
    <w:p w14:paraId="7603291B" w14:textId="77777777" w:rsidR="00716BA9" w:rsidRDefault="00733E48" w:rsidP="00F8442B">
      <w:pPr>
        <w:pStyle w:val="Default"/>
        <w:rPr>
          <w:rFonts w:asciiTheme="minorHAnsi" w:hAnsiTheme="minorHAnsi" w:cstheme="minorHAnsi"/>
          <w:b/>
        </w:rPr>
      </w:pPr>
      <w:r w:rsidRPr="00AF5095">
        <w:rPr>
          <w:rFonts w:asciiTheme="minorHAnsi" w:hAnsiTheme="minorHAnsi" w:cstheme="minorHAnsi"/>
          <w:bCs/>
        </w:rPr>
        <w:t xml:space="preserve">In Carmarthenshire </w:t>
      </w:r>
      <w:r w:rsidR="00885FA2" w:rsidRPr="00AF5095">
        <w:rPr>
          <w:rFonts w:asciiTheme="minorHAnsi" w:hAnsiTheme="minorHAnsi" w:cstheme="minorHAnsi"/>
          <w:bCs/>
        </w:rPr>
        <w:t xml:space="preserve">the Nature </w:t>
      </w:r>
      <w:r w:rsidR="00285C35" w:rsidRPr="00AF5095">
        <w:rPr>
          <w:rFonts w:asciiTheme="minorHAnsi" w:hAnsiTheme="minorHAnsi" w:cstheme="minorHAnsi"/>
          <w:bCs/>
        </w:rPr>
        <w:t>P</w:t>
      </w:r>
      <w:r w:rsidR="00885FA2" w:rsidRPr="00AF5095">
        <w:rPr>
          <w:rFonts w:asciiTheme="minorHAnsi" w:hAnsiTheme="minorHAnsi" w:cstheme="minorHAnsi"/>
          <w:bCs/>
        </w:rPr>
        <w:t>artnership produced a</w:t>
      </w:r>
      <w:r w:rsidRPr="00733E48">
        <w:rPr>
          <w:rFonts w:asciiTheme="minorHAnsi" w:hAnsiTheme="minorHAnsi" w:cstheme="minorHAnsi"/>
          <w:b/>
        </w:rPr>
        <w:t xml:space="preserve"> </w:t>
      </w:r>
      <w:hyperlink r:id="rId16" w:history="1">
        <w:r w:rsidRPr="00FA3873">
          <w:rPr>
            <w:rStyle w:val="Hyperlink"/>
            <w:rFonts w:asciiTheme="minorHAnsi" w:hAnsiTheme="minorHAnsi" w:cstheme="minorHAnsi"/>
            <w:b/>
          </w:rPr>
          <w:t>Local Nature Recovery Plan</w:t>
        </w:r>
      </w:hyperlink>
      <w:r w:rsidRPr="00733E48">
        <w:rPr>
          <w:rFonts w:asciiTheme="minorHAnsi" w:hAnsiTheme="minorHAnsi" w:cstheme="minorHAnsi"/>
          <w:b/>
        </w:rPr>
        <w:t xml:space="preserve"> </w:t>
      </w:r>
      <w:r w:rsidR="00490D44" w:rsidRPr="00AF5095">
        <w:rPr>
          <w:rFonts w:asciiTheme="minorHAnsi" w:hAnsiTheme="minorHAnsi" w:cstheme="minorHAnsi"/>
          <w:bCs/>
        </w:rPr>
        <w:t xml:space="preserve">in 2020 </w:t>
      </w:r>
      <w:r w:rsidRPr="00AF5095">
        <w:rPr>
          <w:rFonts w:asciiTheme="minorHAnsi" w:hAnsiTheme="minorHAnsi" w:cstheme="minorHAnsi"/>
          <w:bCs/>
        </w:rPr>
        <w:t>based on the objectives of the national plan</w:t>
      </w:r>
      <w:r w:rsidR="00FA3873" w:rsidRPr="00AF5095">
        <w:rPr>
          <w:rFonts w:asciiTheme="minorHAnsi" w:hAnsiTheme="minorHAnsi" w:cstheme="minorHAnsi"/>
          <w:bCs/>
        </w:rPr>
        <w:t xml:space="preserve"> and</w:t>
      </w:r>
      <w:r w:rsidR="00FA3873">
        <w:rPr>
          <w:rFonts w:asciiTheme="minorHAnsi" w:hAnsiTheme="minorHAnsi" w:cstheme="minorHAnsi"/>
          <w:b/>
        </w:rPr>
        <w:t xml:space="preserve"> a </w:t>
      </w:r>
      <w:hyperlink r:id="rId17" w:history="1">
        <w:r w:rsidR="00FA3873" w:rsidRPr="00885FA2">
          <w:rPr>
            <w:rStyle w:val="Hyperlink"/>
            <w:rFonts w:asciiTheme="minorHAnsi" w:hAnsiTheme="minorHAnsi" w:cstheme="minorHAnsi"/>
            <w:b/>
          </w:rPr>
          <w:t>State of Nature</w:t>
        </w:r>
      </w:hyperlink>
      <w:r w:rsidR="00FA3873">
        <w:rPr>
          <w:rFonts w:asciiTheme="minorHAnsi" w:hAnsiTheme="minorHAnsi" w:cstheme="minorHAnsi"/>
          <w:b/>
        </w:rPr>
        <w:t xml:space="preserve"> </w:t>
      </w:r>
      <w:r w:rsidR="00FA3873" w:rsidRPr="00AF5095">
        <w:rPr>
          <w:rFonts w:asciiTheme="minorHAnsi" w:hAnsiTheme="minorHAnsi" w:cstheme="minorHAnsi"/>
          <w:bCs/>
        </w:rPr>
        <w:t>report pro</w:t>
      </w:r>
      <w:r w:rsidR="00285C35" w:rsidRPr="00AF5095">
        <w:rPr>
          <w:rFonts w:asciiTheme="minorHAnsi" w:hAnsiTheme="minorHAnsi" w:cstheme="minorHAnsi"/>
          <w:bCs/>
        </w:rPr>
        <w:t>du</w:t>
      </w:r>
      <w:r w:rsidR="00FA3873" w:rsidRPr="00AF5095">
        <w:rPr>
          <w:rFonts w:asciiTheme="minorHAnsi" w:hAnsiTheme="minorHAnsi" w:cstheme="minorHAnsi"/>
          <w:bCs/>
        </w:rPr>
        <w:t>ced in 2024</w:t>
      </w:r>
      <w:r w:rsidR="00285C35" w:rsidRPr="00AF5095">
        <w:rPr>
          <w:rFonts w:asciiTheme="minorHAnsi" w:hAnsiTheme="minorHAnsi" w:cstheme="minorHAnsi"/>
          <w:bCs/>
        </w:rPr>
        <w:t>.</w:t>
      </w:r>
    </w:p>
    <w:p w14:paraId="049D6398" w14:textId="77777777" w:rsidR="00004222" w:rsidRDefault="00004222" w:rsidP="00F8442B">
      <w:pPr>
        <w:pStyle w:val="Default"/>
        <w:rPr>
          <w:rFonts w:asciiTheme="minorHAnsi" w:hAnsiTheme="minorHAnsi" w:cstheme="minorHAnsi"/>
          <w:b/>
          <w:bCs/>
          <w:color w:val="auto"/>
        </w:rPr>
      </w:pPr>
    </w:p>
    <w:p w14:paraId="5BA5643F" w14:textId="621FB8D8" w:rsidR="00EE4D80" w:rsidRDefault="00EE4D80" w:rsidP="00EE4D80">
      <w:pPr>
        <w:shd w:val="clear" w:color="auto" w:fill="2F5496" w:themeFill="accent5" w:themeFillShade="BF"/>
        <w:rPr>
          <w:b/>
          <w:color w:val="FFFFFF" w:themeColor="background1"/>
          <w:sz w:val="28"/>
          <w:szCs w:val="24"/>
        </w:rPr>
      </w:pPr>
      <w:r>
        <w:rPr>
          <w:b/>
          <w:color w:val="FFFFFF" w:themeColor="background1"/>
          <w:sz w:val="28"/>
          <w:szCs w:val="24"/>
        </w:rPr>
        <w:t>4. Strategic context</w:t>
      </w:r>
    </w:p>
    <w:p w14:paraId="73039E59" w14:textId="77777777" w:rsidR="007A516E" w:rsidRDefault="003A390E" w:rsidP="007A516E">
      <w:pPr>
        <w:pStyle w:val="Default"/>
        <w:spacing w:after="120"/>
        <w:rPr>
          <w:rFonts w:asciiTheme="minorHAnsi" w:hAnsiTheme="minorHAnsi"/>
          <w:b/>
          <w:bCs/>
          <w:color w:val="2F5496" w:themeColor="accent5" w:themeShade="BF"/>
          <w:sz w:val="28"/>
          <w:szCs w:val="28"/>
        </w:rPr>
      </w:pPr>
      <w:r>
        <w:rPr>
          <w:rFonts w:asciiTheme="minorHAnsi" w:hAnsiTheme="minorHAnsi"/>
          <w:b/>
          <w:bCs/>
          <w:color w:val="2F5496" w:themeColor="accent5" w:themeShade="BF"/>
          <w:sz w:val="28"/>
          <w:szCs w:val="28"/>
        </w:rPr>
        <w:t>4.1</w:t>
      </w:r>
      <w:r w:rsidR="00D84E45">
        <w:rPr>
          <w:rFonts w:asciiTheme="minorHAnsi" w:hAnsiTheme="minorHAnsi"/>
          <w:b/>
          <w:bCs/>
          <w:color w:val="2F5496" w:themeColor="accent5" w:themeShade="BF"/>
          <w:sz w:val="28"/>
          <w:szCs w:val="28"/>
        </w:rPr>
        <w:t xml:space="preserve"> </w:t>
      </w:r>
      <w:r w:rsidR="007A516E">
        <w:rPr>
          <w:rFonts w:asciiTheme="minorHAnsi" w:hAnsiTheme="minorHAnsi"/>
          <w:b/>
          <w:bCs/>
          <w:color w:val="2F5496" w:themeColor="accent5" w:themeShade="BF"/>
          <w:sz w:val="28"/>
          <w:szCs w:val="28"/>
        </w:rPr>
        <w:t>Council Plans and Policies</w:t>
      </w:r>
      <w:r w:rsidR="001F344C">
        <w:rPr>
          <w:rFonts w:asciiTheme="minorHAnsi" w:hAnsiTheme="minorHAnsi"/>
          <w:b/>
          <w:bCs/>
          <w:color w:val="2F5496" w:themeColor="accent5" w:themeShade="BF"/>
          <w:sz w:val="28"/>
          <w:szCs w:val="28"/>
        </w:rPr>
        <w:t xml:space="preserve"> that link to Environment Act (Wales) 2016</w:t>
      </w:r>
    </w:p>
    <w:p w14:paraId="50C31496" w14:textId="74E69B1A" w:rsidR="00313D71" w:rsidRDefault="00D37E0B" w:rsidP="007A516E">
      <w:pPr>
        <w:pStyle w:val="Default"/>
        <w:spacing w:after="120"/>
        <w:rPr>
          <w:rFonts w:asciiTheme="minorHAnsi" w:hAnsiTheme="minorHAnsi"/>
          <w:color w:val="212121"/>
        </w:rPr>
      </w:pPr>
      <w:r w:rsidRPr="00D37E0B">
        <w:rPr>
          <w:rFonts w:asciiTheme="minorHAnsi" w:hAnsiTheme="minorHAnsi"/>
          <w:color w:val="212121"/>
        </w:rPr>
        <w:t xml:space="preserve">• </w:t>
      </w:r>
      <w:r w:rsidR="00313D71" w:rsidRPr="00973717">
        <w:rPr>
          <w:rFonts w:asciiTheme="minorHAnsi" w:hAnsiTheme="minorHAnsi"/>
          <w:color w:val="212121"/>
        </w:rPr>
        <w:t>Carmarthenshire County Council</w:t>
      </w:r>
      <w:r w:rsidR="00F166A3">
        <w:rPr>
          <w:rFonts w:asciiTheme="minorHAnsi" w:hAnsiTheme="minorHAnsi"/>
          <w:color w:val="212121"/>
        </w:rPr>
        <w:t xml:space="preserve"> Corporate Strategy 22-27</w:t>
      </w:r>
      <w:r w:rsidR="00313D71" w:rsidRPr="00973717">
        <w:rPr>
          <w:rFonts w:asciiTheme="minorHAnsi" w:hAnsiTheme="minorHAnsi"/>
          <w:color w:val="212121"/>
        </w:rPr>
        <w:t xml:space="preserve"> </w:t>
      </w:r>
      <w:hyperlink r:id="rId18" w:history="1">
        <w:r w:rsidR="00313D71" w:rsidRPr="007B6B15">
          <w:rPr>
            <w:rStyle w:val="Hyperlink"/>
            <w:rFonts w:asciiTheme="minorHAnsi" w:hAnsiTheme="minorHAnsi"/>
          </w:rPr>
          <w:t>Well</w:t>
        </w:r>
        <w:r w:rsidRPr="007B6B15">
          <w:rPr>
            <w:rStyle w:val="Hyperlink"/>
            <w:rFonts w:asciiTheme="minorHAnsi" w:hAnsiTheme="minorHAnsi"/>
          </w:rPr>
          <w:t>-</w:t>
        </w:r>
        <w:r w:rsidR="00313D71" w:rsidRPr="007B6B15">
          <w:rPr>
            <w:rStyle w:val="Hyperlink"/>
            <w:rFonts w:asciiTheme="minorHAnsi" w:hAnsiTheme="minorHAnsi"/>
          </w:rPr>
          <w:t>being Objectives</w:t>
        </w:r>
      </w:hyperlink>
      <w:r w:rsidR="000F6389">
        <w:rPr>
          <w:rFonts w:asciiTheme="minorHAnsi" w:hAnsiTheme="minorHAnsi"/>
          <w:color w:val="212121"/>
        </w:rPr>
        <w:t>:</w:t>
      </w:r>
      <w:r w:rsidR="00313D71" w:rsidRPr="00973717">
        <w:rPr>
          <w:rFonts w:asciiTheme="minorHAnsi" w:hAnsiTheme="minorHAnsi"/>
          <w:color w:val="212121"/>
        </w:rPr>
        <w:t xml:space="preserve"> Objective 3 - Enabling our communities and environment to be healthy, safe, and prosperous (Prosperous Communities) and the thematic priority: Decarbonisation &amp; Nature Emergency (including ‘addressing the issues that are driving a decline in our biodiversity and support nature recovery’). It would also contribute to the Public Service Board’s Well-being Plan for Carmarthenshire.</w:t>
      </w:r>
    </w:p>
    <w:p w14:paraId="5722FB8F" w14:textId="3E19DBFD" w:rsidR="00D37E0B" w:rsidRDefault="002F4F67" w:rsidP="007A516E">
      <w:pPr>
        <w:pStyle w:val="Default"/>
        <w:spacing w:after="120"/>
        <w:rPr>
          <w:rFonts w:asciiTheme="minorHAnsi" w:hAnsiTheme="minorHAnsi"/>
          <w:color w:val="212121"/>
        </w:rPr>
      </w:pPr>
      <w:r>
        <w:rPr>
          <w:rFonts w:asciiTheme="minorHAnsi" w:hAnsiTheme="minorHAnsi"/>
          <w:color w:val="212121"/>
        </w:rPr>
        <w:t xml:space="preserve">• </w:t>
      </w:r>
      <w:hyperlink r:id="rId19" w:history="1">
        <w:r w:rsidRPr="00707DC8">
          <w:rPr>
            <w:rStyle w:val="Hyperlink"/>
            <w:rFonts w:asciiTheme="minorHAnsi" w:hAnsiTheme="minorHAnsi"/>
            <w:b/>
            <w:bCs/>
          </w:rPr>
          <w:t>Carmarthenshire County Council Cabinet Vision Statement 2022–27</w:t>
        </w:r>
      </w:hyperlink>
      <w:r w:rsidR="00957EF0" w:rsidRPr="00957EF0">
        <w:rPr>
          <w:rFonts w:asciiTheme="minorHAnsi" w:hAnsiTheme="minorHAnsi"/>
          <w:color w:val="212121"/>
        </w:rPr>
        <w:t>, which outlines the starting point of the Council’s ambitions over the</w:t>
      </w:r>
      <w:r w:rsidR="00B31212">
        <w:rPr>
          <w:rFonts w:asciiTheme="minorHAnsi" w:hAnsiTheme="minorHAnsi"/>
          <w:color w:val="212121"/>
        </w:rPr>
        <w:t>se</w:t>
      </w:r>
      <w:r w:rsidR="00957EF0" w:rsidRPr="00957EF0">
        <w:rPr>
          <w:rFonts w:asciiTheme="minorHAnsi" w:hAnsiTheme="minorHAnsi"/>
          <w:color w:val="212121"/>
        </w:rPr>
        <w:t xml:space="preserve"> 5 years. This includes a vision to: </w:t>
      </w:r>
      <w:r w:rsidR="00957EF0" w:rsidRPr="00B31212">
        <w:rPr>
          <w:rFonts w:asciiTheme="minorHAnsi" w:hAnsiTheme="minorHAnsi"/>
          <w:i/>
          <w:iCs/>
          <w:color w:val="212121"/>
        </w:rPr>
        <w:t>Increase the biodiversity of all council-owned land, and recognise the strong interrelationship between climate change, the loss of biodiversity and human wellbeing. Consider the use of CCC land for creating havens of wildflowers and pollinators, including roadsides and verges. We cannot solve the threats of human induced climate change and loss of biodiversity in isolation. We either solve both or we solve neither</w:t>
      </w:r>
      <w:r w:rsidR="00957EF0" w:rsidRPr="00957EF0">
        <w:rPr>
          <w:rFonts w:asciiTheme="minorHAnsi" w:hAnsiTheme="minorHAnsi"/>
          <w:color w:val="212121"/>
        </w:rPr>
        <w:t>.</w:t>
      </w:r>
    </w:p>
    <w:p w14:paraId="0F119F04" w14:textId="77777777" w:rsidR="00D37E0B" w:rsidRDefault="002F4F67" w:rsidP="007A516E">
      <w:pPr>
        <w:pStyle w:val="Default"/>
        <w:spacing w:after="120"/>
        <w:rPr>
          <w:rFonts w:asciiTheme="minorHAnsi" w:hAnsiTheme="minorHAnsi"/>
          <w:color w:val="212121"/>
        </w:rPr>
      </w:pPr>
      <w:r w:rsidRPr="002F4F67">
        <w:rPr>
          <w:rFonts w:asciiTheme="minorHAnsi" w:hAnsiTheme="minorHAnsi"/>
          <w:color w:val="212121"/>
        </w:rPr>
        <w:t xml:space="preserve">• The declaration by the Welsh Government and CCC of both a </w:t>
      </w:r>
      <w:r w:rsidRPr="00B31212">
        <w:rPr>
          <w:rFonts w:asciiTheme="minorHAnsi" w:hAnsiTheme="minorHAnsi"/>
          <w:b/>
          <w:bCs/>
          <w:color w:val="212121"/>
        </w:rPr>
        <w:t>Climate and Nature Emergency</w:t>
      </w:r>
      <w:r w:rsidRPr="002F4F67">
        <w:rPr>
          <w:rFonts w:asciiTheme="minorHAnsi" w:hAnsiTheme="minorHAnsi"/>
          <w:color w:val="212121"/>
        </w:rPr>
        <w:t xml:space="preserve">, and the role our habitats in mitigating climate change and delivering opportunities for Nature Recovery. </w:t>
      </w:r>
    </w:p>
    <w:p w14:paraId="4A2C6AA8" w14:textId="77777777" w:rsidR="00716BA9" w:rsidRDefault="002F4F67" w:rsidP="007A516E">
      <w:pPr>
        <w:pStyle w:val="Default"/>
        <w:spacing w:after="120"/>
        <w:rPr>
          <w:rFonts w:asciiTheme="minorHAnsi" w:hAnsiTheme="minorHAnsi"/>
          <w:color w:val="212121"/>
        </w:rPr>
      </w:pPr>
      <w:r w:rsidRPr="002F4F67">
        <w:rPr>
          <w:rFonts w:asciiTheme="minorHAnsi" w:hAnsiTheme="minorHAnsi"/>
          <w:color w:val="212121"/>
        </w:rPr>
        <w:t xml:space="preserve">• It will contribute to the </w:t>
      </w:r>
      <w:hyperlink r:id="rId20" w:history="1">
        <w:r w:rsidRPr="00A1595B">
          <w:rPr>
            <w:rStyle w:val="Hyperlink"/>
            <w:rFonts w:asciiTheme="minorHAnsi" w:hAnsiTheme="minorHAnsi"/>
            <w:b/>
            <w:bCs/>
          </w:rPr>
          <w:t>Council’s Transformation Strategy 2022-27</w:t>
        </w:r>
      </w:hyperlink>
      <w:r w:rsidRPr="002F4F67">
        <w:rPr>
          <w:rFonts w:asciiTheme="minorHAnsi" w:hAnsiTheme="minorHAnsi"/>
          <w:color w:val="212121"/>
        </w:rPr>
        <w:t xml:space="preserve"> and be a mechanism to implement a programme to deliver the transition to Net Zero by 2030</w:t>
      </w:r>
    </w:p>
    <w:p w14:paraId="4EDD16B1" w14:textId="77777777" w:rsidR="00AF5095" w:rsidRDefault="00AF5095" w:rsidP="00DF59E4">
      <w:pPr>
        <w:tabs>
          <w:tab w:val="left" w:pos="284"/>
        </w:tabs>
        <w:spacing w:after="0" w:line="240" w:lineRule="auto"/>
        <w:rPr>
          <w:b/>
          <w:sz w:val="24"/>
          <w:szCs w:val="23"/>
        </w:rPr>
      </w:pPr>
    </w:p>
    <w:p w14:paraId="0A9333A2" w14:textId="36BEB20F" w:rsidR="00CB12DD" w:rsidRPr="00EE4D80" w:rsidRDefault="00EE4D80" w:rsidP="00EE4D80">
      <w:pPr>
        <w:shd w:val="clear" w:color="auto" w:fill="1F3864" w:themeFill="accent5" w:themeFillShade="80"/>
        <w:rPr>
          <w:b/>
          <w:color w:val="FFFFFF" w:themeColor="background1"/>
          <w:sz w:val="28"/>
          <w:szCs w:val="24"/>
        </w:rPr>
      </w:pPr>
      <w:r w:rsidRPr="00EE4D80">
        <w:rPr>
          <w:b/>
          <w:color w:val="FFFFFF" w:themeColor="background1"/>
          <w:sz w:val="28"/>
          <w:szCs w:val="24"/>
        </w:rPr>
        <w:t>5</w:t>
      </w:r>
      <w:r w:rsidR="00CB12DD" w:rsidRPr="00EE4D80">
        <w:rPr>
          <w:b/>
          <w:color w:val="FFFFFF" w:themeColor="background1"/>
          <w:sz w:val="28"/>
          <w:szCs w:val="24"/>
        </w:rPr>
        <w:t xml:space="preserve">. </w:t>
      </w:r>
      <w:r w:rsidR="00981DD2">
        <w:rPr>
          <w:b/>
          <w:color w:val="FFFFFF" w:themeColor="background1"/>
          <w:sz w:val="28"/>
          <w:szCs w:val="24"/>
        </w:rPr>
        <w:t xml:space="preserve">Forward Plan </w:t>
      </w:r>
      <w:r w:rsidR="007E759E">
        <w:rPr>
          <w:b/>
          <w:color w:val="FFFFFF" w:themeColor="background1"/>
          <w:sz w:val="28"/>
          <w:szCs w:val="24"/>
        </w:rPr>
        <w:t>– actions delivered</w:t>
      </w:r>
    </w:p>
    <w:p w14:paraId="0DB43120" w14:textId="77777777" w:rsidR="006F7C77" w:rsidRDefault="00981DD2" w:rsidP="006F7C77">
      <w:pPr>
        <w:spacing w:after="0"/>
        <w:rPr>
          <w:b/>
          <w:color w:val="2F5496" w:themeColor="accent5" w:themeShade="BF"/>
          <w:sz w:val="28"/>
          <w:szCs w:val="28"/>
        </w:rPr>
      </w:pPr>
      <w:r>
        <w:rPr>
          <w:b/>
          <w:color w:val="2F5496" w:themeColor="accent5" w:themeShade="BF"/>
          <w:sz w:val="28"/>
          <w:szCs w:val="28"/>
        </w:rPr>
        <w:t xml:space="preserve">5.1 </w:t>
      </w:r>
      <w:r w:rsidR="003F56AF" w:rsidRPr="0032794D">
        <w:rPr>
          <w:b/>
          <w:color w:val="2F5496" w:themeColor="accent5" w:themeShade="BF"/>
          <w:sz w:val="28"/>
          <w:szCs w:val="28"/>
        </w:rPr>
        <w:t>How the action plan was developed</w:t>
      </w:r>
      <w:r w:rsidR="008B6208">
        <w:rPr>
          <w:b/>
          <w:color w:val="2F5496" w:themeColor="accent5" w:themeShade="BF"/>
          <w:sz w:val="28"/>
          <w:szCs w:val="28"/>
        </w:rPr>
        <w:t xml:space="preserve"> and reported on</w:t>
      </w:r>
    </w:p>
    <w:p w14:paraId="54CD41C2" w14:textId="77777777" w:rsidR="009D371A" w:rsidRPr="0032794D" w:rsidRDefault="009D371A" w:rsidP="006F7C77">
      <w:pPr>
        <w:spacing w:after="0"/>
        <w:rPr>
          <w:b/>
          <w:color w:val="2F5496" w:themeColor="accent5" w:themeShade="BF"/>
          <w:sz w:val="28"/>
          <w:szCs w:val="28"/>
        </w:rPr>
      </w:pPr>
      <w:r w:rsidRPr="001C66AF">
        <w:rPr>
          <w:b/>
          <w:sz w:val="24"/>
          <w:szCs w:val="24"/>
        </w:rPr>
        <w:t xml:space="preserve">Identifying </w:t>
      </w:r>
      <w:r w:rsidR="008F7C0E">
        <w:rPr>
          <w:b/>
          <w:sz w:val="24"/>
          <w:szCs w:val="24"/>
        </w:rPr>
        <w:t>d</w:t>
      </w:r>
      <w:r w:rsidRPr="001C66AF">
        <w:rPr>
          <w:b/>
          <w:sz w:val="24"/>
          <w:szCs w:val="24"/>
        </w:rPr>
        <w:t xml:space="preserve">ivisional </w:t>
      </w:r>
      <w:r w:rsidR="008F7C0E">
        <w:rPr>
          <w:b/>
          <w:sz w:val="24"/>
          <w:szCs w:val="24"/>
        </w:rPr>
        <w:t>a</w:t>
      </w:r>
      <w:r w:rsidRPr="001C66AF">
        <w:rPr>
          <w:b/>
          <w:sz w:val="24"/>
          <w:szCs w:val="24"/>
        </w:rPr>
        <w:t>ctions</w:t>
      </w:r>
      <w:r w:rsidRPr="001C66AF">
        <w:rPr>
          <w:b/>
          <w:color w:val="FFFFFF" w:themeColor="background1"/>
          <w:sz w:val="24"/>
          <w:szCs w:val="24"/>
        </w:rPr>
        <w:t xml:space="preserve"> D</w:t>
      </w:r>
      <w:r w:rsidRPr="00EE4D80">
        <w:rPr>
          <w:b/>
          <w:color w:val="FFFFFF" w:themeColor="background1"/>
          <w:sz w:val="28"/>
          <w:szCs w:val="24"/>
        </w:rPr>
        <w:t>ivisional Actions</w:t>
      </w:r>
    </w:p>
    <w:p w14:paraId="6160A4F6" w14:textId="573F1389" w:rsidR="00D84E45" w:rsidRDefault="00481BB0" w:rsidP="00C20095">
      <w:pPr>
        <w:pStyle w:val="ListParagraph"/>
        <w:spacing w:after="120" w:line="240" w:lineRule="auto"/>
        <w:ind w:left="0"/>
        <w:contextualSpacing w:val="0"/>
        <w:rPr>
          <w:sz w:val="24"/>
          <w:szCs w:val="24"/>
        </w:rPr>
      </w:pPr>
      <w:r w:rsidRPr="00981DD2">
        <w:rPr>
          <w:sz w:val="24"/>
          <w:szCs w:val="24"/>
        </w:rPr>
        <w:t xml:space="preserve">This </w:t>
      </w:r>
      <w:r w:rsidR="00674260">
        <w:rPr>
          <w:sz w:val="24"/>
          <w:szCs w:val="24"/>
        </w:rPr>
        <w:t xml:space="preserve">third </w:t>
      </w:r>
      <w:r w:rsidR="000F0607">
        <w:rPr>
          <w:sz w:val="24"/>
          <w:szCs w:val="24"/>
        </w:rPr>
        <w:t>Forward</w:t>
      </w:r>
      <w:r w:rsidRPr="00981DD2">
        <w:rPr>
          <w:sz w:val="24"/>
          <w:szCs w:val="24"/>
        </w:rPr>
        <w:t xml:space="preserve"> has been developed by and for </w:t>
      </w:r>
      <w:r w:rsidR="00326DB1">
        <w:rPr>
          <w:sz w:val="24"/>
          <w:szCs w:val="24"/>
        </w:rPr>
        <w:t>the council, building on the previous</w:t>
      </w:r>
      <w:r w:rsidR="000F0607">
        <w:rPr>
          <w:sz w:val="24"/>
          <w:szCs w:val="24"/>
        </w:rPr>
        <w:t xml:space="preserve"> </w:t>
      </w:r>
      <w:r w:rsidR="00326DB1">
        <w:rPr>
          <w:sz w:val="24"/>
          <w:szCs w:val="24"/>
        </w:rPr>
        <w:t>plans</w:t>
      </w:r>
      <w:r w:rsidR="000F0607">
        <w:rPr>
          <w:sz w:val="24"/>
          <w:szCs w:val="24"/>
        </w:rPr>
        <w:t>,</w:t>
      </w:r>
      <w:r w:rsidR="00326DB1">
        <w:rPr>
          <w:sz w:val="24"/>
          <w:szCs w:val="24"/>
        </w:rPr>
        <w:t xml:space="preserve"> learning from that experience</w:t>
      </w:r>
      <w:r w:rsidR="000F0607">
        <w:rPr>
          <w:sz w:val="24"/>
          <w:szCs w:val="24"/>
        </w:rPr>
        <w:t>,</w:t>
      </w:r>
      <w:r w:rsidRPr="00981DD2">
        <w:rPr>
          <w:sz w:val="24"/>
          <w:szCs w:val="24"/>
        </w:rPr>
        <w:t xml:space="preserve"> </w:t>
      </w:r>
      <w:r w:rsidR="000F0607">
        <w:rPr>
          <w:sz w:val="24"/>
          <w:szCs w:val="24"/>
        </w:rPr>
        <w:t>and discussing with</w:t>
      </w:r>
      <w:r w:rsidRPr="00981DD2">
        <w:rPr>
          <w:sz w:val="24"/>
          <w:szCs w:val="24"/>
        </w:rPr>
        <w:t xml:space="preserve"> Heads of Service and colleagues within </w:t>
      </w:r>
      <w:r w:rsidR="000F0607">
        <w:rPr>
          <w:sz w:val="24"/>
          <w:szCs w:val="24"/>
        </w:rPr>
        <w:t>a range of</w:t>
      </w:r>
      <w:r w:rsidRPr="00981DD2">
        <w:rPr>
          <w:sz w:val="24"/>
          <w:szCs w:val="24"/>
        </w:rPr>
        <w:t xml:space="preserve"> divisions</w:t>
      </w:r>
      <w:r w:rsidR="008B6208" w:rsidRPr="00981DD2">
        <w:rPr>
          <w:sz w:val="24"/>
          <w:szCs w:val="24"/>
        </w:rPr>
        <w:t xml:space="preserve">. </w:t>
      </w:r>
      <w:r w:rsidR="000F0607">
        <w:rPr>
          <w:sz w:val="24"/>
          <w:szCs w:val="24"/>
        </w:rPr>
        <w:t>A</w:t>
      </w:r>
      <w:r w:rsidRPr="00981DD2">
        <w:rPr>
          <w:sz w:val="24"/>
          <w:szCs w:val="24"/>
        </w:rPr>
        <w:t xml:space="preserve">ctions </w:t>
      </w:r>
      <w:r w:rsidR="008B6208" w:rsidRPr="00981DD2">
        <w:rPr>
          <w:sz w:val="24"/>
          <w:szCs w:val="24"/>
        </w:rPr>
        <w:t xml:space="preserve">identified were then </w:t>
      </w:r>
      <w:r w:rsidR="003337F8">
        <w:rPr>
          <w:sz w:val="24"/>
          <w:szCs w:val="24"/>
        </w:rPr>
        <w:t>approved by the</w:t>
      </w:r>
      <w:r w:rsidR="008B6208" w:rsidRPr="00981DD2">
        <w:rPr>
          <w:sz w:val="24"/>
          <w:szCs w:val="24"/>
        </w:rPr>
        <w:t xml:space="preserve"> relevant Head of Se</w:t>
      </w:r>
      <w:r w:rsidR="00D84E45" w:rsidRPr="00981DD2">
        <w:rPr>
          <w:sz w:val="24"/>
          <w:szCs w:val="24"/>
        </w:rPr>
        <w:t>rvice and teams. It</w:t>
      </w:r>
      <w:r w:rsidR="008B6208" w:rsidRPr="00981DD2">
        <w:rPr>
          <w:sz w:val="24"/>
          <w:szCs w:val="24"/>
        </w:rPr>
        <w:t xml:space="preserve"> was stressed that these actions must come from the teams rather than being imposed on them</w:t>
      </w:r>
      <w:r w:rsidR="00D84E45" w:rsidRPr="00981DD2">
        <w:rPr>
          <w:sz w:val="24"/>
          <w:szCs w:val="24"/>
        </w:rPr>
        <w:t xml:space="preserve"> – this is considered essential for the embe</w:t>
      </w:r>
      <w:r w:rsidR="00B2472E" w:rsidRPr="00981DD2">
        <w:rPr>
          <w:sz w:val="24"/>
          <w:szCs w:val="24"/>
        </w:rPr>
        <w:t>dding of new working practices</w:t>
      </w:r>
      <w:r w:rsidR="00D84E45" w:rsidRPr="00981DD2">
        <w:rPr>
          <w:sz w:val="24"/>
          <w:szCs w:val="24"/>
        </w:rPr>
        <w:t>.</w:t>
      </w:r>
    </w:p>
    <w:p w14:paraId="53A56A60" w14:textId="10D1076F" w:rsidR="002E6EAB" w:rsidRPr="00981DD2" w:rsidRDefault="008B6208" w:rsidP="00C20095">
      <w:pPr>
        <w:pStyle w:val="ListParagraph"/>
        <w:spacing w:after="120" w:line="240" w:lineRule="auto"/>
        <w:ind w:left="0"/>
        <w:contextualSpacing w:val="0"/>
        <w:rPr>
          <w:sz w:val="24"/>
          <w:szCs w:val="24"/>
        </w:rPr>
      </w:pPr>
      <w:r w:rsidRPr="00981DD2">
        <w:rPr>
          <w:sz w:val="24"/>
          <w:szCs w:val="24"/>
        </w:rPr>
        <w:t>Each agreed action was then added to the Council</w:t>
      </w:r>
      <w:r w:rsidR="00D84E45" w:rsidRPr="00981DD2">
        <w:rPr>
          <w:sz w:val="24"/>
          <w:szCs w:val="24"/>
        </w:rPr>
        <w:t>’</w:t>
      </w:r>
      <w:r w:rsidRPr="00981DD2">
        <w:rPr>
          <w:sz w:val="24"/>
          <w:szCs w:val="24"/>
        </w:rPr>
        <w:t xml:space="preserve">s Performance Management Improvement System (PIMS) and </w:t>
      </w:r>
      <w:r w:rsidR="005B0748">
        <w:rPr>
          <w:sz w:val="24"/>
          <w:szCs w:val="24"/>
        </w:rPr>
        <w:t>with the intention that they be</w:t>
      </w:r>
      <w:r w:rsidR="00D84E45" w:rsidRPr="00981DD2">
        <w:rPr>
          <w:sz w:val="24"/>
          <w:szCs w:val="24"/>
        </w:rPr>
        <w:t xml:space="preserve"> integrated with Divisional Business Plans as </w:t>
      </w:r>
      <w:r w:rsidRPr="00981DD2">
        <w:rPr>
          <w:sz w:val="24"/>
          <w:szCs w:val="24"/>
        </w:rPr>
        <w:t>considered appropriate. Using</w:t>
      </w:r>
      <w:r w:rsidR="00472916" w:rsidRPr="00981DD2">
        <w:rPr>
          <w:sz w:val="24"/>
          <w:szCs w:val="24"/>
        </w:rPr>
        <w:t xml:space="preserve"> </w:t>
      </w:r>
      <w:r w:rsidRPr="00981DD2">
        <w:rPr>
          <w:sz w:val="24"/>
          <w:szCs w:val="24"/>
        </w:rPr>
        <w:t>t</w:t>
      </w:r>
      <w:r w:rsidR="00472916" w:rsidRPr="00981DD2">
        <w:rPr>
          <w:sz w:val="24"/>
          <w:szCs w:val="24"/>
        </w:rPr>
        <w:t>h</w:t>
      </w:r>
      <w:r w:rsidRPr="00981DD2">
        <w:rPr>
          <w:sz w:val="24"/>
          <w:szCs w:val="24"/>
        </w:rPr>
        <w:t xml:space="preserve">e PIMS these actions are </w:t>
      </w:r>
      <w:r w:rsidR="00472916" w:rsidRPr="00981DD2">
        <w:rPr>
          <w:sz w:val="24"/>
          <w:szCs w:val="24"/>
        </w:rPr>
        <w:t>reported on</w:t>
      </w:r>
      <w:r w:rsidRPr="00981DD2">
        <w:rPr>
          <w:sz w:val="24"/>
          <w:szCs w:val="24"/>
        </w:rPr>
        <w:t xml:space="preserve"> 6 monthly</w:t>
      </w:r>
      <w:r w:rsidR="00472916" w:rsidRPr="00981DD2">
        <w:rPr>
          <w:sz w:val="24"/>
          <w:szCs w:val="24"/>
        </w:rPr>
        <w:t xml:space="preserve"> in June and December</w:t>
      </w:r>
      <w:r w:rsidR="00D84E45" w:rsidRPr="00981DD2">
        <w:rPr>
          <w:sz w:val="24"/>
          <w:szCs w:val="24"/>
        </w:rPr>
        <w:t xml:space="preserve"> each year,</w:t>
      </w:r>
      <w:r w:rsidR="00B2472E" w:rsidRPr="00981DD2">
        <w:rPr>
          <w:sz w:val="24"/>
          <w:szCs w:val="24"/>
        </w:rPr>
        <w:t xml:space="preserve"> </w:t>
      </w:r>
      <w:r w:rsidR="00472916" w:rsidRPr="00981DD2">
        <w:rPr>
          <w:sz w:val="24"/>
          <w:szCs w:val="24"/>
        </w:rPr>
        <w:t xml:space="preserve">with the update report being signed off by the </w:t>
      </w:r>
      <w:r w:rsidRPr="00981DD2">
        <w:rPr>
          <w:sz w:val="24"/>
          <w:szCs w:val="24"/>
        </w:rPr>
        <w:t>relevant Head of Service</w:t>
      </w:r>
      <w:r w:rsidR="00D84E45" w:rsidRPr="00981DD2">
        <w:rPr>
          <w:sz w:val="24"/>
          <w:szCs w:val="24"/>
        </w:rPr>
        <w:t xml:space="preserve">. The January PIMS reporting round on </w:t>
      </w:r>
      <w:r w:rsidR="00376E47" w:rsidRPr="00981DD2">
        <w:rPr>
          <w:sz w:val="24"/>
          <w:szCs w:val="24"/>
        </w:rPr>
        <w:t>these</w:t>
      </w:r>
      <w:r w:rsidR="00D84E45" w:rsidRPr="00981DD2">
        <w:rPr>
          <w:sz w:val="24"/>
          <w:szCs w:val="24"/>
        </w:rPr>
        <w:t xml:space="preserve"> Environment Act PIMS actions forms the basis of the annual report </w:t>
      </w:r>
      <w:r w:rsidR="00376E47" w:rsidRPr="00981DD2">
        <w:rPr>
          <w:sz w:val="24"/>
          <w:szCs w:val="24"/>
        </w:rPr>
        <w:t>to t</w:t>
      </w:r>
      <w:r w:rsidR="00B2472E" w:rsidRPr="00981DD2">
        <w:rPr>
          <w:sz w:val="24"/>
          <w:szCs w:val="24"/>
        </w:rPr>
        <w:t xml:space="preserve">he Council’s Environment and Public Protection </w:t>
      </w:r>
      <w:r w:rsidR="00376E47" w:rsidRPr="00981DD2">
        <w:rPr>
          <w:sz w:val="24"/>
          <w:szCs w:val="24"/>
        </w:rPr>
        <w:t>Scrutiny Committee in early July each year.</w:t>
      </w:r>
      <w:r w:rsidR="001C66AF" w:rsidRPr="00981DD2">
        <w:rPr>
          <w:sz w:val="24"/>
          <w:szCs w:val="24"/>
        </w:rPr>
        <w:t xml:space="preserve"> </w:t>
      </w:r>
      <w:r w:rsidR="002E6EAB" w:rsidRPr="00981DD2">
        <w:rPr>
          <w:sz w:val="24"/>
          <w:szCs w:val="24"/>
        </w:rPr>
        <w:t>The action plan is a dynamic document. Actions are reviewed a</w:t>
      </w:r>
      <w:r w:rsidR="00472916" w:rsidRPr="00981DD2">
        <w:rPr>
          <w:sz w:val="24"/>
          <w:szCs w:val="24"/>
        </w:rPr>
        <w:t>nd revised as necessary</w:t>
      </w:r>
      <w:r w:rsidR="002E6EAB" w:rsidRPr="00981DD2">
        <w:rPr>
          <w:sz w:val="24"/>
          <w:szCs w:val="24"/>
        </w:rPr>
        <w:t xml:space="preserve"> with </w:t>
      </w:r>
      <w:r w:rsidR="00472916" w:rsidRPr="00981DD2">
        <w:rPr>
          <w:sz w:val="24"/>
          <w:szCs w:val="24"/>
        </w:rPr>
        <w:t xml:space="preserve">the </w:t>
      </w:r>
      <w:r w:rsidR="002E6EAB" w:rsidRPr="00981DD2">
        <w:rPr>
          <w:sz w:val="24"/>
          <w:szCs w:val="24"/>
        </w:rPr>
        <w:t>officers</w:t>
      </w:r>
      <w:r w:rsidR="00472916" w:rsidRPr="00981DD2">
        <w:rPr>
          <w:sz w:val="24"/>
          <w:szCs w:val="24"/>
        </w:rPr>
        <w:t xml:space="preserve"> responsible for them.</w:t>
      </w:r>
      <w:r w:rsidR="00C00DF6">
        <w:rPr>
          <w:sz w:val="24"/>
          <w:szCs w:val="24"/>
        </w:rPr>
        <w:t xml:space="preserve"> </w:t>
      </w:r>
      <w:r w:rsidR="00472916" w:rsidRPr="00981DD2">
        <w:rPr>
          <w:sz w:val="24"/>
          <w:szCs w:val="24"/>
        </w:rPr>
        <w:t>New actions can be added</w:t>
      </w:r>
      <w:r w:rsidR="002E6EAB" w:rsidRPr="00981DD2">
        <w:rPr>
          <w:sz w:val="24"/>
          <w:szCs w:val="24"/>
        </w:rPr>
        <w:t xml:space="preserve"> as discussion take place with other relevant divisions within the Council. </w:t>
      </w:r>
    </w:p>
    <w:p w14:paraId="0BEECC21" w14:textId="4CBDFAD8" w:rsidR="002E6EAB" w:rsidRPr="00981DD2" w:rsidRDefault="00472916" w:rsidP="00C20095">
      <w:pPr>
        <w:pStyle w:val="ListParagraph"/>
        <w:spacing w:after="120" w:line="240" w:lineRule="auto"/>
        <w:ind w:left="0"/>
        <w:contextualSpacing w:val="0"/>
        <w:rPr>
          <w:sz w:val="24"/>
          <w:szCs w:val="24"/>
        </w:rPr>
      </w:pPr>
      <w:r w:rsidRPr="00981DD2">
        <w:rPr>
          <w:sz w:val="24"/>
          <w:szCs w:val="24"/>
        </w:rPr>
        <w:lastRenderedPageBreak/>
        <w:t xml:space="preserve">The </w:t>
      </w:r>
      <w:r w:rsidR="00811892">
        <w:rPr>
          <w:sz w:val="24"/>
          <w:szCs w:val="24"/>
        </w:rPr>
        <w:t>June</w:t>
      </w:r>
      <w:r w:rsidR="002D6E70">
        <w:rPr>
          <w:sz w:val="24"/>
          <w:szCs w:val="24"/>
        </w:rPr>
        <w:t xml:space="preserve"> 2025</w:t>
      </w:r>
      <w:r w:rsidRPr="00981DD2">
        <w:rPr>
          <w:sz w:val="24"/>
          <w:szCs w:val="24"/>
        </w:rPr>
        <w:t xml:space="preserve"> reporting round for the Council’s Environment Act PIMS actions has been used in the </w:t>
      </w:r>
      <w:r w:rsidR="00811892">
        <w:rPr>
          <w:sz w:val="24"/>
          <w:szCs w:val="24"/>
        </w:rPr>
        <w:t xml:space="preserve">final </w:t>
      </w:r>
      <w:r w:rsidRPr="00981DD2">
        <w:rPr>
          <w:sz w:val="24"/>
          <w:szCs w:val="24"/>
        </w:rPr>
        <w:t>compilation of this report.</w:t>
      </w:r>
    </w:p>
    <w:p w14:paraId="6319CD00" w14:textId="77777777" w:rsidR="00472916" w:rsidRPr="001C66AF" w:rsidRDefault="00472916" w:rsidP="002E6EAB">
      <w:pPr>
        <w:pStyle w:val="ListParagraph"/>
        <w:ind w:left="0"/>
        <w:rPr>
          <w:sz w:val="23"/>
          <w:szCs w:val="23"/>
        </w:rPr>
      </w:pPr>
      <w:r w:rsidRPr="00981DD2">
        <w:rPr>
          <w:sz w:val="24"/>
          <w:szCs w:val="24"/>
        </w:rPr>
        <w:t>It is considered that the approach to delivering the Council’s Environment Act Forward plan demonstrates the following ways of working as referred to in the WFG Act:</w:t>
      </w:r>
    </w:p>
    <w:tbl>
      <w:tblPr>
        <w:tblStyle w:val="TableGrid"/>
        <w:tblW w:w="5000" w:type="pct"/>
        <w:tblLook w:val="04A0" w:firstRow="1" w:lastRow="0" w:firstColumn="1" w:lastColumn="0" w:noHBand="0" w:noVBand="1"/>
      </w:tblPr>
      <w:tblGrid>
        <w:gridCol w:w="7775"/>
        <w:gridCol w:w="7776"/>
      </w:tblGrid>
      <w:tr w:rsidR="00472916" w:rsidRPr="00BC1F9F" w14:paraId="69D03A39" w14:textId="77777777" w:rsidTr="00472916">
        <w:tc>
          <w:tcPr>
            <w:tcW w:w="2500" w:type="pct"/>
            <w:shd w:val="clear" w:color="auto" w:fill="EDF1F9"/>
            <w:vAlign w:val="center"/>
          </w:tcPr>
          <w:p w14:paraId="6FDA6FFC" w14:textId="77777777" w:rsidR="00472916" w:rsidRPr="00BC1F9F" w:rsidRDefault="00472916" w:rsidP="00416C70">
            <w:pPr>
              <w:rPr>
                <w:sz w:val="24"/>
                <w:szCs w:val="24"/>
              </w:rPr>
            </w:pPr>
            <w:r w:rsidRPr="00BC1F9F">
              <w:rPr>
                <w:sz w:val="24"/>
                <w:szCs w:val="24"/>
              </w:rPr>
              <w:t xml:space="preserve">Looking at the </w:t>
            </w:r>
            <w:r w:rsidRPr="006467C9">
              <w:rPr>
                <w:b/>
                <w:sz w:val="24"/>
                <w:szCs w:val="24"/>
              </w:rPr>
              <w:t>long term</w:t>
            </w:r>
            <w:r w:rsidRPr="00BC1F9F">
              <w:rPr>
                <w:sz w:val="24"/>
                <w:szCs w:val="24"/>
              </w:rPr>
              <w:t xml:space="preserve"> so that we do not compromise the ability of future generations to meet their own needs</w:t>
            </w:r>
          </w:p>
        </w:tc>
        <w:tc>
          <w:tcPr>
            <w:tcW w:w="2500" w:type="pct"/>
            <w:shd w:val="clear" w:color="auto" w:fill="EDF1F9"/>
          </w:tcPr>
          <w:p w14:paraId="2A070179" w14:textId="1B010381" w:rsidR="00472916" w:rsidRPr="00BC1F9F" w:rsidRDefault="00472916" w:rsidP="00376E47">
            <w:pPr>
              <w:rPr>
                <w:sz w:val="24"/>
                <w:szCs w:val="24"/>
              </w:rPr>
            </w:pPr>
            <w:r>
              <w:rPr>
                <w:sz w:val="24"/>
                <w:szCs w:val="24"/>
              </w:rPr>
              <w:t xml:space="preserve">We have been reviewing </w:t>
            </w:r>
            <w:r w:rsidR="00376E47">
              <w:rPr>
                <w:sz w:val="24"/>
                <w:szCs w:val="24"/>
              </w:rPr>
              <w:t xml:space="preserve">the </w:t>
            </w:r>
            <w:r>
              <w:rPr>
                <w:sz w:val="24"/>
                <w:szCs w:val="24"/>
              </w:rPr>
              <w:t>Council</w:t>
            </w:r>
            <w:r w:rsidR="00376E47">
              <w:rPr>
                <w:sz w:val="24"/>
                <w:szCs w:val="24"/>
              </w:rPr>
              <w:t>’s</w:t>
            </w:r>
            <w:r>
              <w:rPr>
                <w:sz w:val="24"/>
                <w:szCs w:val="24"/>
              </w:rPr>
              <w:t xml:space="preserve"> services and working practices – our core work</w:t>
            </w:r>
            <w:r w:rsidR="00376E47">
              <w:rPr>
                <w:sz w:val="24"/>
                <w:szCs w:val="24"/>
              </w:rPr>
              <w:t>, and</w:t>
            </w:r>
            <w:r>
              <w:rPr>
                <w:sz w:val="24"/>
                <w:szCs w:val="24"/>
              </w:rPr>
              <w:t xml:space="preserve"> the changes we make to these practices will deliver long term benefits</w:t>
            </w:r>
          </w:p>
        </w:tc>
      </w:tr>
      <w:tr w:rsidR="00472916" w:rsidRPr="00BC1F9F" w14:paraId="2B2284EF" w14:textId="77777777" w:rsidTr="00472916">
        <w:tc>
          <w:tcPr>
            <w:tcW w:w="2500" w:type="pct"/>
            <w:shd w:val="clear" w:color="auto" w:fill="EDF1F9"/>
            <w:vAlign w:val="center"/>
          </w:tcPr>
          <w:p w14:paraId="7456908B" w14:textId="77777777" w:rsidR="00472916" w:rsidRPr="00BC1F9F" w:rsidRDefault="00472916" w:rsidP="00416C70">
            <w:pPr>
              <w:rPr>
                <w:sz w:val="24"/>
                <w:szCs w:val="24"/>
              </w:rPr>
            </w:pPr>
            <w:r w:rsidRPr="00BC1F9F">
              <w:rPr>
                <w:sz w:val="24"/>
                <w:szCs w:val="24"/>
              </w:rPr>
              <w:t xml:space="preserve">Understanding the root causes of the issues to </w:t>
            </w:r>
            <w:r w:rsidRPr="00BC1F9F">
              <w:rPr>
                <w:b/>
                <w:sz w:val="24"/>
                <w:szCs w:val="24"/>
              </w:rPr>
              <w:t xml:space="preserve">prevent </w:t>
            </w:r>
            <w:r w:rsidRPr="00BC1F9F">
              <w:rPr>
                <w:sz w:val="24"/>
                <w:szCs w:val="24"/>
              </w:rPr>
              <w:t>them reoccurring</w:t>
            </w:r>
          </w:p>
        </w:tc>
        <w:tc>
          <w:tcPr>
            <w:tcW w:w="2500" w:type="pct"/>
            <w:shd w:val="clear" w:color="auto" w:fill="EDF1F9"/>
          </w:tcPr>
          <w:p w14:paraId="37F41DA8" w14:textId="28B355D9" w:rsidR="00472916" w:rsidRPr="00BC1F9F" w:rsidRDefault="00576E1D" w:rsidP="00416C70">
            <w:pPr>
              <w:rPr>
                <w:sz w:val="24"/>
                <w:szCs w:val="24"/>
              </w:rPr>
            </w:pPr>
            <w:r>
              <w:rPr>
                <w:sz w:val="24"/>
                <w:szCs w:val="24"/>
              </w:rPr>
              <w:t>We have developed our Environment Act actions with the delivery teams responsible, ensuring that the actions identified can be integrated into working practices, and with other policies and plans</w:t>
            </w:r>
          </w:p>
        </w:tc>
      </w:tr>
      <w:tr w:rsidR="00472916" w:rsidRPr="00BC1F9F" w14:paraId="5587855A" w14:textId="77777777" w:rsidTr="00472916">
        <w:tc>
          <w:tcPr>
            <w:tcW w:w="2500" w:type="pct"/>
            <w:shd w:val="clear" w:color="auto" w:fill="EDF1F9"/>
            <w:vAlign w:val="center"/>
          </w:tcPr>
          <w:p w14:paraId="66528290" w14:textId="14F24B4A" w:rsidR="00472916" w:rsidRPr="00BC1F9F" w:rsidRDefault="00472916" w:rsidP="00416C70">
            <w:pPr>
              <w:rPr>
                <w:sz w:val="24"/>
                <w:szCs w:val="24"/>
              </w:rPr>
            </w:pPr>
            <w:r w:rsidRPr="00BC1F9F">
              <w:rPr>
                <w:sz w:val="24"/>
                <w:szCs w:val="24"/>
              </w:rPr>
              <w:t xml:space="preserve">Taking an </w:t>
            </w:r>
            <w:r w:rsidRPr="00BC1F9F">
              <w:rPr>
                <w:b/>
                <w:sz w:val="24"/>
                <w:szCs w:val="24"/>
              </w:rPr>
              <w:t xml:space="preserve">integrated </w:t>
            </w:r>
            <w:r w:rsidRPr="00BC1F9F">
              <w:rPr>
                <w:sz w:val="24"/>
                <w:szCs w:val="24"/>
              </w:rPr>
              <w:t>approach so that we look at all well-being goals and objectives of other services and partners</w:t>
            </w:r>
          </w:p>
        </w:tc>
        <w:tc>
          <w:tcPr>
            <w:tcW w:w="2500" w:type="pct"/>
            <w:shd w:val="clear" w:color="auto" w:fill="EDF1F9"/>
          </w:tcPr>
          <w:p w14:paraId="0667C1EE" w14:textId="29E2ED37" w:rsidR="00472916" w:rsidRPr="00BC1F9F" w:rsidRDefault="00576E1D" w:rsidP="00416C70">
            <w:pPr>
              <w:rPr>
                <w:sz w:val="24"/>
                <w:szCs w:val="24"/>
              </w:rPr>
            </w:pPr>
            <w:r w:rsidRPr="00472916">
              <w:rPr>
                <w:sz w:val="24"/>
                <w:szCs w:val="24"/>
              </w:rPr>
              <w:t xml:space="preserve">We have demonstrated a collaborative approach </w:t>
            </w:r>
            <w:r>
              <w:rPr>
                <w:sz w:val="24"/>
                <w:szCs w:val="24"/>
              </w:rPr>
              <w:t xml:space="preserve">by </w:t>
            </w:r>
            <w:r w:rsidRPr="00472916">
              <w:rPr>
                <w:sz w:val="24"/>
                <w:szCs w:val="24"/>
              </w:rPr>
              <w:t>wor</w:t>
            </w:r>
            <w:r>
              <w:rPr>
                <w:sz w:val="24"/>
                <w:szCs w:val="24"/>
              </w:rPr>
              <w:t>k</w:t>
            </w:r>
            <w:r w:rsidRPr="00472916">
              <w:rPr>
                <w:sz w:val="24"/>
                <w:szCs w:val="24"/>
              </w:rPr>
              <w:t xml:space="preserve">ing </w:t>
            </w:r>
            <w:r>
              <w:rPr>
                <w:sz w:val="24"/>
                <w:szCs w:val="24"/>
              </w:rPr>
              <w:t xml:space="preserve">together </w:t>
            </w:r>
            <w:r w:rsidRPr="00472916">
              <w:rPr>
                <w:sz w:val="24"/>
                <w:szCs w:val="24"/>
              </w:rPr>
              <w:t>with those responsible for making changes in working practices</w:t>
            </w:r>
          </w:p>
        </w:tc>
      </w:tr>
      <w:tr w:rsidR="00472916" w:rsidRPr="00BC1F9F" w14:paraId="381DAE79" w14:textId="77777777" w:rsidTr="0023602B">
        <w:trPr>
          <w:trHeight w:val="390"/>
        </w:trPr>
        <w:tc>
          <w:tcPr>
            <w:tcW w:w="2500" w:type="pct"/>
            <w:shd w:val="clear" w:color="auto" w:fill="EDF1F9"/>
            <w:vAlign w:val="center"/>
          </w:tcPr>
          <w:p w14:paraId="4B13A8E2" w14:textId="77777777" w:rsidR="00472916" w:rsidRPr="00BC1F9F" w:rsidRDefault="00472916" w:rsidP="00416C70">
            <w:pPr>
              <w:rPr>
                <w:sz w:val="24"/>
                <w:szCs w:val="24"/>
              </w:rPr>
            </w:pPr>
            <w:r w:rsidRPr="00BC1F9F">
              <w:rPr>
                <w:b/>
                <w:sz w:val="24"/>
                <w:szCs w:val="24"/>
              </w:rPr>
              <w:t>Collaboration</w:t>
            </w:r>
            <w:r>
              <w:rPr>
                <w:b/>
                <w:sz w:val="24"/>
                <w:szCs w:val="24"/>
              </w:rPr>
              <w:t xml:space="preserve"> </w:t>
            </w:r>
            <w:r w:rsidRPr="003940C5">
              <w:rPr>
                <w:sz w:val="24"/>
                <w:szCs w:val="24"/>
              </w:rPr>
              <w:t xml:space="preserve">- </w:t>
            </w:r>
            <w:r>
              <w:rPr>
                <w:sz w:val="24"/>
                <w:szCs w:val="24"/>
              </w:rPr>
              <w:t>w</w:t>
            </w:r>
            <w:r w:rsidRPr="00BC1F9F">
              <w:rPr>
                <w:sz w:val="24"/>
                <w:szCs w:val="24"/>
              </w:rPr>
              <w:t>orking with others in a collaborative way to find shared sustainable solutions</w:t>
            </w:r>
          </w:p>
        </w:tc>
        <w:tc>
          <w:tcPr>
            <w:tcW w:w="2500" w:type="pct"/>
            <w:shd w:val="clear" w:color="auto" w:fill="EDF1F9"/>
          </w:tcPr>
          <w:p w14:paraId="4C42C21D" w14:textId="22E0ECA3" w:rsidR="00472916" w:rsidRPr="00472916" w:rsidRDefault="00472916" w:rsidP="00416C70">
            <w:pPr>
              <w:rPr>
                <w:sz w:val="24"/>
                <w:szCs w:val="24"/>
              </w:rPr>
            </w:pPr>
          </w:p>
        </w:tc>
      </w:tr>
    </w:tbl>
    <w:p w14:paraId="4E97B5BD" w14:textId="77777777" w:rsidR="00576E1D" w:rsidRDefault="00576E1D" w:rsidP="006F7C77">
      <w:pPr>
        <w:spacing w:after="0"/>
        <w:rPr>
          <w:b/>
          <w:color w:val="2F5496" w:themeColor="accent5" w:themeShade="BF"/>
          <w:sz w:val="28"/>
          <w:szCs w:val="28"/>
        </w:rPr>
      </w:pPr>
    </w:p>
    <w:p w14:paraId="3C8AE8B6" w14:textId="77777777" w:rsidR="00716BA9" w:rsidRDefault="00981DD2" w:rsidP="006F7C77">
      <w:pPr>
        <w:spacing w:after="0"/>
        <w:rPr>
          <w:b/>
          <w:color w:val="2F5496" w:themeColor="accent5" w:themeShade="BF"/>
          <w:sz w:val="28"/>
          <w:szCs w:val="28"/>
        </w:rPr>
      </w:pPr>
      <w:r w:rsidRPr="00981DD2">
        <w:rPr>
          <w:b/>
          <w:color w:val="2F5496" w:themeColor="accent5" w:themeShade="BF"/>
          <w:sz w:val="28"/>
          <w:szCs w:val="28"/>
        </w:rPr>
        <w:t>5.</w:t>
      </w:r>
      <w:r w:rsidR="00264D5A">
        <w:rPr>
          <w:b/>
          <w:color w:val="2F5496" w:themeColor="accent5" w:themeShade="BF"/>
          <w:sz w:val="28"/>
          <w:szCs w:val="28"/>
        </w:rPr>
        <w:t>2</w:t>
      </w:r>
      <w:r w:rsidRPr="00981DD2">
        <w:rPr>
          <w:b/>
          <w:color w:val="2F5496" w:themeColor="accent5" w:themeShade="BF"/>
          <w:sz w:val="28"/>
          <w:szCs w:val="28"/>
        </w:rPr>
        <w:t xml:space="preserve"> </w:t>
      </w:r>
      <w:r w:rsidR="000D74F8" w:rsidRPr="00981DD2">
        <w:rPr>
          <w:b/>
          <w:color w:val="2F5496" w:themeColor="accent5" w:themeShade="BF"/>
          <w:sz w:val="28"/>
          <w:szCs w:val="28"/>
        </w:rPr>
        <w:t xml:space="preserve">TABLE </w:t>
      </w:r>
      <w:r w:rsidR="00264D5A">
        <w:rPr>
          <w:b/>
          <w:color w:val="2F5496" w:themeColor="accent5" w:themeShade="BF"/>
          <w:sz w:val="28"/>
          <w:szCs w:val="28"/>
        </w:rPr>
        <w:t>1</w:t>
      </w:r>
      <w:r w:rsidR="000D74F8" w:rsidRPr="00981DD2">
        <w:rPr>
          <w:b/>
          <w:color w:val="2F5496" w:themeColor="accent5" w:themeShade="BF"/>
          <w:sz w:val="28"/>
          <w:szCs w:val="28"/>
        </w:rPr>
        <w:t xml:space="preserve"> Carmarthenshire County Council’s Environment Act Forward Plan Actions developed and reported on:</w:t>
      </w:r>
    </w:p>
    <w:p w14:paraId="235034B7" w14:textId="69C218F3" w:rsidR="00DA03D3" w:rsidRPr="00012E9F" w:rsidRDefault="00DA03D3" w:rsidP="006805F8">
      <w:pPr>
        <w:spacing w:after="0"/>
        <w:rPr>
          <w:b/>
          <w:sz w:val="24"/>
          <w:szCs w:val="24"/>
        </w:rPr>
      </w:pPr>
      <w:r w:rsidRPr="00012E9F">
        <w:rPr>
          <w:b/>
          <w:sz w:val="24"/>
          <w:szCs w:val="24"/>
        </w:rPr>
        <w:t>NRAP Objectives</w:t>
      </w:r>
    </w:p>
    <w:p w14:paraId="32B4164F" w14:textId="77777777" w:rsidR="006805F8" w:rsidRPr="00564243" w:rsidRDefault="006805F8" w:rsidP="006805F8">
      <w:pPr>
        <w:pStyle w:val="ListParagraph"/>
        <w:numPr>
          <w:ilvl w:val="0"/>
          <w:numId w:val="32"/>
        </w:numPr>
        <w:tabs>
          <w:tab w:val="left" w:pos="1560"/>
        </w:tabs>
        <w:overflowPunct w:val="0"/>
        <w:autoSpaceDE w:val="0"/>
        <w:autoSpaceDN w:val="0"/>
        <w:adjustRightInd w:val="0"/>
        <w:spacing w:after="0" w:line="240" w:lineRule="auto"/>
        <w:ind w:left="425" w:hanging="357"/>
        <w:textAlignment w:val="baseline"/>
        <w:rPr>
          <w:rFonts w:cs="Arial"/>
          <w:b/>
          <w:bCs/>
          <w:sz w:val="18"/>
          <w:szCs w:val="18"/>
        </w:rPr>
      </w:pPr>
      <w:r w:rsidRPr="00564243">
        <w:rPr>
          <w:rFonts w:cs="Arial"/>
          <w:sz w:val="18"/>
          <w:szCs w:val="18"/>
        </w:rPr>
        <w:t xml:space="preserve">Objective 1: </w:t>
      </w:r>
      <w:r>
        <w:rPr>
          <w:rFonts w:cs="Arial"/>
          <w:sz w:val="18"/>
          <w:szCs w:val="18"/>
        </w:rPr>
        <w:tab/>
      </w:r>
      <w:r w:rsidRPr="00564243">
        <w:rPr>
          <w:rFonts w:cs="Arial"/>
          <w:sz w:val="18"/>
          <w:szCs w:val="18"/>
        </w:rPr>
        <w:t xml:space="preserve">Engage and support participation and understanding </w:t>
      </w:r>
      <w:r w:rsidRPr="00564243">
        <w:rPr>
          <w:rFonts w:cs="Arial"/>
          <w:b/>
          <w:bCs/>
          <w:sz w:val="18"/>
          <w:szCs w:val="18"/>
        </w:rPr>
        <w:t>to embed biodiversity throughout decision making at all levels</w:t>
      </w:r>
    </w:p>
    <w:p w14:paraId="41C8A433" w14:textId="77777777" w:rsidR="006805F8" w:rsidRPr="00564243" w:rsidRDefault="006805F8" w:rsidP="006805F8">
      <w:pPr>
        <w:pStyle w:val="ListParagraph"/>
        <w:numPr>
          <w:ilvl w:val="0"/>
          <w:numId w:val="32"/>
        </w:numPr>
        <w:tabs>
          <w:tab w:val="left" w:pos="1560"/>
        </w:tabs>
        <w:overflowPunct w:val="0"/>
        <w:autoSpaceDE w:val="0"/>
        <w:autoSpaceDN w:val="0"/>
        <w:adjustRightInd w:val="0"/>
        <w:spacing w:after="0" w:line="240" w:lineRule="auto"/>
        <w:ind w:left="425"/>
        <w:textAlignment w:val="baseline"/>
        <w:rPr>
          <w:rFonts w:cs="Arial"/>
          <w:sz w:val="18"/>
          <w:szCs w:val="18"/>
        </w:rPr>
      </w:pPr>
      <w:r>
        <w:rPr>
          <w:rFonts w:cs="Arial"/>
          <w:sz w:val="18"/>
          <w:szCs w:val="18"/>
        </w:rPr>
        <w:t>O</w:t>
      </w:r>
      <w:r w:rsidRPr="00564243">
        <w:rPr>
          <w:rFonts w:cs="Arial"/>
          <w:sz w:val="18"/>
          <w:szCs w:val="18"/>
        </w:rPr>
        <w:t xml:space="preserve">bjective 2: </w:t>
      </w:r>
      <w:r>
        <w:rPr>
          <w:rFonts w:cs="Arial"/>
          <w:sz w:val="18"/>
          <w:szCs w:val="18"/>
        </w:rPr>
        <w:tab/>
      </w:r>
      <w:r w:rsidRPr="00564243">
        <w:rPr>
          <w:rFonts w:cs="Arial"/>
          <w:b/>
          <w:bCs/>
          <w:sz w:val="18"/>
          <w:szCs w:val="18"/>
        </w:rPr>
        <w:t xml:space="preserve">Safeguard species and habitats </w:t>
      </w:r>
      <w:r w:rsidRPr="00564243">
        <w:rPr>
          <w:rFonts w:cs="Arial"/>
          <w:sz w:val="18"/>
          <w:szCs w:val="18"/>
        </w:rPr>
        <w:t>of principal importance and improve their management</w:t>
      </w:r>
    </w:p>
    <w:p w14:paraId="495007A7" w14:textId="5311E8AD" w:rsidR="006805F8" w:rsidRPr="00564243" w:rsidRDefault="006805F8" w:rsidP="006805F8">
      <w:pPr>
        <w:pStyle w:val="ListParagraph"/>
        <w:numPr>
          <w:ilvl w:val="0"/>
          <w:numId w:val="32"/>
        </w:numPr>
        <w:tabs>
          <w:tab w:val="left" w:pos="1560"/>
        </w:tabs>
        <w:overflowPunct w:val="0"/>
        <w:autoSpaceDE w:val="0"/>
        <w:autoSpaceDN w:val="0"/>
        <w:adjustRightInd w:val="0"/>
        <w:spacing w:after="0" w:line="240" w:lineRule="auto"/>
        <w:ind w:left="425"/>
        <w:textAlignment w:val="baseline"/>
        <w:rPr>
          <w:rFonts w:cs="Arial"/>
          <w:sz w:val="18"/>
          <w:szCs w:val="18"/>
        </w:rPr>
      </w:pPr>
      <w:r w:rsidRPr="00564243">
        <w:rPr>
          <w:rFonts w:cs="Arial"/>
          <w:sz w:val="18"/>
          <w:szCs w:val="18"/>
        </w:rPr>
        <w:t xml:space="preserve">Objective 3: </w:t>
      </w:r>
      <w:r>
        <w:rPr>
          <w:rFonts w:cs="Arial"/>
          <w:sz w:val="18"/>
          <w:szCs w:val="18"/>
        </w:rPr>
        <w:tab/>
      </w:r>
      <w:r w:rsidRPr="00564243">
        <w:rPr>
          <w:rFonts w:cs="Arial"/>
          <w:b/>
          <w:bCs/>
          <w:sz w:val="18"/>
          <w:szCs w:val="18"/>
        </w:rPr>
        <w:t xml:space="preserve">Increase the resilience of our natural environment </w:t>
      </w:r>
      <w:r w:rsidRPr="00564243">
        <w:rPr>
          <w:rFonts w:cs="Arial"/>
          <w:sz w:val="18"/>
          <w:szCs w:val="18"/>
        </w:rPr>
        <w:t>by restoring degraded habitats and habitat creation</w:t>
      </w:r>
    </w:p>
    <w:p w14:paraId="1E426451" w14:textId="77777777" w:rsidR="006805F8" w:rsidRPr="00564243" w:rsidRDefault="006805F8" w:rsidP="006805F8">
      <w:pPr>
        <w:pStyle w:val="ListParagraph"/>
        <w:numPr>
          <w:ilvl w:val="0"/>
          <w:numId w:val="32"/>
        </w:numPr>
        <w:tabs>
          <w:tab w:val="left" w:pos="1560"/>
        </w:tabs>
        <w:overflowPunct w:val="0"/>
        <w:autoSpaceDE w:val="0"/>
        <w:autoSpaceDN w:val="0"/>
        <w:adjustRightInd w:val="0"/>
        <w:spacing w:after="0" w:line="240" w:lineRule="auto"/>
        <w:ind w:left="425" w:hanging="357"/>
        <w:textAlignment w:val="baseline"/>
        <w:rPr>
          <w:rFonts w:cs="Arial"/>
          <w:sz w:val="18"/>
          <w:szCs w:val="18"/>
        </w:rPr>
      </w:pPr>
      <w:r w:rsidRPr="00564243">
        <w:rPr>
          <w:rFonts w:cs="Arial"/>
          <w:sz w:val="18"/>
          <w:szCs w:val="18"/>
        </w:rPr>
        <w:t xml:space="preserve">Objective 4: </w:t>
      </w:r>
      <w:r>
        <w:rPr>
          <w:rFonts w:cs="Arial"/>
          <w:sz w:val="18"/>
          <w:szCs w:val="18"/>
        </w:rPr>
        <w:tab/>
      </w:r>
      <w:r w:rsidRPr="00564243">
        <w:rPr>
          <w:rFonts w:cs="Arial"/>
          <w:b/>
          <w:bCs/>
          <w:sz w:val="18"/>
          <w:szCs w:val="18"/>
        </w:rPr>
        <w:t xml:space="preserve">Tackle key pressures </w:t>
      </w:r>
      <w:r w:rsidRPr="00564243">
        <w:rPr>
          <w:rFonts w:cs="Arial"/>
          <w:sz w:val="18"/>
          <w:szCs w:val="18"/>
        </w:rPr>
        <w:t xml:space="preserve">on species and habitats </w:t>
      </w:r>
    </w:p>
    <w:p w14:paraId="740F3850" w14:textId="77777777" w:rsidR="006805F8" w:rsidRPr="007533FC" w:rsidRDefault="006805F8" w:rsidP="006805F8">
      <w:pPr>
        <w:pStyle w:val="ListParagraph"/>
        <w:numPr>
          <w:ilvl w:val="0"/>
          <w:numId w:val="32"/>
        </w:numPr>
        <w:tabs>
          <w:tab w:val="left" w:pos="1560"/>
        </w:tabs>
        <w:overflowPunct w:val="0"/>
        <w:autoSpaceDE w:val="0"/>
        <w:autoSpaceDN w:val="0"/>
        <w:adjustRightInd w:val="0"/>
        <w:spacing w:after="0" w:line="240" w:lineRule="auto"/>
        <w:ind w:left="425" w:hanging="357"/>
        <w:textAlignment w:val="baseline"/>
      </w:pPr>
      <w:r w:rsidRPr="007533FC">
        <w:rPr>
          <w:rFonts w:cs="Arial"/>
          <w:sz w:val="18"/>
          <w:szCs w:val="18"/>
        </w:rPr>
        <w:t xml:space="preserve">Objective 5: </w:t>
      </w:r>
      <w:r>
        <w:rPr>
          <w:rFonts w:cs="Arial"/>
          <w:sz w:val="18"/>
          <w:szCs w:val="18"/>
        </w:rPr>
        <w:tab/>
      </w:r>
      <w:r w:rsidRPr="007533FC">
        <w:rPr>
          <w:rFonts w:cs="Arial"/>
          <w:sz w:val="18"/>
          <w:szCs w:val="18"/>
        </w:rPr>
        <w:t xml:space="preserve">Improve our </w:t>
      </w:r>
      <w:r w:rsidRPr="007533FC">
        <w:rPr>
          <w:rFonts w:cs="Arial"/>
          <w:b/>
          <w:bCs/>
          <w:sz w:val="18"/>
          <w:szCs w:val="18"/>
        </w:rPr>
        <w:t>evidence, understanding and monitoring</w:t>
      </w:r>
    </w:p>
    <w:p w14:paraId="06F03A72" w14:textId="77777777" w:rsidR="006805F8" w:rsidRPr="007533FC" w:rsidRDefault="006805F8" w:rsidP="006805F8">
      <w:pPr>
        <w:pStyle w:val="ListParagraph"/>
        <w:numPr>
          <w:ilvl w:val="0"/>
          <w:numId w:val="32"/>
        </w:numPr>
        <w:tabs>
          <w:tab w:val="left" w:pos="1560"/>
        </w:tabs>
        <w:overflowPunct w:val="0"/>
        <w:autoSpaceDE w:val="0"/>
        <w:autoSpaceDN w:val="0"/>
        <w:adjustRightInd w:val="0"/>
        <w:spacing w:after="0" w:line="240" w:lineRule="auto"/>
        <w:ind w:left="425" w:hanging="357"/>
        <w:contextualSpacing w:val="0"/>
        <w:textAlignment w:val="baseline"/>
      </w:pPr>
      <w:r w:rsidRPr="007533FC">
        <w:rPr>
          <w:rFonts w:cs="Arial"/>
          <w:sz w:val="18"/>
          <w:szCs w:val="18"/>
        </w:rPr>
        <w:t xml:space="preserve">Objective 6: </w:t>
      </w:r>
      <w:r>
        <w:rPr>
          <w:rFonts w:cs="Arial"/>
          <w:sz w:val="18"/>
          <w:szCs w:val="18"/>
        </w:rPr>
        <w:tab/>
      </w:r>
      <w:r w:rsidRPr="007533FC">
        <w:rPr>
          <w:rFonts w:cs="Arial"/>
          <w:sz w:val="18"/>
          <w:szCs w:val="18"/>
        </w:rPr>
        <w:t xml:space="preserve">Put in place a framework of </w:t>
      </w:r>
      <w:r w:rsidRPr="007533FC">
        <w:rPr>
          <w:rFonts w:cs="Arial"/>
          <w:b/>
          <w:bCs/>
          <w:sz w:val="18"/>
          <w:szCs w:val="18"/>
        </w:rPr>
        <w:t xml:space="preserve">governance and support </w:t>
      </w:r>
      <w:r w:rsidRPr="007533FC">
        <w:rPr>
          <w:rFonts w:cs="Arial"/>
          <w:sz w:val="18"/>
          <w:szCs w:val="18"/>
        </w:rPr>
        <w:t>for delivery.</w:t>
      </w:r>
    </w:p>
    <w:p w14:paraId="70CE3AD6" w14:textId="77777777" w:rsidR="006805F8" w:rsidRDefault="006805F8" w:rsidP="006F7C77">
      <w:pPr>
        <w:spacing w:after="0"/>
        <w:rPr>
          <w:bCs/>
          <w:sz w:val="24"/>
          <w:szCs w:val="24"/>
        </w:rPr>
      </w:pPr>
    </w:p>
    <w:p w14:paraId="331CE8DA" w14:textId="77777777" w:rsidR="00E31015" w:rsidRDefault="00E31015" w:rsidP="006F7C77">
      <w:pPr>
        <w:spacing w:after="0"/>
        <w:rPr>
          <w:bCs/>
          <w:sz w:val="24"/>
          <w:szCs w:val="24"/>
        </w:rPr>
      </w:pPr>
    </w:p>
    <w:tbl>
      <w:tblPr>
        <w:tblpPr w:leftFromText="180" w:rightFromText="180" w:vertAnchor="text" w:tblpY="1"/>
        <w:tblOverlap w:val="never"/>
        <w:tblW w:w="478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11"/>
        <w:gridCol w:w="3435"/>
        <w:gridCol w:w="1267"/>
        <w:gridCol w:w="9466"/>
      </w:tblGrid>
      <w:tr w:rsidR="004852A4" w:rsidRPr="00F67132" w14:paraId="52A86BA2" w14:textId="77777777" w:rsidTr="006558D8">
        <w:trPr>
          <w:tblHeader/>
          <w:tblCellSpacing w:w="15" w:type="dxa"/>
        </w:trPr>
        <w:tc>
          <w:tcPr>
            <w:tcW w:w="224" w:type="pct"/>
            <w:vAlign w:val="bottom"/>
            <w:hideMark/>
          </w:tcPr>
          <w:p w14:paraId="16F1A831" w14:textId="77777777" w:rsidR="004852A4" w:rsidRPr="005F0298" w:rsidRDefault="004852A4" w:rsidP="006558D8">
            <w:pPr>
              <w:rPr>
                <w:rFonts w:ascii="Aptos" w:hAnsi="Aptos" w:cstheme="minorHAnsi"/>
                <w:b/>
                <w:bCs/>
              </w:rPr>
            </w:pPr>
            <w:r w:rsidRPr="005F0298">
              <w:rPr>
                <w:rFonts w:ascii="Aptos" w:hAnsi="Aptos" w:cstheme="minorHAnsi"/>
                <w:b/>
                <w:bCs/>
              </w:rPr>
              <w:t>PIMS ID</w:t>
            </w:r>
          </w:p>
          <w:p w14:paraId="4FCE1BBE" w14:textId="77777777" w:rsidR="004852A4" w:rsidRPr="005F0298" w:rsidRDefault="004852A4" w:rsidP="006558D8">
            <w:pPr>
              <w:rPr>
                <w:rFonts w:ascii="Aptos" w:hAnsi="Aptos" w:cstheme="minorHAnsi"/>
                <w:b/>
                <w:bCs/>
              </w:rPr>
            </w:pPr>
          </w:p>
        </w:tc>
        <w:tc>
          <w:tcPr>
            <w:tcW w:w="1144" w:type="pct"/>
            <w:vAlign w:val="bottom"/>
            <w:hideMark/>
          </w:tcPr>
          <w:p w14:paraId="310B2DDA" w14:textId="79229699" w:rsidR="004852A4" w:rsidRPr="005F0298" w:rsidRDefault="004852A4" w:rsidP="006558D8">
            <w:pPr>
              <w:rPr>
                <w:rFonts w:ascii="Aptos" w:hAnsi="Aptos" w:cstheme="minorHAnsi"/>
                <w:b/>
                <w:bCs/>
              </w:rPr>
            </w:pPr>
            <w:r w:rsidRPr="005F0298">
              <w:rPr>
                <w:rFonts w:ascii="Aptos" w:hAnsi="Aptos" w:cstheme="minorHAnsi"/>
                <w:b/>
                <w:bCs/>
              </w:rPr>
              <w:t xml:space="preserve">ACTION Description </w:t>
            </w:r>
          </w:p>
        </w:tc>
        <w:tc>
          <w:tcPr>
            <w:tcW w:w="416" w:type="pct"/>
            <w:vAlign w:val="bottom"/>
          </w:tcPr>
          <w:p w14:paraId="14EAD845" w14:textId="00E740A2" w:rsidR="004852A4" w:rsidRPr="005F0298" w:rsidRDefault="004852A4" w:rsidP="006558D8">
            <w:pPr>
              <w:rPr>
                <w:rFonts w:ascii="Aptos" w:hAnsi="Aptos" w:cstheme="minorHAnsi"/>
                <w:b/>
                <w:bCs/>
              </w:rPr>
            </w:pPr>
            <w:r w:rsidRPr="005F0298">
              <w:rPr>
                <w:rFonts w:ascii="Aptos" w:hAnsi="Aptos" w:cstheme="minorHAnsi"/>
                <w:b/>
              </w:rPr>
              <w:t>NRAP objective(s) met</w:t>
            </w:r>
          </w:p>
        </w:tc>
        <w:tc>
          <w:tcPr>
            <w:tcW w:w="3166" w:type="pct"/>
            <w:vAlign w:val="bottom"/>
            <w:hideMark/>
          </w:tcPr>
          <w:p w14:paraId="52B2AD5C" w14:textId="1D850258" w:rsidR="004852A4" w:rsidRPr="005F0298" w:rsidRDefault="004852A4" w:rsidP="006558D8">
            <w:pPr>
              <w:rPr>
                <w:rFonts w:ascii="Aptos" w:hAnsi="Aptos" w:cstheme="minorHAnsi"/>
                <w:b/>
                <w:bCs/>
              </w:rPr>
            </w:pPr>
            <w:r w:rsidRPr="005F0298">
              <w:rPr>
                <w:rFonts w:ascii="Aptos" w:hAnsi="Aptos" w:cstheme="minorHAnsi"/>
                <w:b/>
                <w:bCs/>
              </w:rPr>
              <w:t>Summary of Action delivered 23</w:t>
            </w:r>
            <w:r w:rsidR="00A351DD">
              <w:rPr>
                <w:rFonts w:ascii="Aptos" w:hAnsi="Aptos" w:cstheme="minorHAnsi"/>
                <w:b/>
                <w:bCs/>
              </w:rPr>
              <w:t>–</w:t>
            </w:r>
            <w:r w:rsidRPr="005F0298">
              <w:rPr>
                <w:rFonts w:ascii="Aptos" w:hAnsi="Aptos" w:cstheme="minorHAnsi"/>
                <w:b/>
                <w:bCs/>
              </w:rPr>
              <w:t>25</w:t>
            </w:r>
          </w:p>
        </w:tc>
      </w:tr>
      <w:tr w:rsidR="004852A4" w:rsidRPr="00F67132" w14:paraId="31CECDE2" w14:textId="77777777" w:rsidTr="006558D8">
        <w:trPr>
          <w:trHeight w:val="978"/>
          <w:tblCellSpacing w:w="15" w:type="dxa"/>
        </w:trPr>
        <w:tc>
          <w:tcPr>
            <w:tcW w:w="224" w:type="pct"/>
            <w:shd w:val="clear" w:color="auto" w:fill="E7E6E6" w:themeFill="background2"/>
            <w:vAlign w:val="center"/>
            <w:hideMark/>
          </w:tcPr>
          <w:p w14:paraId="3547E1A7" w14:textId="77777777" w:rsidR="004852A4" w:rsidRPr="00F67132" w:rsidRDefault="004852A4" w:rsidP="006558D8">
            <w:pPr>
              <w:rPr>
                <w:rFonts w:ascii="Aptos" w:hAnsi="Aptos" w:cstheme="minorHAnsi"/>
                <w:b/>
                <w:bCs/>
                <w:sz w:val="20"/>
              </w:rPr>
            </w:pPr>
          </w:p>
        </w:tc>
        <w:tc>
          <w:tcPr>
            <w:tcW w:w="1144" w:type="pct"/>
            <w:shd w:val="clear" w:color="auto" w:fill="E7E6E6" w:themeFill="background2"/>
            <w:vAlign w:val="center"/>
            <w:hideMark/>
          </w:tcPr>
          <w:p w14:paraId="21A8969E" w14:textId="62B8701B" w:rsidR="004852A4" w:rsidRPr="00140E75" w:rsidRDefault="00A06356" w:rsidP="0097545C">
            <w:pPr>
              <w:spacing w:after="120"/>
              <w:rPr>
                <w:rFonts w:ascii="Aptos" w:hAnsi="Aptos" w:cstheme="minorHAnsi"/>
                <w:b/>
                <w:bCs/>
                <w:sz w:val="20"/>
              </w:rPr>
            </w:pPr>
            <w:r w:rsidRPr="00140E75">
              <w:rPr>
                <w:rFonts w:ascii="Aptos" w:hAnsi="Aptos"/>
                <w:b/>
                <w:bCs/>
                <w:sz w:val="20"/>
              </w:rPr>
              <w:t xml:space="preserve">NATURAL ENVIRONMENT AND SUSTAINABILITY  </w:t>
            </w:r>
            <w:r>
              <w:rPr>
                <w:rFonts w:ascii="Aptos" w:hAnsi="Aptos"/>
                <w:b/>
                <w:bCs/>
                <w:sz w:val="20"/>
              </w:rPr>
              <w:t>D</w:t>
            </w:r>
            <w:r w:rsidRPr="00140E75">
              <w:rPr>
                <w:rFonts w:ascii="Aptos" w:hAnsi="Aptos"/>
                <w:b/>
                <w:bCs/>
                <w:sz w:val="20"/>
              </w:rPr>
              <w:t>IVISION</w:t>
            </w:r>
            <w:r w:rsidRPr="00140E75">
              <w:rPr>
                <w:rFonts w:ascii="Aptos" w:hAnsi="Aptos" w:cstheme="minorHAnsi"/>
                <w:b/>
                <w:bCs/>
                <w:sz w:val="20"/>
              </w:rPr>
              <w:t xml:space="preserve"> </w:t>
            </w:r>
          </w:p>
        </w:tc>
        <w:tc>
          <w:tcPr>
            <w:tcW w:w="416" w:type="pct"/>
            <w:shd w:val="clear" w:color="auto" w:fill="E7E6E6" w:themeFill="background2"/>
            <w:vAlign w:val="center"/>
          </w:tcPr>
          <w:p w14:paraId="5BA6E1CC"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2C312401" w14:textId="77777777" w:rsidR="004852A4" w:rsidRPr="00F67132" w:rsidRDefault="004852A4" w:rsidP="006558D8">
            <w:pPr>
              <w:rPr>
                <w:rFonts w:ascii="Aptos" w:hAnsi="Aptos" w:cstheme="minorHAnsi"/>
                <w:sz w:val="20"/>
              </w:rPr>
            </w:pPr>
          </w:p>
        </w:tc>
      </w:tr>
      <w:tr w:rsidR="004852A4" w:rsidRPr="00F67132" w14:paraId="0110C2A5" w14:textId="77777777" w:rsidTr="006558D8">
        <w:trPr>
          <w:tblCellSpacing w:w="15" w:type="dxa"/>
        </w:trPr>
        <w:tc>
          <w:tcPr>
            <w:tcW w:w="224" w:type="pct"/>
            <w:vAlign w:val="center"/>
          </w:tcPr>
          <w:p w14:paraId="65BD3309" w14:textId="77777777" w:rsidR="004852A4" w:rsidRPr="00F67132" w:rsidRDefault="004852A4" w:rsidP="006558D8">
            <w:pPr>
              <w:rPr>
                <w:rFonts w:ascii="Aptos" w:hAnsi="Aptos" w:cstheme="minorHAnsi"/>
                <w:sz w:val="20"/>
              </w:rPr>
            </w:pPr>
            <w:r>
              <w:rPr>
                <w:spacing w:val="-2"/>
                <w:sz w:val="20"/>
              </w:rPr>
              <w:t>18034</w:t>
            </w:r>
          </w:p>
        </w:tc>
        <w:tc>
          <w:tcPr>
            <w:tcW w:w="1144" w:type="pct"/>
            <w:vAlign w:val="center"/>
          </w:tcPr>
          <w:p w14:paraId="20173DFD" w14:textId="4D7F9244" w:rsidR="004852A4" w:rsidRPr="00F67132" w:rsidRDefault="004852A4" w:rsidP="006558D8">
            <w:pPr>
              <w:rPr>
                <w:rFonts w:ascii="Aptos" w:hAnsi="Aptos" w:cstheme="minorHAnsi"/>
                <w:i/>
                <w:iCs/>
                <w:sz w:val="20"/>
              </w:rPr>
            </w:pPr>
            <w:r w:rsidRPr="00F67132">
              <w:rPr>
                <w:rFonts w:ascii="Aptos" w:hAnsi="Aptos" w:cstheme="minorHAnsi"/>
                <w:sz w:val="20"/>
              </w:rPr>
              <w:t xml:space="preserve">Progress adoption and delivery of CCC’s Tree and Woodland Strategy. Report on total number of actions </w:t>
            </w:r>
            <w:r w:rsidRPr="00F67132">
              <w:rPr>
                <w:rFonts w:ascii="Aptos" w:hAnsi="Aptos" w:cstheme="minorHAnsi"/>
                <w:sz w:val="20"/>
              </w:rPr>
              <w:lastRenderedPageBreak/>
              <w:t>progressed each 6 months. Individual actions are reported on in PIMS as part of the monitoring of the Tree and Woodland strategy.</w:t>
            </w:r>
          </w:p>
        </w:tc>
        <w:tc>
          <w:tcPr>
            <w:tcW w:w="416" w:type="pct"/>
            <w:vAlign w:val="center"/>
          </w:tcPr>
          <w:p w14:paraId="68440654" w14:textId="785AC84A" w:rsidR="004852A4" w:rsidRPr="00F67132" w:rsidRDefault="00012E9F" w:rsidP="006558D8">
            <w:pPr>
              <w:rPr>
                <w:rFonts w:ascii="Aptos" w:hAnsi="Aptos" w:cstheme="minorHAnsi"/>
                <w:sz w:val="20"/>
              </w:rPr>
            </w:pPr>
            <w:r>
              <w:rPr>
                <w:rFonts w:ascii="Aptos" w:hAnsi="Aptos" w:cstheme="minorHAnsi"/>
                <w:sz w:val="20"/>
              </w:rPr>
              <w:lastRenderedPageBreak/>
              <w:t>1</w:t>
            </w:r>
            <w:r w:rsidR="00264310">
              <w:rPr>
                <w:rFonts w:ascii="Aptos" w:hAnsi="Aptos" w:cstheme="minorHAnsi"/>
                <w:sz w:val="20"/>
              </w:rPr>
              <w:t>, 6</w:t>
            </w:r>
          </w:p>
        </w:tc>
        <w:tc>
          <w:tcPr>
            <w:tcW w:w="3166" w:type="pct"/>
          </w:tcPr>
          <w:p w14:paraId="10BD7E9E" w14:textId="77777777" w:rsidR="003974B3" w:rsidRDefault="004852A4" w:rsidP="003974B3">
            <w:pPr>
              <w:overflowPunct w:val="0"/>
              <w:spacing w:after="120"/>
              <w:textAlignment w:val="baseline"/>
              <w:rPr>
                <w:rFonts w:ascii="Aptos" w:eastAsia="Times New Roman" w:hAnsi="Aptos"/>
                <w:sz w:val="20"/>
              </w:rPr>
            </w:pPr>
            <w:r w:rsidRPr="008B4078">
              <w:rPr>
                <w:rFonts w:ascii="Aptos" w:eastAsia="Times New Roman" w:hAnsi="Aptos"/>
                <w:sz w:val="20"/>
              </w:rPr>
              <w:t xml:space="preserve">The </w:t>
            </w:r>
            <w:hyperlink r:id="rId21" w:history="1">
              <w:r w:rsidRPr="003B2DCE">
                <w:rPr>
                  <w:rStyle w:val="Hyperlink"/>
                  <w:rFonts w:ascii="Aptos" w:eastAsia="Times New Roman" w:hAnsi="Aptos"/>
                  <w:sz w:val="20"/>
                </w:rPr>
                <w:t>Tree and Woodland Strategy</w:t>
              </w:r>
            </w:hyperlink>
            <w:r w:rsidRPr="008B4078">
              <w:rPr>
                <w:rFonts w:ascii="Aptos" w:eastAsia="Times New Roman" w:hAnsi="Aptos"/>
                <w:sz w:val="20"/>
              </w:rPr>
              <w:t xml:space="preserve"> was adopted by Cabinet in December 2024. </w:t>
            </w:r>
          </w:p>
          <w:p w14:paraId="39B80D6C" w14:textId="3AD4CCB1" w:rsidR="000C3A45" w:rsidRDefault="000C3A45" w:rsidP="003974B3">
            <w:pPr>
              <w:overflowPunct w:val="0"/>
              <w:textAlignment w:val="baseline"/>
              <w:rPr>
                <w:rFonts w:ascii="Aptos" w:hAnsi="Aptos"/>
                <w:sz w:val="20"/>
                <w:szCs w:val="20"/>
              </w:rPr>
            </w:pPr>
            <w:r w:rsidRPr="00E10D1F">
              <w:rPr>
                <w:rFonts w:ascii="Aptos" w:hAnsi="Aptos"/>
                <w:sz w:val="20"/>
                <w:szCs w:val="20"/>
              </w:rPr>
              <w:t xml:space="preserve">This strategy sets out how and why CCC will manage the trees and woodlands, for which it is responsible. It also sets out how and why CCC will ensure it plants more trees and more woodland in appropriate places, for </w:t>
            </w:r>
            <w:r w:rsidRPr="00E10D1F">
              <w:rPr>
                <w:rFonts w:ascii="Aptos" w:hAnsi="Aptos"/>
                <w:sz w:val="20"/>
                <w:szCs w:val="20"/>
              </w:rPr>
              <w:lastRenderedPageBreak/>
              <w:t>the right reasons.  In delivering the strategy contains CCC will play its part in mitigating both the Nature and the Climate Change Emergencies which it and Welsh Government have declared. Successful delivery of the proposed strategy will also deliver the numerous other benefits which trees and woodlands provide.</w:t>
            </w:r>
          </w:p>
          <w:p w14:paraId="62F6AB1A" w14:textId="7516A5EC" w:rsidR="008B06DF" w:rsidRDefault="008B06DF" w:rsidP="006558D8">
            <w:pPr>
              <w:pStyle w:val="ListParagraph"/>
              <w:numPr>
                <w:ilvl w:val="2"/>
                <w:numId w:val="0"/>
              </w:numPr>
              <w:spacing w:before="240" w:after="240" w:line="257" w:lineRule="auto"/>
              <w:rPr>
                <w:rFonts w:ascii="Aptos" w:hAnsi="Aptos"/>
                <w:sz w:val="20"/>
                <w:szCs w:val="20"/>
              </w:rPr>
            </w:pPr>
            <w:r>
              <w:rPr>
                <w:rFonts w:ascii="Aptos" w:hAnsi="Aptos"/>
                <w:sz w:val="20"/>
                <w:szCs w:val="20"/>
              </w:rPr>
              <w:t xml:space="preserve">In the FP period the following </w:t>
            </w:r>
            <w:r w:rsidR="00E13F8E">
              <w:rPr>
                <w:rFonts w:ascii="Aptos" w:hAnsi="Aptos"/>
                <w:sz w:val="20"/>
                <w:szCs w:val="20"/>
              </w:rPr>
              <w:t>has been planted</w:t>
            </w:r>
            <w:r w:rsidR="00F0080A">
              <w:rPr>
                <w:rFonts w:ascii="Aptos" w:hAnsi="Aptos"/>
                <w:sz w:val="20"/>
                <w:szCs w:val="20"/>
              </w:rPr>
              <w:t xml:space="preserve">: </w:t>
            </w:r>
          </w:p>
          <w:tbl>
            <w:tblPr>
              <w:tblW w:w="7840" w:type="dxa"/>
              <w:tblCellMar>
                <w:top w:w="15" w:type="dxa"/>
                <w:bottom w:w="15" w:type="dxa"/>
              </w:tblCellMar>
              <w:tblLook w:val="04A0" w:firstRow="1" w:lastRow="0" w:firstColumn="1" w:lastColumn="0" w:noHBand="0" w:noVBand="1"/>
            </w:tblPr>
            <w:tblGrid>
              <w:gridCol w:w="960"/>
              <w:gridCol w:w="1000"/>
              <w:gridCol w:w="1020"/>
              <w:gridCol w:w="4860"/>
            </w:tblGrid>
            <w:tr w:rsidR="00F0080A" w:rsidRPr="006F1E92" w14:paraId="28AE018B" w14:textId="77777777" w:rsidTr="00F0080A">
              <w:trPr>
                <w:trHeight w:val="615"/>
              </w:trPr>
              <w:tc>
                <w:tcPr>
                  <w:tcW w:w="960" w:type="dxa"/>
                  <w:tcBorders>
                    <w:top w:val="single" w:sz="8" w:space="0" w:color="auto"/>
                    <w:left w:val="single" w:sz="8" w:space="0" w:color="auto"/>
                    <w:bottom w:val="nil"/>
                    <w:right w:val="single" w:sz="4" w:space="0" w:color="auto"/>
                  </w:tcBorders>
                  <w:vAlign w:val="center"/>
                </w:tcPr>
                <w:p w14:paraId="4658E55C" w14:textId="77777777" w:rsidR="00F0080A" w:rsidRPr="006F1E92" w:rsidRDefault="00F0080A" w:rsidP="00555294">
                  <w:pPr>
                    <w:framePr w:hSpace="180" w:wrap="around" w:vAnchor="text" w:hAnchor="text" w:y="1"/>
                    <w:spacing w:after="0" w:line="240" w:lineRule="auto"/>
                    <w:suppressOverlap/>
                    <w:rPr>
                      <w:rFonts w:ascii="Aptos" w:eastAsia="Times New Roman" w:hAnsi="Aptos" w:cs="Calibri"/>
                      <w:color w:val="000000"/>
                      <w:sz w:val="20"/>
                      <w:szCs w:val="20"/>
                      <w:lang w:eastAsia="en-GB"/>
                    </w:rPr>
                  </w:pPr>
                </w:p>
              </w:tc>
              <w:tc>
                <w:tcPr>
                  <w:tcW w:w="1000" w:type="dxa"/>
                  <w:tcBorders>
                    <w:top w:val="single" w:sz="4" w:space="0" w:color="auto"/>
                    <w:left w:val="single" w:sz="4" w:space="0" w:color="auto"/>
                    <w:bottom w:val="nil"/>
                    <w:right w:val="single" w:sz="4" w:space="0" w:color="auto"/>
                  </w:tcBorders>
                  <w:vAlign w:val="center"/>
                </w:tcPr>
                <w:p w14:paraId="6BA58858" w14:textId="1B1004BB" w:rsidR="00F0080A" w:rsidRPr="006F1E92" w:rsidRDefault="00F0080A" w:rsidP="0055529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Pr>
                      <w:rFonts w:ascii="Aptos" w:eastAsia="Times New Roman" w:hAnsi="Aptos" w:cs="Calibri"/>
                      <w:color w:val="000000"/>
                      <w:sz w:val="20"/>
                      <w:szCs w:val="20"/>
                      <w:lang w:eastAsia="en-GB"/>
                    </w:rPr>
                    <w:t>Ha</w:t>
                  </w:r>
                </w:p>
              </w:tc>
              <w:tc>
                <w:tcPr>
                  <w:tcW w:w="1020" w:type="dxa"/>
                  <w:tcBorders>
                    <w:top w:val="single" w:sz="4" w:space="0" w:color="auto"/>
                    <w:left w:val="single" w:sz="4" w:space="0" w:color="auto"/>
                    <w:bottom w:val="nil"/>
                    <w:right w:val="single" w:sz="4" w:space="0" w:color="auto"/>
                  </w:tcBorders>
                  <w:vAlign w:val="center"/>
                </w:tcPr>
                <w:p w14:paraId="486C995F" w14:textId="28156050" w:rsidR="00F0080A" w:rsidRPr="006F1E92" w:rsidRDefault="00F0080A" w:rsidP="0055529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Pr>
                      <w:rFonts w:ascii="Aptos" w:eastAsia="Times New Roman" w:hAnsi="Aptos" w:cs="Calibri"/>
                      <w:color w:val="000000"/>
                      <w:sz w:val="20"/>
                      <w:szCs w:val="20"/>
                      <w:lang w:eastAsia="en-GB"/>
                    </w:rPr>
                    <w:t># trees</w:t>
                  </w:r>
                </w:p>
              </w:tc>
              <w:tc>
                <w:tcPr>
                  <w:tcW w:w="4860" w:type="dxa"/>
                  <w:tcBorders>
                    <w:top w:val="single" w:sz="4" w:space="0" w:color="auto"/>
                    <w:left w:val="single" w:sz="4" w:space="0" w:color="auto"/>
                    <w:bottom w:val="nil"/>
                    <w:right w:val="single" w:sz="8" w:space="0" w:color="auto"/>
                  </w:tcBorders>
                  <w:vAlign w:val="center"/>
                </w:tcPr>
                <w:p w14:paraId="09449FAA" w14:textId="77777777" w:rsidR="00F0080A" w:rsidRPr="006F1E92" w:rsidRDefault="00F0080A" w:rsidP="00555294">
                  <w:pPr>
                    <w:framePr w:hSpace="180" w:wrap="around" w:vAnchor="text" w:hAnchor="text" w:y="1"/>
                    <w:spacing w:after="0" w:line="240" w:lineRule="auto"/>
                    <w:suppressOverlap/>
                    <w:rPr>
                      <w:rFonts w:ascii="Aptos" w:eastAsia="Times New Roman" w:hAnsi="Aptos" w:cs="Calibri"/>
                      <w:color w:val="000000"/>
                      <w:sz w:val="20"/>
                      <w:szCs w:val="20"/>
                      <w:lang w:eastAsia="en-GB"/>
                    </w:rPr>
                  </w:pPr>
                </w:p>
              </w:tc>
            </w:tr>
            <w:tr w:rsidR="00F0080A" w:rsidRPr="006F1E92" w14:paraId="7E734DBB" w14:textId="77777777" w:rsidTr="00F0080A">
              <w:trPr>
                <w:trHeight w:val="615"/>
              </w:trPr>
              <w:tc>
                <w:tcPr>
                  <w:tcW w:w="960" w:type="dxa"/>
                  <w:tcBorders>
                    <w:top w:val="single" w:sz="8" w:space="0" w:color="auto"/>
                    <w:left w:val="single" w:sz="8" w:space="0" w:color="auto"/>
                    <w:bottom w:val="nil"/>
                    <w:right w:val="single" w:sz="4" w:space="0" w:color="auto"/>
                  </w:tcBorders>
                  <w:vAlign w:val="center"/>
                  <w:hideMark/>
                </w:tcPr>
                <w:p w14:paraId="52FE5B3E" w14:textId="77777777" w:rsidR="00F0080A" w:rsidRPr="006F1E92" w:rsidRDefault="00F0080A" w:rsidP="0055529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eastAsia="en-GB"/>
                    </w:rPr>
                    <w:t>2022/23</w:t>
                  </w:r>
                </w:p>
              </w:tc>
              <w:tc>
                <w:tcPr>
                  <w:tcW w:w="1000" w:type="dxa"/>
                  <w:tcBorders>
                    <w:top w:val="single" w:sz="4" w:space="0" w:color="auto"/>
                    <w:left w:val="single" w:sz="4" w:space="0" w:color="auto"/>
                    <w:bottom w:val="nil"/>
                    <w:right w:val="single" w:sz="4" w:space="0" w:color="auto"/>
                  </w:tcBorders>
                  <w:vAlign w:val="center"/>
                  <w:hideMark/>
                </w:tcPr>
                <w:p w14:paraId="488773D0" w14:textId="77777777" w:rsidR="00F0080A" w:rsidRPr="006F1E92" w:rsidRDefault="00F0080A" w:rsidP="0055529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eastAsia="en-GB"/>
                    </w:rPr>
                    <w:t>5.4</w:t>
                  </w:r>
                </w:p>
              </w:tc>
              <w:tc>
                <w:tcPr>
                  <w:tcW w:w="1020" w:type="dxa"/>
                  <w:tcBorders>
                    <w:top w:val="single" w:sz="4" w:space="0" w:color="auto"/>
                    <w:left w:val="single" w:sz="4" w:space="0" w:color="auto"/>
                    <w:bottom w:val="nil"/>
                    <w:right w:val="single" w:sz="4" w:space="0" w:color="auto"/>
                  </w:tcBorders>
                  <w:vAlign w:val="center"/>
                  <w:hideMark/>
                </w:tcPr>
                <w:p w14:paraId="0F72D552" w14:textId="77777777" w:rsidR="00F0080A" w:rsidRPr="006F1E92" w:rsidRDefault="00F0080A" w:rsidP="0055529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eastAsia="en-GB"/>
                    </w:rPr>
                    <w:t>8680</w:t>
                  </w:r>
                </w:p>
              </w:tc>
              <w:tc>
                <w:tcPr>
                  <w:tcW w:w="4860" w:type="dxa"/>
                  <w:tcBorders>
                    <w:top w:val="single" w:sz="4" w:space="0" w:color="auto"/>
                    <w:left w:val="single" w:sz="4" w:space="0" w:color="auto"/>
                    <w:bottom w:val="nil"/>
                    <w:right w:val="single" w:sz="8" w:space="0" w:color="auto"/>
                  </w:tcBorders>
                  <w:vAlign w:val="center"/>
                  <w:hideMark/>
                </w:tcPr>
                <w:p w14:paraId="436E6DB3" w14:textId="77777777" w:rsidR="00F0080A" w:rsidRPr="006F1E92" w:rsidRDefault="00F0080A" w:rsidP="0055529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eastAsia="en-GB"/>
                    </w:rPr>
                    <w:t>Woodland creation on a variety of Council owned sites throughout the county</w:t>
                  </w:r>
                </w:p>
              </w:tc>
            </w:tr>
            <w:tr w:rsidR="00F0080A" w:rsidRPr="006F1E92" w14:paraId="5AC89A73" w14:textId="77777777" w:rsidTr="00F0080A">
              <w:trPr>
                <w:trHeight w:val="615"/>
              </w:trPr>
              <w:tc>
                <w:tcPr>
                  <w:tcW w:w="960" w:type="dxa"/>
                  <w:tcBorders>
                    <w:top w:val="single" w:sz="8" w:space="0" w:color="auto"/>
                    <w:left w:val="single" w:sz="8" w:space="0" w:color="auto"/>
                    <w:bottom w:val="single" w:sz="4" w:space="0" w:color="auto"/>
                    <w:right w:val="single" w:sz="4" w:space="0" w:color="auto"/>
                  </w:tcBorders>
                  <w:vAlign w:val="center"/>
                  <w:hideMark/>
                </w:tcPr>
                <w:p w14:paraId="2879F9BE" w14:textId="77777777" w:rsidR="00F0080A" w:rsidRPr="006F1E92" w:rsidRDefault="00F0080A" w:rsidP="0055529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eastAsia="en-GB"/>
                    </w:rPr>
                    <w:t>2023/24</w:t>
                  </w:r>
                </w:p>
              </w:tc>
              <w:tc>
                <w:tcPr>
                  <w:tcW w:w="1000" w:type="dxa"/>
                  <w:tcBorders>
                    <w:top w:val="single" w:sz="4" w:space="0" w:color="auto"/>
                    <w:left w:val="single" w:sz="4" w:space="0" w:color="auto"/>
                    <w:bottom w:val="nil"/>
                    <w:right w:val="single" w:sz="4" w:space="0" w:color="auto"/>
                  </w:tcBorders>
                  <w:vAlign w:val="center"/>
                  <w:hideMark/>
                </w:tcPr>
                <w:p w14:paraId="5E8B6A93" w14:textId="77777777" w:rsidR="00F0080A" w:rsidRPr="006F1E92" w:rsidRDefault="00F0080A" w:rsidP="0055529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eastAsia="en-GB"/>
                    </w:rPr>
                    <w:t>0.69</w:t>
                  </w:r>
                </w:p>
              </w:tc>
              <w:tc>
                <w:tcPr>
                  <w:tcW w:w="1020" w:type="dxa"/>
                  <w:tcBorders>
                    <w:top w:val="single" w:sz="4" w:space="0" w:color="auto"/>
                    <w:left w:val="single" w:sz="4" w:space="0" w:color="auto"/>
                    <w:bottom w:val="nil"/>
                    <w:right w:val="single" w:sz="4" w:space="0" w:color="auto"/>
                  </w:tcBorders>
                  <w:vAlign w:val="center"/>
                  <w:hideMark/>
                </w:tcPr>
                <w:p w14:paraId="25846CE9" w14:textId="77777777" w:rsidR="00F0080A" w:rsidRPr="006F1E92" w:rsidRDefault="00F0080A" w:rsidP="0055529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eastAsia="en-GB"/>
                    </w:rPr>
                    <w:t>1100</w:t>
                  </w:r>
                </w:p>
              </w:tc>
              <w:tc>
                <w:tcPr>
                  <w:tcW w:w="4860" w:type="dxa"/>
                  <w:tcBorders>
                    <w:top w:val="single" w:sz="4" w:space="0" w:color="auto"/>
                    <w:left w:val="single" w:sz="4" w:space="0" w:color="auto"/>
                    <w:bottom w:val="nil"/>
                    <w:right w:val="single" w:sz="8" w:space="0" w:color="auto"/>
                  </w:tcBorders>
                  <w:vAlign w:val="center"/>
                  <w:hideMark/>
                </w:tcPr>
                <w:p w14:paraId="6452E283" w14:textId="77777777" w:rsidR="00F0080A" w:rsidRPr="006F1E92" w:rsidRDefault="00F0080A" w:rsidP="0055529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eastAsia="en-GB"/>
                    </w:rPr>
                    <w:t>Woodland creation on a variety of Council owned sites throughout the county</w:t>
                  </w:r>
                </w:p>
              </w:tc>
            </w:tr>
            <w:tr w:rsidR="00F0080A" w:rsidRPr="006F1E92" w14:paraId="706C5376" w14:textId="77777777" w:rsidTr="00647F03">
              <w:trPr>
                <w:trHeight w:val="315"/>
              </w:trPr>
              <w:tc>
                <w:tcPr>
                  <w:tcW w:w="960" w:type="dxa"/>
                  <w:tcBorders>
                    <w:top w:val="single" w:sz="8" w:space="0" w:color="auto"/>
                    <w:left w:val="single" w:sz="8" w:space="0" w:color="auto"/>
                    <w:bottom w:val="single" w:sz="8" w:space="0" w:color="auto"/>
                    <w:right w:val="single" w:sz="4" w:space="0" w:color="auto"/>
                  </w:tcBorders>
                  <w:vAlign w:val="center"/>
                  <w:hideMark/>
                </w:tcPr>
                <w:p w14:paraId="5CDA05F7" w14:textId="77777777" w:rsidR="00F0080A" w:rsidRPr="006F1E92" w:rsidRDefault="00F0080A" w:rsidP="0055529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1B0353">
                    <w:rPr>
                      <w:rFonts w:ascii="Aptos" w:eastAsia="Times New Roman" w:hAnsi="Aptos" w:cs="Calibri"/>
                      <w:color w:val="000000"/>
                      <w:sz w:val="20"/>
                      <w:szCs w:val="20"/>
                      <w:lang w:eastAsia="en-GB"/>
                    </w:rPr>
                    <w:t>2024/25</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630DED39" w14:textId="6B116FEF" w:rsidR="00F0080A" w:rsidRPr="006F1E92" w:rsidRDefault="00BD65E6" w:rsidP="00555294">
                  <w:pPr>
                    <w:framePr w:hSpace="180" w:wrap="around" w:vAnchor="text" w:hAnchor="text" w:y="1"/>
                    <w:spacing w:after="0" w:line="240" w:lineRule="auto"/>
                    <w:suppressOverlap/>
                    <w:jc w:val="right"/>
                    <w:rPr>
                      <w:rFonts w:ascii="Aptos" w:eastAsia="Times New Roman" w:hAnsi="Aptos" w:cs="Times New Roman"/>
                      <w:sz w:val="20"/>
                      <w:szCs w:val="20"/>
                      <w:lang w:eastAsia="en-GB"/>
                    </w:rPr>
                  </w:pPr>
                  <w:r>
                    <w:rPr>
                      <w:rFonts w:ascii="Aptos" w:eastAsia="Times New Roman" w:hAnsi="Aptos" w:cs="Times New Roman"/>
                      <w:sz w:val="20"/>
                      <w:szCs w:val="20"/>
                      <w:lang w:eastAsia="en-GB"/>
                    </w:rPr>
                    <w:t>10.89</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85296B9" w14:textId="4ED99F73" w:rsidR="00F0080A" w:rsidRPr="006F1E92" w:rsidRDefault="00BD65E6" w:rsidP="00555294">
                  <w:pPr>
                    <w:framePr w:hSpace="180" w:wrap="around" w:vAnchor="text" w:hAnchor="text" w:y="1"/>
                    <w:spacing w:after="0" w:line="240" w:lineRule="auto"/>
                    <w:suppressOverlap/>
                    <w:jc w:val="right"/>
                    <w:rPr>
                      <w:rFonts w:ascii="Aptos" w:eastAsia="Times New Roman" w:hAnsi="Aptos" w:cs="Times New Roman"/>
                      <w:sz w:val="20"/>
                      <w:szCs w:val="20"/>
                      <w:lang w:eastAsia="en-GB"/>
                    </w:rPr>
                  </w:pPr>
                  <w:r>
                    <w:rPr>
                      <w:rFonts w:ascii="Aptos" w:eastAsia="Times New Roman" w:hAnsi="Aptos" w:cs="Times New Roman"/>
                      <w:sz w:val="20"/>
                      <w:szCs w:val="20"/>
                      <w:lang w:eastAsia="en-GB"/>
                    </w:rPr>
                    <w:t>12200</w:t>
                  </w:r>
                </w:p>
              </w:tc>
              <w:tc>
                <w:tcPr>
                  <w:tcW w:w="4860" w:type="dxa"/>
                  <w:tcBorders>
                    <w:top w:val="single" w:sz="4" w:space="0" w:color="auto"/>
                    <w:left w:val="single" w:sz="4" w:space="0" w:color="auto"/>
                    <w:bottom w:val="single" w:sz="4" w:space="0" w:color="auto"/>
                    <w:right w:val="single" w:sz="8" w:space="0" w:color="auto"/>
                  </w:tcBorders>
                  <w:noWrap/>
                  <w:vAlign w:val="bottom"/>
                  <w:hideMark/>
                </w:tcPr>
                <w:p w14:paraId="036D0A15" w14:textId="77777777" w:rsidR="00F0080A" w:rsidRPr="001B0353" w:rsidRDefault="00F0080A" w:rsidP="0055529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470BB8">
                    <w:rPr>
                      <w:rFonts w:ascii="Aptos" w:eastAsia="Times New Roman" w:hAnsi="Aptos" w:cs="Calibri"/>
                      <w:color w:val="000000"/>
                      <w:sz w:val="20"/>
                      <w:szCs w:val="20"/>
                      <w:lang w:eastAsia="en-GB"/>
                    </w:rPr>
                    <w:t>Woodland creation on a variety of Council owned sites throughout the county</w:t>
                  </w:r>
                </w:p>
                <w:p w14:paraId="09287710" w14:textId="77777777" w:rsidR="00F0080A" w:rsidRPr="006F1E92" w:rsidRDefault="00F0080A" w:rsidP="00555294">
                  <w:pPr>
                    <w:framePr w:hSpace="180" w:wrap="around" w:vAnchor="text" w:hAnchor="text" w:y="1"/>
                    <w:spacing w:after="0" w:line="240" w:lineRule="auto"/>
                    <w:suppressOverlap/>
                    <w:rPr>
                      <w:rFonts w:ascii="Aptos" w:eastAsia="Times New Roman" w:hAnsi="Aptos" w:cs="Times New Roman"/>
                      <w:sz w:val="20"/>
                      <w:szCs w:val="20"/>
                      <w:lang w:eastAsia="en-GB"/>
                    </w:rPr>
                  </w:pPr>
                </w:p>
              </w:tc>
            </w:tr>
          </w:tbl>
          <w:p w14:paraId="21339E12" w14:textId="36156045" w:rsidR="00264310" w:rsidRPr="005279CA" w:rsidRDefault="00264310" w:rsidP="006558D8">
            <w:pPr>
              <w:overflowPunct w:val="0"/>
              <w:textAlignment w:val="baseline"/>
              <w:rPr>
                <w:rFonts w:ascii="Aptos" w:hAnsi="Aptos"/>
                <w:b/>
                <w:bCs/>
                <w:sz w:val="20"/>
              </w:rPr>
            </w:pPr>
          </w:p>
        </w:tc>
      </w:tr>
      <w:tr w:rsidR="004852A4" w:rsidRPr="00F67132" w14:paraId="491C8404" w14:textId="77777777" w:rsidTr="006558D8">
        <w:trPr>
          <w:tblCellSpacing w:w="15" w:type="dxa"/>
        </w:trPr>
        <w:tc>
          <w:tcPr>
            <w:tcW w:w="224" w:type="pct"/>
            <w:vAlign w:val="center"/>
          </w:tcPr>
          <w:p w14:paraId="7B07D2CF" w14:textId="77777777" w:rsidR="004852A4" w:rsidRPr="00F67132" w:rsidRDefault="004852A4" w:rsidP="006558D8">
            <w:pPr>
              <w:rPr>
                <w:rFonts w:ascii="Aptos" w:hAnsi="Aptos" w:cstheme="minorHAnsi"/>
                <w:sz w:val="20"/>
              </w:rPr>
            </w:pPr>
            <w:r>
              <w:rPr>
                <w:rFonts w:ascii="Aptos" w:hAnsi="Aptos" w:cstheme="minorHAnsi"/>
                <w:sz w:val="20"/>
              </w:rPr>
              <w:lastRenderedPageBreak/>
              <w:t>18035</w:t>
            </w:r>
          </w:p>
        </w:tc>
        <w:tc>
          <w:tcPr>
            <w:tcW w:w="1144" w:type="pct"/>
            <w:vAlign w:val="center"/>
          </w:tcPr>
          <w:p w14:paraId="762F491B" w14:textId="77777777" w:rsidR="004852A4" w:rsidRPr="00F67132" w:rsidRDefault="004852A4" w:rsidP="006558D8">
            <w:pPr>
              <w:rPr>
                <w:rFonts w:ascii="Aptos" w:hAnsi="Aptos"/>
                <w:sz w:val="20"/>
              </w:rPr>
            </w:pPr>
            <w:r w:rsidRPr="00F67132">
              <w:rPr>
                <w:rFonts w:ascii="Aptos" w:hAnsi="Aptos"/>
                <w:sz w:val="20"/>
              </w:rPr>
              <w:t>As partner in the Carmarthenshire Nature Partnership publish summary of Carmarthenshire’s State of Nature Report on CCC web site.</w:t>
            </w:r>
          </w:p>
          <w:p w14:paraId="0F148A92" w14:textId="77777777" w:rsidR="004852A4" w:rsidRPr="00F67132" w:rsidRDefault="004852A4" w:rsidP="006558D8">
            <w:pPr>
              <w:rPr>
                <w:rFonts w:ascii="Aptos" w:hAnsi="Aptos" w:cstheme="minorHAnsi"/>
                <w:sz w:val="20"/>
              </w:rPr>
            </w:pPr>
            <w:r w:rsidRPr="00F67132">
              <w:rPr>
                <w:rFonts w:ascii="Aptos" w:hAnsi="Aptos"/>
                <w:sz w:val="20"/>
              </w:rPr>
              <w:t xml:space="preserve">  </w:t>
            </w:r>
          </w:p>
        </w:tc>
        <w:tc>
          <w:tcPr>
            <w:tcW w:w="416" w:type="pct"/>
            <w:vAlign w:val="center"/>
          </w:tcPr>
          <w:p w14:paraId="10A1EC82" w14:textId="76D1A2EE" w:rsidR="004852A4" w:rsidRPr="00F67132" w:rsidRDefault="001D0D1B" w:rsidP="006558D8">
            <w:pPr>
              <w:rPr>
                <w:rFonts w:ascii="Aptos" w:hAnsi="Aptos" w:cstheme="minorHAnsi"/>
                <w:sz w:val="20"/>
              </w:rPr>
            </w:pPr>
            <w:r>
              <w:rPr>
                <w:rFonts w:ascii="Aptos" w:hAnsi="Aptos" w:cstheme="minorHAnsi"/>
                <w:sz w:val="20"/>
              </w:rPr>
              <w:t>1</w:t>
            </w:r>
            <w:r w:rsidR="00351C34">
              <w:rPr>
                <w:rFonts w:ascii="Aptos" w:hAnsi="Aptos" w:cstheme="minorHAnsi"/>
                <w:sz w:val="20"/>
              </w:rPr>
              <w:t>,5</w:t>
            </w:r>
          </w:p>
        </w:tc>
        <w:tc>
          <w:tcPr>
            <w:tcW w:w="3166" w:type="pct"/>
          </w:tcPr>
          <w:p w14:paraId="699ADD9D" w14:textId="6B407D38" w:rsidR="004852A4" w:rsidRPr="00151A09" w:rsidRDefault="004852A4" w:rsidP="006558D8">
            <w:pPr>
              <w:pStyle w:val="TableParagraph"/>
              <w:spacing w:before="78"/>
              <w:ind w:right="129"/>
              <w:rPr>
                <w:rFonts w:ascii="Aptos" w:hAnsi="Aptos"/>
                <w:sz w:val="20"/>
                <w:szCs w:val="20"/>
              </w:rPr>
            </w:pPr>
            <w:r w:rsidRPr="00151A09">
              <w:rPr>
                <w:rFonts w:ascii="Aptos" w:hAnsi="Aptos"/>
                <w:sz w:val="20"/>
                <w:szCs w:val="20"/>
              </w:rPr>
              <w:t xml:space="preserve">• The summary of the </w:t>
            </w:r>
            <w:r w:rsidR="006469B8">
              <w:rPr>
                <w:rFonts w:ascii="Aptos" w:hAnsi="Aptos"/>
                <w:sz w:val="20"/>
                <w:szCs w:val="20"/>
              </w:rPr>
              <w:t xml:space="preserve">Carmarthenshire </w:t>
            </w:r>
            <w:r w:rsidRPr="00151A09">
              <w:rPr>
                <w:rFonts w:ascii="Aptos" w:hAnsi="Aptos"/>
                <w:sz w:val="20"/>
                <w:szCs w:val="20"/>
              </w:rPr>
              <w:t xml:space="preserve">State of </w:t>
            </w:r>
            <w:r w:rsidR="006469B8">
              <w:rPr>
                <w:rFonts w:ascii="Aptos" w:hAnsi="Aptos"/>
                <w:sz w:val="20"/>
                <w:szCs w:val="20"/>
              </w:rPr>
              <w:t>N</w:t>
            </w:r>
            <w:r w:rsidRPr="00151A09">
              <w:rPr>
                <w:rFonts w:ascii="Aptos" w:hAnsi="Aptos"/>
                <w:sz w:val="20"/>
                <w:szCs w:val="20"/>
              </w:rPr>
              <w:t>ature Report</w:t>
            </w:r>
            <w:r w:rsidR="006469B8">
              <w:rPr>
                <w:rFonts w:ascii="Aptos" w:hAnsi="Aptos"/>
                <w:sz w:val="20"/>
                <w:szCs w:val="20"/>
              </w:rPr>
              <w:t xml:space="preserve">, prepared by the Carmarthenshire Nature Partnership </w:t>
            </w:r>
            <w:r w:rsidRPr="00151A09">
              <w:rPr>
                <w:rFonts w:ascii="Aptos" w:hAnsi="Aptos"/>
                <w:sz w:val="20"/>
                <w:szCs w:val="20"/>
              </w:rPr>
              <w:t xml:space="preserve"> </w:t>
            </w:r>
            <w:r w:rsidR="006469B8">
              <w:rPr>
                <w:rFonts w:ascii="Aptos" w:hAnsi="Aptos"/>
                <w:sz w:val="20"/>
                <w:szCs w:val="20"/>
              </w:rPr>
              <w:t xml:space="preserve">is now on the </w:t>
            </w:r>
            <w:hyperlink r:id="rId22" w:history="1">
              <w:r w:rsidR="006469B8" w:rsidRPr="00D90992">
                <w:rPr>
                  <w:rStyle w:val="Hyperlink"/>
                  <w:rFonts w:ascii="Aptos" w:hAnsi="Aptos"/>
                  <w:sz w:val="20"/>
                  <w:szCs w:val="20"/>
                </w:rPr>
                <w:t>biodi</w:t>
              </w:r>
              <w:r w:rsidR="00D90992" w:rsidRPr="00D90992">
                <w:rPr>
                  <w:rStyle w:val="Hyperlink"/>
                  <w:rFonts w:ascii="Aptos" w:hAnsi="Aptos"/>
                  <w:sz w:val="20"/>
                  <w:szCs w:val="20"/>
                </w:rPr>
                <w:t>versity pages</w:t>
              </w:r>
            </w:hyperlink>
            <w:r w:rsidRPr="00151A09">
              <w:rPr>
                <w:rFonts w:ascii="Aptos" w:hAnsi="Aptos"/>
                <w:sz w:val="20"/>
                <w:szCs w:val="20"/>
              </w:rPr>
              <w:t xml:space="preserve"> o</w:t>
            </w:r>
            <w:r w:rsidR="00D90992">
              <w:rPr>
                <w:rFonts w:ascii="Aptos" w:hAnsi="Aptos"/>
                <w:sz w:val="20"/>
                <w:szCs w:val="20"/>
              </w:rPr>
              <w:t>f</w:t>
            </w:r>
            <w:r w:rsidR="00F5360A">
              <w:rPr>
                <w:rFonts w:ascii="Aptos" w:hAnsi="Aptos"/>
                <w:sz w:val="20"/>
                <w:szCs w:val="20"/>
              </w:rPr>
              <w:t xml:space="preserve"> </w:t>
            </w:r>
            <w:r w:rsidRPr="00151A09">
              <w:rPr>
                <w:rFonts w:ascii="Aptos" w:hAnsi="Aptos"/>
                <w:sz w:val="20"/>
                <w:szCs w:val="20"/>
              </w:rPr>
              <w:t xml:space="preserve">the CCC </w:t>
            </w:r>
            <w:r w:rsidRPr="00151A09">
              <w:rPr>
                <w:rFonts w:ascii="Aptos" w:hAnsi="Aptos"/>
                <w:spacing w:val="-2"/>
                <w:sz w:val="20"/>
                <w:szCs w:val="20"/>
              </w:rPr>
              <w:t>website: https://</w:t>
            </w:r>
            <w:hyperlink r:id="rId23">
              <w:r w:rsidRPr="00151A09">
                <w:rPr>
                  <w:rFonts w:ascii="Aptos" w:hAnsi="Aptos"/>
                  <w:spacing w:val="-2"/>
                  <w:sz w:val="20"/>
                  <w:szCs w:val="20"/>
                </w:rPr>
                <w:t>www.carmarthenshire.gov.wales/home/council-services/planning/biodiversity/the-state-of-nature-in-</w:t>
              </w:r>
            </w:hyperlink>
            <w:r w:rsidRPr="00151A09">
              <w:rPr>
                <w:rFonts w:ascii="Aptos" w:hAnsi="Aptos"/>
                <w:spacing w:val="-2"/>
                <w:sz w:val="20"/>
                <w:szCs w:val="20"/>
              </w:rPr>
              <w:t xml:space="preserve"> Carmarthenshire/</w:t>
            </w:r>
          </w:p>
          <w:p w14:paraId="423A3B6F" w14:textId="3144FB84" w:rsidR="004852A4" w:rsidRDefault="004852A4" w:rsidP="006558D8">
            <w:pPr>
              <w:pStyle w:val="TableParagraph"/>
              <w:ind w:right="129"/>
              <w:rPr>
                <w:rFonts w:ascii="Aptos" w:hAnsi="Aptos"/>
                <w:sz w:val="20"/>
                <w:szCs w:val="20"/>
              </w:rPr>
            </w:pPr>
            <w:r w:rsidRPr="00151A09">
              <w:rPr>
                <w:rFonts w:ascii="Aptos" w:hAnsi="Aptos"/>
                <w:sz w:val="20"/>
                <w:szCs w:val="20"/>
              </w:rPr>
              <w:t>• The</w:t>
            </w:r>
            <w:r w:rsidRPr="00151A09">
              <w:rPr>
                <w:rFonts w:ascii="Aptos" w:hAnsi="Aptos"/>
                <w:spacing w:val="-3"/>
                <w:sz w:val="20"/>
                <w:szCs w:val="20"/>
              </w:rPr>
              <w:t xml:space="preserve"> </w:t>
            </w:r>
            <w:r w:rsidRPr="00151A09">
              <w:rPr>
                <w:rFonts w:ascii="Aptos" w:hAnsi="Aptos"/>
                <w:sz w:val="20"/>
                <w:szCs w:val="20"/>
              </w:rPr>
              <w:t>full</w:t>
            </w:r>
            <w:r w:rsidRPr="00151A09">
              <w:rPr>
                <w:rFonts w:ascii="Aptos" w:hAnsi="Aptos"/>
                <w:spacing w:val="-2"/>
                <w:sz w:val="20"/>
                <w:szCs w:val="20"/>
              </w:rPr>
              <w:t xml:space="preserve"> </w:t>
            </w:r>
            <w:r w:rsidRPr="00151A09">
              <w:rPr>
                <w:rFonts w:ascii="Aptos" w:hAnsi="Aptos"/>
                <w:sz w:val="20"/>
                <w:szCs w:val="20"/>
              </w:rPr>
              <w:t>document</w:t>
            </w:r>
            <w:r w:rsidRPr="00151A09">
              <w:rPr>
                <w:rFonts w:ascii="Aptos" w:hAnsi="Aptos"/>
                <w:spacing w:val="-3"/>
                <w:sz w:val="20"/>
                <w:szCs w:val="20"/>
              </w:rPr>
              <w:t xml:space="preserve"> </w:t>
            </w:r>
            <w:r w:rsidRPr="00151A09">
              <w:rPr>
                <w:rFonts w:ascii="Aptos" w:hAnsi="Aptos"/>
                <w:sz w:val="20"/>
                <w:szCs w:val="20"/>
              </w:rPr>
              <w:t>can</w:t>
            </w:r>
            <w:r w:rsidRPr="00151A09">
              <w:rPr>
                <w:rFonts w:ascii="Aptos" w:hAnsi="Aptos"/>
                <w:spacing w:val="-2"/>
                <w:sz w:val="20"/>
                <w:szCs w:val="20"/>
              </w:rPr>
              <w:t xml:space="preserve"> </w:t>
            </w:r>
            <w:r w:rsidRPr="00151A09">
              <w:rPr>
                <w:rFonts w:ascii="Aptos" w:hAnsi="Aptos"/>
                <w:sz w:val="20"/>
                <w:szCs w:val="20"/>
              </w:rPr>
              <w:t>be</w:t>
            </w:r>
            <w:r w:rsidRPr="00151A09">
              <w:rPr>
                <w:rFonts w:ascii="Aptos" w:hAnsi="Aptos"/>
                <w:spacing w:val="-3"/>
                <w:sz w:val="20"/>
                <w:szCs w:val="20"/>
              </w:rPr>
              <w:t xml:space="preserve"> </w:t>
            </w:r>
            <w:r w:rsidRPr="00151A09">
              <w:rPr>
                <w:rFonts w:ascii="Aptos" w:hAnsi="Aptos"/>
                <w:sz w:val="20"/>
                <w:szCs w:val="20"/>
              </w:rPr>
              <w:t>found</w:t>
            </w:r>
            <w:r w:rsidRPr="00151A09">
              <w:rPr>
                <w:rFonts w:ascii="Aptos" w:hAnsi="Aptos"/>
                <w:spacing w:val="-3"/>
                <w:sz w:val="20"/>
                <w:szCs w:val="20"/>
              </w:rPr>
              <w:t xml:space="preserve"> </w:t>
            </w:r>
            <w:r w:rsidRPr="00151A09">
              <w:rPr>
                <w:rFonts w:ascii="Aptos" w:hAnsi="Aptos"/>
                <w:sz w:val="20"/>
                <w:szCs w:val="20"/>
              </w:rPr>
              <w:t>on</w:t>
            </w:r>
            <w:r w:rsidRPr="00151A09">
              <w:rPr>
                <w:rFonts w:ascii="Aptos" w:hAnsi="Aptos"/>
                <w:spacing w:val="-2"/>
                <w:sz w:val="20"/>
                <w:szCs w:val="20"/>
              </w:rPr>
              <w:t xml:space="preserve"> </w:t>
            </w:r>
            <w:r w:rsidRPr="00151A09">
              <w:rPr>
                <w:rFonts w:ascii="Aptos" w:hAnsi="Aptos"/>
                <w:sz w:val="20"/>
                <w:szCs w:val="20"/>
              </w:rPr>
              <w:t>the</w:t>
            </w:r>
            <w:r w:rsidRPr="00151A09">
              <w:rPr>
                <w:rFonts w:ascii="Aptos" w:hAnsi="Aptos"/>
                <w:spacing w:val="-3"/>
                <w:sz w:val="20"/>
                <w:szCs w:val="20"/>
              </w:rPr>
              <w:t xml:space="preserve"> </w:t>
            </w:r>
            <w:r w:rsidRPr="00151A09">
              <w:rPr>
                <w:rFonts w:ascii="Aptos" w:hAnsi="Aptos"/>
                <w:sz w:val="20"/>
                <w:szCs w:val="20"/>
              </w:rPr>
              <w:t>CNP</w:t>
            </w:r>
            <w:r w:rsidRPr="00151A09">
              <w:rPr>
                <w:rFonts w:ascii="Aptos" w:hAnsi="Aptos"/>
                <w:spacing w:val="-2"/>
                <w:sz w:val="20"/>
                <w:szCs w:val="20"/>
              </w:rPr>
              <w:t xml:space="preserve"> </w:t>
            </w:r>
            <w:r w:rsidRPr="00151A09">
              <w:rPr>
                <w:rFonts w:ascii="Aptos" w:hAnsi="Aptos"/>
                <w:sz w:val="20"/>
                <w:szCs w:val="20"/>
              </w:rPr>
              <w:t>partner</w:t>
            </w:r>
            <w:r w:rsidRPr="00151A09">
              <w:rPr>
                <w:rFonts w:ascii="Aptos" w:hAnsi="Aptos"/>
                <w:spacing w:val="-2"/>
                <w:sz w:val="20"/>
                <w:szCs w:val="20"/>
              </w:rPr>
              <w:t xml:space="preserve"> </w:t>
            </w:r>
            <w:r w:rsidRPr="00151A09">
              <w:rPr>
                <w:rFonts w:ascii="Aptos" w:hAnsi="Aptos"/>
                <w:sz w:val="20"/>
                <w:szCs w:val="20"/>
              </w:rPr>
              <w:t>website</w:t>
            </w:r>
            <w:r w:rsidRPr="00151A09">
              <w:rPr>
                <w:rFonts w:ascii="Aptos" w:hAnsi="Aptos"/>
                <w:spacing w:val="-3"/>
                <w:sz w:val="20"/>
                <w:szCs w:val="20"/>
              </w:rPr>
              <w:t xml:space="preserve"> </w:t>
            </w:r>
            <w:r w:rsidRPr="00151A09">
              <w:rPr>
                <w:rFonts w:ascii="Aptos" w:hAnsi="Aptos"/>
                <w:sz w:val="20"/>
                <w:szCs w:val="20"/>
              </w:rPr>
              <w:t>of</w:t>
            </w:r>
            <w:r w:rsidRPr="00151A09">
              <w:rPr>
                <w:rFonts w:ascii="Aptos" w:hAnsi="Aptos"/>
                <w:spacing w:val="-2"/>
                <w:sz w:val="20"/>
                <w:szCs w:val="20"/>
              </w:rPr>
              <w:t xml:space="preserve"> </w:t>
            </w:r>
            <w:r w:rsidRPr="00151A09">
              <w:rPr>
                <w:rFonts w:ascii="Aptos" w:hAnsi="Aptos"/>
                <w:sz w:val="20"/>
                <w:szCs w:val="20"/>
              </w:rPr>
              <w:t>the</w:t>
            </w:r>
            <w:r w:rsidRPr="00151A09">
              <w:rPr>
                <w:rFonts w:ascii="Aptos" w:hAnsi="Aptos"/>
                <w:spacing w:val="-3"/>
                <w:sz w:val="20"/>
                <w:szCs w:val="20"/>
              </w:rPr>
              <w:t xml:space="preserve"> </w:t>
            </w:r>
            <w:hyperlink r:id="rId24" w:history="1">
              <w:r w:rsidRPr="001656CE">
                <w:rPr>
                  <w:rStyle w:val="Hyperlink"/>
                  <w:rFonts w:ascii="Aptos" w:hAnsi="Aptos"/>
                  <w:sz w:val="20"/>
                  <w:szCs w:val="20"/>
                </w:rPr>
                <w:t>West</w:t>
              </w:r>
              <w:r w:rsidRPr="001656CE">
                <w:rPr>
                  <w:rStyle w:val="Hyperlink"/>
                  <w:rFonts w:ascii="Aptos" w:hAnsi="Aptos"/>
                  <w:spacing w:val="-3"/>
                  <w:sz w:val="20"/>
                  <w:szCs w:val="20"/>
                </w:rPr>
                <w:t xml:space="preserve"> </w:t>
              </w:r>
              <w:r w:rsidRPr="001656CE">
                <w:rPr>
                  <w:rStyle w:val="Hyperlink"/>
                  <w:rFonts w:ascii="Aptos" w:hAnsi="Aptos"/>
                  <w:sz w:val="20"/>
                  <w:szCs w:val="20"/>
                </w:rPr>
                <w:t>Wales</w:t>
              </w:r>
              <w:r w:rsidRPr="001656CE">
                <w:rPr>
                  <w:rStyle w:val="Hyperlink"/>
                  <w:rFonts w:ascii="Aptos" w:hAnsi="Aptos"/>
                  <w:spacing w:val="-3"/>
                  <w:sz w:val="20"/>
                  <w:szCs w:val="20"/>
                </w:rPr>
                <w:t xml:space="preserve"> </w:t>
              </w:r>
              <w:r w:rsidRPr="001656CE">
                <w:rPr>
                  <w:rStyle w:val="Hyperlink"/>
                  <w:rFonts w:ascii="Aptos" w:hAnsi="Aptos"/>
                  <w:sz w:val="20"/>
                  <w:szCs w:val="20"/>
                </w:rPr>
                <w:t>Biodiversity</w:t>
              </w:r>
              <w:r w:rsidRPr="001656CE">
                <w:rPr>
                  <w:rStyle w:val="Hyperlink"/>
                  <w:rFonts w:ascii="Aptos" w:hAnsi="Aptos"/>
                  <w:spacing w:val="-3"/>
                  <w:sz w:val="20"/>
                  <w:szCs w:val="20"/>
                </w:rPr>
                <w:t xml:space="preserve"> </w:t>
              </w:r>
              <w:r w:rsidRPr="001656CE">
                <w:rPr>
                  <w:rStyle w:val="Hyperlink"/>
                  <w:rFonts w:ascii="Aptos" w:hAnsi="Aptos"/>
                  <w:sz w:val="20"/>
                  <w:szCs w:val="20"/>
                </w:rPr>
                <w:t>Information</w:t>
              </w:r>
              <w:r w:rsidRPr="001656CE">
                <w:rPr>
                  <w:rStyle w:val="Hyperlink"/>
                  <w:rFonts w:ascii="Aptos" w:hAnsi="Aptos"/>
                  <w:spacing w:val="-2"/>
                  <w:sz w:val="20"/>
                  <w:szCs w:val="20"/>
                </w:rPr>
                <w:t xml:space="preserve"> </w:t>
              </w:r>
              <w:r w:rsidRPr="001656CE">
                <w:rPr>
                  <w:rStyle w:val="Hyperlink"/>
                  <w:rFonts w:ascii="Aptos" w:hAnsi="Aptos"/>
                  <w:sz w:val="20"/>
                  <w:szCs w:val="20"/>
                </w:rPr>
                <w:t>Centre</w:t>
              </w:r>
            </w:hyperlink>
          </w:p>
          <w:p w14:paraId="7534C632" w14:textId="1A8B2E7E" w:rsidR="00AC7938" w:rsidRPr="000119B2" w:rsidRDefault="000A1179" w:rsidP="006558D8">
            <w:pPr>
              <w:pStyle w:val="TableParagraph"/>
              <w:ind w:right="129"/>
              <w:rPr>
                <w:rFonts w:ascii="Aptos" w:hAnsi="Aptos"/>
                <w:color w:val="FF0000"/>
                <w:sz w:val="20"/>
              </w:rPr>
            </w:pPr>
            <w:r w:rsidRPr="00151A09">
              <w:rPr>
                <w:rFonts w:ascii="Aptos" w:hAnsi="Aptos"/>
                <w:sz w:val="20"/>
                <w:szCs w:val="20"/>
              </w:rPr>
              <w:t xml:space="preserve">• </w:t>
            </w:r>
            <w:r w:rsidR="002D487B" w:rsidRPr="000A1179">
              <w:rPr>
                <w:rFonts w:ascii="Aptos" w:hAnsi="Aptos"/>
                <w:sz w:val="20"/>
                <w:szCs w:val="20"/>
                <w:lang w:val="en-GB"/>
              </w:rPr>
              <w:t>It is based on data/knowledge from a range of sources/expertise and provides an overview of the main headlines and recommendations for our </w:t>
            </w:r>
            <w:hyperlink r:id="rId25" w:tooltip="Priority Species in Carmarthenshire" w:history="1">
              <w:r w:rsidR="002D487B" w:rsidRPr="000A1179">
                <w:rPr>
                  <w:rStyle w:val="Hyperlink"/>
                  <w:rFonts w:ascii="Aptos" w:hAnsi="Aptos"/>
                  <w:sz w:val="20"/>
                  <w:szCs w:val="20"/>
                  <w:lang w:val="en-GB"/>
                </w:rPr>
                <w:t>priority habitats and species found in Carmarthenshire</w:t>
              </w:r>
            </w:hyperlink>
            <w:r w:rsidR="002D487B" w:rsidRPr="000A1179">
              <w:rPr>
                <w:rFonts w:ascii="Aptos" w:hAnsi="Aptos"/>
                <w:sz w:val="20"/>
                <w:szCs w:val="20"/>
                <w:lang w:val="en-GB"/>
              </w:rPr>
              <w:t> and the threats they face.</w:t>
            </w:r>
          </w:p>
        </w:tc>
      </w:tr>
      <w:tr w:rsidR="004852A4" w:rsidRPr="00F67132" w14:paraId="4CE2E078" w14:textId="77777777" w:rsidTr="006558D8">
        <w:trPr>
          <w:tblCellSpacing w:w="15" w:type="dxa"/>
        </w:trPr>
        <w:tc>
          <w:tcPr>
            <w:tcW w:w="224" w:type="pct"/>
            <w:vAlign w:val="center"/>
          </w:tcPr>
          <w:p w14:paraId="66015981" w14:textId="77777777" w:rsidR="004852A4" w:rsidRDefault="004852A4" w:rsidP="006558D8">
            <w:pPr>
              <w:rPr>
                <w:rFonts w:ascii="Aptos" w:hAnsi="Aptos" w:cstheme="minorHAnsi"/>
                <w:sz w:val="20"/>
              </w:rPr>
            </w:pPr>
            <w:r w:rsidRPr="000A1179">
              <w:rPr>
                <w:rFonts w:ascii="Aptos" w:hAnsi="Aptos" w:cstheme="minorHAnsi"/>
                <w:sz w:val="20"/>
              </w:rPr>
              <w:t>18036</w:t>
            </w:r>
          </w:p>
        </w:tc>
        <w:tc>
          <w:tcPr>
            <w:tcW w:w="1144" w:type="pct"/>
            <w:vAlign w:val="center"/>
          </w:tcPr>
          <w:p w14:paraId="3B89E9E1" w14:textId="4E2A5937" w:rsidR="004852A4" w:rsidRPr="00F67132" w:rsidRDefault="004852A4" w:rsidP="006558D8">
            <w:pPr>
              <w:rPr>
                <w:rFonts w:ascii="Aptos" w:hAnsi="Aptos"/>
                <w:sz w:val="20"/>
              </w:rPr>
            </w:pPr>
            <w:r w:rsidRPr="00F67132">
              <w:rPr>
                <w:rFonts w:ascii="Aptos" w:hAnsi="Aptos"/>
                <w:sz w:val="20"/>
              </w:rPr>
              <w:t xml:space="preserve">Report on actions delivered by CCC, and in partnership with others which will deliver nature recovery and </w:t>
            </w:r>
            <w:r>
              <w:rPr>
                <w:rFonts w:ascii="Aptos" w:hAnsi="Aptos"/>
                <w:sz w:val="20"/>
              </w:rPr>
              <w:t>e</w:t>
            </w:r>
            <w:r w:rsidRPr="00F67132">
              <w:rPr>
                <w:rFonts w:ascii="Aptos" w:hAnsi="Aptos"/>
                <w:sz w:val="20"/>
              </w:rPr>
              <w:t xml:space="preserve">vidence CCC’s response to the Nature Emergency </w:t>
            </w:r>
          </w:p>
        </w:tc>
        <w:tc>
          <w:tcPr>
            <w:tcW w:w="416" w:type="pct"/>
            <w:vAlign w:val="center"/>
          </w:tcPr>
          <w:p w14:paraId="34DE32C2" w14:textId="1D048E1D" w:rsidR="004852A4" w:rsidRPr="00F67132" w:rsidRDefault="00351C34" w:rsidP="006558D8">
            <w:pPr>
              <w:rPr>
                <w:rFonts w:ascii="Aptos" w:hAnsi="Aptos" w:cstheme="minorHAnsi"/>
                <w:sz w:val="20"/>
              </w:rPr>
            </w:pPr>
            <w:r>
              <w:rPr>
                <w:rFonts w:ascii="Aptos" w:hAnsi="Aptos" w:cstheme="minorHAnsi"/>
                <w:sz w:val="20"/>
              </w:rPr>
              <w:t>1,6</w:t>
            </w:r>
          </w:p>
        </w:tc>
        <w:tc>
          <w:tcPr>
            <w:tcW w:w="3166" w:type="pct"/>
          </w:tcPr>
          <w:p w14:paraId="2D5895C8" w14:textId="36023A18" w:rsidR="004852A4" w:rsidRDefault="00E92F60" w:rsidP="006558D8">
            <w:pPr>
              <w:pStyle w:val="TableParagraph"/>
              <w:spacing w:before="78"/>
              <w:ind w:right="129"/>
              <w:rPr>
                <w:rFonts w:ascii="Aptos" w:eastAsia="Verdana" w:hAnsi="Aptos" w:cs="Verdana"/>
                <w:sz w:val="20"/>
                <w:lang w:val="en-GB"/>
              </w:rPr>
            </w:pPr>
            <w:r>
              <w:rPr>
                <w:rFonts w:ascii="Aptos" w:eastAsia="Verdana" w:hAnsi="Aptos" w:cs="Verdana"/>
                <w:sz w:val="20"/>
                <w:lang w:val="en-GB"/>
              </w:rPr>
              <w:t xml:space="preserve">This is </w:t>
            </w:r>
            <w:r w:rsidR="00A55A5D">
              <w:rPr>
                <w:rFonts w:ascii="Aptos" w:eastAsia="Verdana" w:hAnsi="Aptos" w:cs="Verdana"/>
                <w:sz w:val="20"/>
                <w:lang w:val="en-GB"/>
              </w:rPr>
              <w:t xml:space="preserve">the report </w:t>
            </w:r>
            <w:r w:rsidR="00210EB4">
              <w:rPr>
                <w:rFonts w:ascii="Aptos" w:eastAsia="Verdana" w:hAnsi="Aptos" w:cs="Verdana"/>
                <w:sz w:val="20"/>
                <w:lang w:val="en-GB"/>
              </w:rPr>
              <w:t>on t</w:t>
            </w:r>
            <w:r w:rsidR="004852A4" w:rsidRPr="00D35C66">
              <w:rPr>
                <w:rFonts w:ascii="Aptos" w:eastAsia="Verdana" w:hAnsi="Aptos" w:cs="Verdana"/>
                <w:sz w:val="20"/>
                <w:lang w:val="en-GB"/>
              </w:rPr>
              <w:t>he CCC Env Act</w:t>
            </w:r>
            <w:r w:rsidR="00210EB4">
              <w:rPr>
                <w:rFonts w:ascii="Aptos" w:eastAsia="Verdana" w:hAnsi="Aptos" w:cs="Verdana"/>
                <w:sz w:val="20"/>
                <w:lang w:val="en-GB"/>
              </w:rPr>
              <w:t xml:space="preserve"> Forward Plan</w:t>
            </w:r>
            <w:r w:rsidR="00CB3547">
              <w:rPr>
                <w:rFonts w:ascii="Aptos" w:eastAsia="Verdana" w:hAnsi="Aptos" w:cs="Verdana"/>
                <w:sz w:val="20"/>
                <w:lang w:val="en-GB"/>
              </w:rPr>
              <w:t xml:space="preserve"> </w:t>
            </w:r>
            <w:r w:rsidR="004852A4" w:rsidRPr="00D35C66">
              <w:rPr>
                <w:rFonts w:ascii="Aptos" w:eastAsia="Verdana" w:hAnsi="Aptos" w:cs="Verdana"/>
                <w:sz w:val="20"/>
                <w:lang w:val="en-GB"/>
              </w:rPr>
              <w:t xml:space="preserve">2023-2025 </w:t>
            </w:r>
            <w:r w:rsidR="00A55A5D">
              <w:rPr>
                <w:rFonts w:ascii="Aptos" w:eastAsia="Verdana" w:hAnsi="Aptos" w:cs="Verdana"/>
                <w:sz w:val="20"/>
                <w:lang w:val="en-GB"/>
              </w:rPr>
              <w:t>and will be submitted</w:t>
            </w:r>
            <w:r w:rsidR="004852A4" w:rsidRPr="00D35C66">
              <w:rPr>
                <w:rFonts w:ascii="Aptos" w:eastAsia="Verdana" w:hAnsi="Aptos" w:cs="Verdana"/>
                <w:sz w:val="20"/>
                <w:lang w:val="en-GB"/>
              </w:rPr>
              <w:t xml:space="preserve"> Welsh Government by the end of 2025</w:t>
            </w:r>
            <w:r w:rsidR="00A55A5D">
              <w:rPr>
                <w:rFonts w:ascii="Aptos" w:eastAsia="Verdana" w:hAnsi="Aptos" w:cs="Verdana"/>
                <w:sz w:val="20"/>
                <w:lang w:val="en-GB"/>
              </w:rPr>
              <w:t>/early 2026</w:t>
            </w:r>
            <w:r w:rsidR="004852A4" w:rsidRPr="00D35C66">
              <w:rPr>
                <w:rFonts w:ascii="Aptos" w:eastAsia="Verdana" w:hAnsi="Aptos" w:cs="Verdana"/>
                <w:sz w:val="20"/>
                <w:lang w:val="en-GB"/>
              </w:rPr>
              <w:t>. The</w:t>
            </w:r>
            <w:r w:rsidR="004852A4" w:rsidRPr="009776AA">
              <w:rPr>
                <w:rFonts w:ascii="Aptos" w:hAnsi="Aptos"/>
                <w:sz w:val="20"/>
                <w:lang w:val="en-GB"/>
              </w:rPr>
              <w:t xml:space="preserve"> </w:t>
            </w:r>
            <w:r w:rsidR="00A351DD">
              <w:rPr>
                <w:rFonts w:ascii="Aptos" w:eastAsia="Verdana" w:hAnsi="Aptos" w:cs="Verdana"/>
                <w:sz w:val="20"/>
                <w:lang w:val="en-GB"/>
              </w:rPr>
              <w:t>next</w:t>
            </w:r>
            <w:r w:rsidR="004852A4" w:rsidRPr="00D35C66">
              <w:rPr>
                <w:rFonts w:ascii="Aptos" w:eastAsia="Verdana" w:hAnsi="Aptos" w:cs="Verdana"/>
                <w:sz w:val="20"/>
                <w:lang w:val="en-GB"/>
              </w:rPr>
              <w:t xml:space="preserve"> plan</w:t>
            </w:r>
            <w:r w:rsidR="004852A4" w:rsidRPr="009776AA">
              <w:rPr>
                <w:rFonts w:ascii="Aptos" w:hAnsi="Aptos"/>
                <w:sz w:val="20"/>
                <w:lang w:val="en-GB"/>
              </w:rPr>
              <w:t xml:space="preserve">: </w:t>
            </w:r>
            <w:r w:rsidR="004852A4" w:rsidRPr="00D35C66">
              <w:rPr>
                <w:rFonts w:ascii="Aptos" w:eastAsia="Verdana" w:hAnsi="Aptos" w:cs="Verdana"/>
                <w:sz w:val="20"/>
                <w:lang w:val="en-GB"/>
              </w:rPr>
              <w:t>CCC Env Act FP 202</w:t>
            </w:r>
            <w:r w:rsidR="004852A4">
              <w:rPr>
                <w:rFonts w:ascii="Aptos" w:eastAsia="Verdana" w:hAnsi="Aptos" w:cs="Verdana"/>
                <w:sz w:val="20"/>
                <w:lang w:val="en-GB"/>
              </w:rPr>
              <w:t>6</w:t>
            </w:r>
            <w:r w:rsidR="004852A4" w:rsidRPr="00D35C66">
              <w:rPr>
                <w:rFonts w:ascii="Aptos" w:eastAsia="Verdana" w:hAnsi="Aptos" w:cs="Verdana"/>
                <w:sz w:val="20"/>
                <w:lang w:val="en-GB"/>
              </w:rPr>
              <w:t>-2</w:t>
            </w:r>
            <w:r w:rsidR="004852A4">
              <w:rPr>
                <w:rFonts w:ascii="Aptos" w:eastAsia="Verdana" w:hAnsi="Aptos" w:cs="Verdana"/>
                <w:sz w:val="20"/>
                <w:lang w:val="en-GB"/>
              </w:rPr>
              <w:t>8</w:t>
            </w:r>
            <w:r w:rsidR="004852A4" w:rsidRPr="00D35C66">
              <w:rPr>
                <w:rFonts w:ascii="Aptos" w:eastAsia="Verdana" w:hAnsi="Aptos" w:cs="Verdana"/>
                <w:sz w:val="20"/>
                <w:lang w:val="en-GB"/>
              </w:rPr>
              <w:t xml:space="preserve"> will be produced in 2025 for adoption by CCC. </w:t>
            </w:r>
          </w:p>
          <w:p w14:paraId="13EA8619" w14:textId="77777777" w:rsidR="004852A4" w:rsidRDefault="004852A4" w:rsidP="006558D8">
            <w:pPr>
              <w:pStyle w:val="TableParagraph"/>
              <w:spacing w:before="78"/>
              <w:ind w:right="129"/>
              <w:rPr>
                <w:rFonts w:ascii="Aptos" w:hAnsi="Aptos"/>
                <w:sz w:val="20"/>
                <w:szCs w:val="20"/>
                <w:lang w:val="en-GB"/>
              </w:rPr>
            </w:pPr>
          </w:p>
          <w:p w14:paraId="5C2981B5" w14:textId="34816BC9" w:rsidR="004852A4" w:rsidRDefault="004852A4" w:rsidP="006558D8">
            <w:pPr>
              <w:pStyle w:val="TableParagraph"/>
              <w:spacing w:before="78"/>
              <w:ind w:left="40" w:right="129"/>
              <w:rPr>
                <w:rFonts w:ascii="Aptos" w:hAnsi="Aptos"/>
                <w:color w:val="FF0000"/>
                <w:sz w:val="20"/>
                <w:szCs w:val="20"/>
              </w:rPr>
            </w:pPr>
          </w:p>
        </w:tc>
      </w:tr>
      <w:tr w:rsidR="004852A4" w:rsidRPr="00F67132" w14:paraId="2228DC36" w14:textId="77777777" w:rsidTr="006558D8">
        <w:trPr>
          <w:tblCellSpacing w:w="15" w:type="dxa"/>
        </w:trPr>
        <w:tc>
          <w:tcPr>
            <w:tcW w:w="224" w:type="pct"/>
            <w:vAlign w:val="center"/>
          </w:tcPr>
          <w:p w14:paraId="36CA2FD0" w14:textId="77777777" w:rsidR="004852A4" w:rsidRPr="00F67132" w:rsidRDefault="004852A4" w:rsidP="006558D8">
            <w:pPr>
              <w:rPr>
                <w:rFonts w:ascii="Aptos" w:hAnsi="Aptos" w:cstheme="minorHAnsi"/>
                <w:sz w:val="20"/>
              </w:rPr>
            </w:pPr>
            <w:r>
              <w:rPr>
                <w:spacing w:val="-2"/>
                <w:sz w:val="20"/>
              </w:rPr>
              <w:t>18037</w:t>
            </w:r>
          </w:p>
        </w:tc>
        <w:tc>
          <w:tcPr>
            <w:tcW w:w="1144" w:type="pct"/>
            <w:vAlign w:val="center"/>
          </w:tcPr>
          <w:p w14:paraId="044E034C" w14:textId="77777777" w:rsidR="004852A4" w:rsidRDefault="004852A4" w:rsidP="006558D8">
            <w:pPr>
              <w:rPr>
                <w:rFonts w:ascii="Aptos" w:hAnsi="Aptos" w:cstheme="minorHAnsi"/>
                <w:sz w:val="20"/>
              </w:rPr>
            </w:pPr>
            <w:r w:rsidRPr="00F67132">
              <w:rPr>
                <w:rFonts w:ascii="Aptos" w:hAnsi="Aptos" w:cstheme="minorHAnsi"/>
                <w:sz w:val="20"/>
              </w:rPr>
              <w:t xml:space="preserve">Progress adoption and report on delivery of CCC’s Strategy for Grassland Management for Pollinators </w:t>
            </w:r>
          </w:p>
          <w:p w14:paraId="29007F90" w14:textId="49455801" w:rsidR="004852A4" w:rsidRPr="00F67132" w:rsidRDefault="004852A4" w:rsidP="006558D8">
            <w:pPr>
              <w:rPr>
                <w:rFonts w:ascii="Aptos" w:hAnsi="Aptos" w:cstheme="minorHAnsi"/>
                <w:i/>
                <w:iCs/>
                <w:sz w:val="20"/>
              </w:rPr>
            </w:pPr>
          </w:p>
        </w:tc>
        <w:tc>
          <w:tcPr>
            <w:tcW w:w="416" w:type="pct"/>
            <w:vAlign w:val="center"/>
          </w:tcPr>
          <w:p w14:paraId="7893247F" w14:textId="4E752678" w:rsidR="004852A4" w:rsidRPr="00F67132" w:rsidRDefault="00351C34" w:rsidP="006558D8">
            <w:pPr>
              <w:rPr>
                <w:rFonts w:ascii="Aptos" w:hAnsi="Aptos" w:cstheme="minorHAnsi"/>
                <w:sz w:val="20"/>
              </w:rPr>
            </w:pPr>
            <w:r>
              <w:rPr>
                <w:rFonts w:ascii="Aptos" w:hAnsi="Aptos" w:cstheme="minorHAnsi"/>
                <w:sz w:val="20"/>
              </w:rPr>
              <w:lastRenderedPageBreak/>
              <w:t>1, 5, 6</w:t>
            </w:r>
          </w:p>
        </w:tc>
        <w:tc>
          <w:tcPr>
            <w:tcW w:w="3166" w:type="pct"/>
          </w:tcPr>
          <w:p w14:paraId="6F778A1E" w14:textId="73DEF55F" w:rsidR="004C70C0" w:rsidRDefault="004C70C0" w:rsidP="006558D8">
            <w:pPr>
              <w:rPr>
                <w:rFonts w:ascii="Aptos" w:hAnsi="Aptos"/>
                <w:sz w:val="20"/>
              </w:rPr>
            </w:pPr>
            <w:r w:rsidRPr="00C462DF">
              <w:rPr>
                <w:rFonts w:ascii="Aptos" w:hAnsi="Aptos"/>
                <w:sz w:val="20"/>
              </w:rPr>
              <w:t>CCC’s</w:t>
            </w:r>
            <w:r w:rsidRPr="00C462DF">
              <w:rPr>
                <w:rFonts w:ascii="Aptos" w:hAnsi="Aptos"/>
                <w:spacing w:val="-3"/>
                <w:sz w:val="20"/>
              </w:rPr>
              <w:t xml:space="preserve"> </w:t>
            </w:r>
            <w:hyperlink r:id="rId26" w:history="1">
              <w:r w:rsidRPr="00B6058E">
                <w:rPr>
                  <w:rStyle w:val="Hyperlink"/>
                  <w:rFonts w:ascii="Aptos" w:hAnsi="Aptos"/>
                  <w:sz w:val="20"/>
                </w:rPr>
                <w:t>Strategy</w:t>
              </w:r>
              <w:r w:rsidRPr="00B6058E">
                <w:rPr>
                  <w:rStyle w:val="Hyperlink"/>
                  <w:rFonts w:ascii="Aptos" w:hAnsi="Aptos"/>
                  <w:spacing w:val="-3"/>
                  <w:sz w:val="20"/>
                </w:rPr>
                <w:t xml:space="preserve"> </w:t>
              </w:r>
              <w:r w:rsidRPr="00B6058E">
                <w:rPr>
                  <w:rStyle w:val="Hyperlink"/>
                  <w:rFonts w:ascii="Aptos" w:hAnsi="Aptos"/>
                  <w:sz w:val="20"/>
                </w:rPr>
                <w:t>for</w:t>
              </w:r>
              <w:r w:rsidRPr="00B6058E">
                <w:rPr>
                  <w:rStyle w:val="Hyperlink"/>
                  <w:rFonts w:ascii="Aptos" w:hAnsi="Aptos"/>
                  <w:spacing w:val="-2"/>
                  <w:sz w:val="20"/>
                </w:rPr>
                <w:t xml:space="preserve"> </w:t>
              </w:r>
              <w:r w:rsidRPr="00B6058E">
                <w:rPr>
                  <w:rStyle w:val="Hyperlink"/>
                  <w:rFonts w:ascii="Aptos" w:hAnsi="Aptos"/>
                  <w:sz w:val="20"/>
                </w:rPr>
                <w:t>Grassland</w:t>
              </w:r>
              <w:r w:rsidRPr="00B6058E">
                <w:rPr>
                  <w:rStyle w:val="Hyperlink"/>
                  <w:rFonts w:ascii="Aptos" w:hAnsi="Aptos"/>
                  <w:spacing w:val="-3"/>
                  <w:sz w:val="20"/>
                </w:rPr>
                <w:t xml:space="preserve"> </w:t>
              </w:r>
              <w:r w:rsidRPr="00B6058E">
                <w:rPr>
                  <w:rStyle w:val="Hyperlink"/>
                  <w:rFonts w:ascii="Aptos" w:hAnsi="Aptos"/>
                  <w:sz w:val="20"/>
                </w:rPr>
                <w:t>Management</w:t>
              </w:r>
              <w:r w:rsidRPr="00B6058E">
                <w:rPr>
                  <w:rStyle w:val="Hyperlink"/>
                  <w:rFonts w:ascii="Aptos" w:hAnsi="Aptos"/>
                  <w:spacing w:val="-3"/>
                  <w:sz w:val="20"/>
                </w:rPr>
                <w:t xml:space="preserve"> </w:t>
              </w:r>
              <w:r w:rsidRPr="00B6058E">
                <w:rPr>
                  <w:rStyle w:val="Hyperlink"/>
                  <w:rFonts w:ascii="Aptos" w:hAnsi="Aptos"/>
                  <w:sz w:val="20"/>
                </w:rPr>
                <w:t>for</w:t>
              </w:r>
              <w:r w:rsidRPr="00B6058E">
                <w:rPr>
                  <w:rStyle w:val="Hyperlink"/>
                  <w:rFonts w:ascii="Aptos" w:hAnsi="Aptos"/>
                  <w:spacing w:val="-2"/>
                  <w:sz w:val="20"/>
                </w:rPr>
                <w:t xml:space="preserve"> </w:t>
              </w:r>
              <w:r w:rsidRPr="00B6058E">
                <w:rPr>
                  <w:rStyle w:val="Hyperlink"/>
                  <w:rFonts w:ascii="Aptos" w:hAnsi="Aptos"/>
                  <w:sz w:val="20"/>
                </w:rPr>
                <w:t>Pollinators</w:t>
              </w:r>
            </w:hyperlink>
            <w:r w:rsidR="00453E6C">
              <w:rPr>
                <w:rFonts w:ascii="Aptos" w:hAnsi="Aptos"/>
                <w:sz w:val="20"/>
              </w:rPr>
              <w:t xml:space="preserve"> 2024-29</w:t>
            </w:r>
            <w:r w:rsidRPr="00C462DF">
              <w:rPr>
                <w:rFonts w:ascii="Aptos" w:hAnsi="Aptos"/>
                <w:spacing w:val="-3"/>
                <w:sz w:val="20"/>
              </w:rPr>
              <w:t xml:space="preserve"> </w:t>
            </w:r>
            <w:r w:rsidRPr="00C462DF">
              <w:rPr>
                <w:rFonts w:ascii="Aptos" w:hAnsi="Aptos"/>
                <w:sz w:val="20"/>
              </w:rPr>
              <w:t>was</w:t>
            </w:r>
            <w:r w:rsidRPr="00C462DF">
              <w:rPr>
                <w:rFonts w:ascii="Aptos" w:hAnsi="Aptos"/>
                <w:spacing w:val="-3"/>
                <w:sz w:val="20"/>
              </w:rPr>
              <w:t xml:space="preserve"> </w:t>
            </w:r>
            <w:r w:rsidRPr="00C462DF">
              <w:rPr>
                <w:rFonts w:ascii="Aptos" w:hAnsi="Aptos"/>
                <w:sz w:val="20"/>
              </w:rPr>
              <w:t>presented</w:t>
            </w:r>
            <w:r w:rsidRPr="00C462DF">
              <w:rPr>
                <w:rFonts w:ascii="Aptos" w:hAnsi="Aptos"/>
                <w:spacing w:val="-3"/>
                <w:sz w:val="20"/>
              </w:rPr>
              <w:t xml:space="preserve"> </w:t>
            </w:r>
            <w:r w:rsidRPr="00C462DF">
              <w:rPr>
                <w:rFonts w:ascii="Aptos" w:hAnsi="Aptos"/>
                <w:sz w:val="20"/>
              </w:rPr>
              <w:t>to</w:t>
            </w:r>
            <w:r w:rsidRPr="00C462DF">
              <w:rPr>
                <w:rFonts w:ascii="Aptos" w:hAnsi="Aptos"/>
                <w:spacing w:val="-2"/>
                <w:sz w:val="20"/>
              </w:rPr>
              <w:t xml:space="preserve"> </w:t>
            </w:r>
            <w:r w:rsidRPr="00C462DF">
              <w:rPr>
                <w:rFonts w:ascii="Aptos" w:hAnsi="Aptos"/>
                <w:sz w:val="20"/>
              </w:rPr>
              <w:t>and</w:t>
            </w:r>
            <w:r w:rsidRPr="00C462DF">
              <w:rPr>
                <w:rFonts w:ascii="Aptos" w:hAnsi="Aptos"/>
                <w:spacing w:val="-3"/>
                <w:sz w:val="20"/>
              </w:rPr>
              <w:t xml:space="preserve"> </w:t>
            </w:r>
            <w:r w:rsidRPr="00C462DF">
              <w:rPr>
                <w:rFonts w:ascii="Aptos" w:hAnsi="Aptos"/>
                <w:sz w:val="20"/>
              </w:rPr>
              <w:t>supported</w:t>
            </w:r>
            <w:r w:rsidRPr="00C462DF">
              <w:rPr>
                <w:rFonts w:ascii="Aptos" w:hAnsi="Aptos"/>
                <w:spacing w:val="-3"/>
                <w:sz w:val="20"/>
              </w:rPr>
              <w:t xml:space="preserve"> </w:t>
            </w:r>
            <w:r w:rsidRPr="00C462DF">
              <w:rPr>
                <w:rFonts w:ascii="Aptos" w:hAnsi="Aptos"/>
                <w:sz w:val="20"/>
              </w:rPr>
              <w:t>by</w:t>
            </w:r>
            <w:r w:rsidRPr="00C462DF">
              <w:rPr>
                <w:rFonts w:ascii="Aptos" w:hAnsi="Aptos"/>
                <w:spacing w:val="-3"/>
                <w:sz w:val="20"/>
              </w:rPr>
              <w:t xml:space="preserve"> </w:t>
            </w:r>
            <w:r w:rsidRPr="00C462DF">
              <w:rPr>
                <w:rFonts w:ascii="Aptos" w:hAnsi="Aptos"/>
                <w:sz w:val="20"/>
              </w:rPr>
              <w:t>both</w:t>
            </w:r>
            <w:r w:rsidRPr="00C462DF">
              <w:rPr>
                <w:rFonts w:ascii="Aptos" w:hAnsi="Aptos"/>
                <w:spacing w:val="-2"/>
                <w:sz w:val="20"/>
              </w:rPr>
              <w:t xml:space="preserve"> </w:t>
            </w:r>
            <w:r w:rsidRPr="00C462DF">
              <w:rPr>
                <w:rFonts w:ascii="Aptos" w:hAnsi="Aptos"/>
                <w:sz w:val="20"/>
              </w:rPr>
              <w:t>Pre</w:t>
            </w:r>
            <w:r w:rsidRPr="00C462DF">
              <w:rPr>
                <w:rFonts w:ascii="Aptos" w:hAnsi="Aptos"/>
                <w:spacing w:val="-3"/>
                <w:sz w:val="20"/>
              </w:rPr>
              <w:t xml:space="preserve"> </w:t>
            </w:r>
            <w:r w:rsidRPr="00C462DF">
              <w:rPr>
                <w:rFonts w:ascii="Aptos" w:hAnsi="Aptos"/>
                <w:sz w:val="20"/>
              </w:rPr>
              <w:t>Cabinet</w:t>
            </w:r>
            <w:r w:rsidRPr="00C462DF">
              <w:rPr>
                <w:rFonts w:ascii="Aptos" w:hAnsi="Aptos"/>
                <w:spacing w:val="-3"/>
                <w:sz w:val="20"/>
              </w:rPr>
              <w:t xml:space="preserve"> </w:t>
            </w:r>
            <w:r w:rsidRPr="00C462DF">
              <w:rPr>
                <w:rFonts w:ascii="Aptos" w:hAnsi="Aptos"/>
                <w:sz w:val="20"/>
              </w:rPr>
              <w:t>and</w:t>
            </w:r>
            <w:r w:rsidRPr="00C462DF">
              <w:rPr>
                <w:rFonts w:ascii="Aptos" w:hAnsi="Aptos"/>
                <w:spacing w:val="-3"/>
                <w:sz w:val="20"/>
              </w:rPr>
              <w:t xml:space="preserve"> </w:t>
            </w:r>
            <w:r w:rsidRPr="00C462DF">
              <w:rPr>
                <w:rFonts w:ascii="Aptos" w:hAnsi="Aptos"/>
                <w:sz w:val="20"/>
              </w:rPr>
              <w:t>Cabinet</w:t>
            </w:r>
            <w:r w:rsidRPr="00C462DF">
              <w:rPr>
                <w:rFonts w:ascii="Aptos" w:hAnsi="Aptos"/>
                <w:spacing w:val="-3"/>
                <w:sz w:val="20"/>
              </w:rPr>
              <w:t xml:space="preserve"> </w:t>
            </w:r>
            <w:r w:rsidRPr="00C462DF">
              <w:rPr>
                <w:rFonts w:ascii="Aptos" w:hAnsi="Aptos"/>
                <w:sz w:val="20"/>
              </w:rPr>
              <w:t>in</w:t>
            </w:r>
            <w:r w:rsidRPr="00C462DF">
              <w:rPr>
                <w:rFonts w:ascii="Aptos" w:hAnsi="Aptos"/>
                <w:spacing w:val="-2"/>
                <w:sz w:val="20"/>
              </w:rPr>
              <w:t xml:space="preserve"> </w:t>
            </w:r>
            <w:r w:rsidRPr="00C462DF">
              <w:rPr>
                <w:rFonts w:ascii="Aptos" w:hAnsi="Aptos"/>
                <w:sz w:val="20"/>
              </w:rPr>
              <w:t>2024. It has also been supported by the Shadow Cabinet. Therefore the adoption of the plan is complete.</w:t>
            </w:r>
          </w:p>
          <w:p w14:paraId="5CFB76A8" w14:textId="15BB9219" w:rsidR="008301A7" w:rsidRDefault="004852A4" w:rsidP="006558D8">
            <w:pPr>
              <w:rPr>
                <w:rFonts w:ascii="Aptos" w:hAnsi="Aptos"/>
                <w:sz w:val="20"/>
              </w:rPr>
            </w:pPr>
            <w:r w:rsidRPr="00F67132">
              <w:rPr>
                <w:rFonts w:ascii="Aptos" w:hAnsi="Aptos"/>
                <w:sz w:val="20"/>
              </w:rPr>
              <w:lastRenderedPageBreak/>
              <w:t xml:space="preserve">CCC’s </w:t>
            </w:r>
            <w:r w:rsidR="00182C9A">
              <w:rPr>
                <w:rFonts w:ascii="Aptos" w:hAnsi="Aptos"/>
                <w:sz w:val="20"/>
              </w:rPr>
              <w:t xml:space="preserve">WG </w:t>
            </w:r>
            <w:r w:rsidRPr="00F67132">
              <w:rPr>
                <w:rFonts w:ascii="Aptos" w:hAnsi="Aptos"/>
                <w:sz w:val="20"/>
              </w:rPr>
              <w:t>Local Places for Nature grant has funded purchase of additional machinery required to deliver the management required.</w:t>
            </w:r>
            <w:r w:rsidR="00182C9A">
              <w:rPr>
                <w:rFonts w:ascii="Aptos" w:hAnsi="Aptos"/>
                <w:sz w:val="20"/>
              </w:rPr>
              <w:t xml:space="preserve"> In total Grounds now have</w:t>
            </w:r>
            <w:r w:rsidR="0051287E">
              <w:rPr>
                <w:rFonts w:ascii="Aptos" w:hAnsi="Aptos"/>
                <w:sz w:val="20"/>
              </w:rPr>
              <w:t xml:space="preserve"> three</w:t>
            </w:r>
            <w:r w:rsidR="001F0A29">
              <w:rPr>
                <w:rFonts w:ascii="Aptos" w:hAnsi="Aptos"/>
                <w:sz w:val="20"/>
              </w:rPr>
              <w:t xml:space="preserve"> ride on </w:t>
            </w:r>
            <w:r w:rsidR="009A48F3">
              <w:rPr>
                <w:rFonts w:ascii="Aptos" w:hAnsi="Aptos"/>
                <w:sz w:val="20"/>
              </w:rPr>
              <w:t>G</w:t>
            </w:r>
            <w:r w:rsidR="001F0A29">
              <w:rPr>
                <w:rFonts w:ascii="Aptos" w:hAnsi="Aptos"/>
                <w:sz w:val="20"/>
              </w:rPr>
              <w:t>rillo c</w:t>
            </w:r>
            <w:r w:rsidR="009A48F3">
              <w:rPr>
                <w:rFonts w:ascii="Aptos" w:hAnsi="Aptos"/>
                <w:sz w:val="20"/>
              </w:rPr>
              <w:t>u</w:t>
            </w:r>
            <w:r w:rsidR="001F0A29">
              <w:rPr>
                <w:rFonts w:ascii="Aptos" w:hAnsi="Aptos"/>
                <w:sz w:val="20"/>
              </w:rPr>
              <w:t xml:space="preserve">t and collect machines, </w:t>
            </w:r>
            <w:r w:rsidR="0051287E">
              <w:rPr>
                <w:rFonts w:ascii="Aptos" w:hAnsi="Aptos"/>
                <w:sz w:val="20"/>
              </w:rPr>
              <w:t>two trailers</w:t>
            </w:r>
            <w:r w:rsidR="00AA3F06">
              <w:rPr>
                <w:rFonts w:ascii="Aptos" w:hAnsi="Aptos"/>
                <w:sz w:val="20"/>
              </w:rPr>
              <w:t xml:space="preserve">, </w:t>
            </w:r>
            <w:r w:rsidR="0051287E">
              <w:rPr>
                <w:rFonts w:ascii="Aptos" w:hAnsi="Aptos"/>
                <w:sz w:val="20"/>
              </w:rPr>
              <w:t>a</w:t>
            </w:r>
            <w:r w:rsidR="001F0A29">
              <w:rPr>
                <w:rFonts w:ascii="Aptos" w:hAnsi="Aptos"/>
                <w:sz w:val="20"/>
              </w:rPr>
              <w:t xml:space="preserve"> </w:t>
            </w:r>
            <w:r w:rsidR="002E44E8">
              <w:rPr>
                <w:rFonts w:ascii="Aptos" w:hAnsi="Aptos"/>
                <w:sz w:val="20"/>
              </w:rPr>
              <w:t>Weidemann</w:t>
            </w:r>
            <w:r w:rsidR="009A48F3">
              <w:rPr>
                <w:rFonts w:ascii="Aptos" w:hAnsi="Aptos"/>
                <w:sz w:val="20"/>
              </w:rPr>
              <w:t xml:space="preserve"> cut and collect to put behind a tractor and </w:t>
            </w:r>
            <w:r w:rsidR="00DD4930">
              <w:rPr>
                <w:rFonts w:ascii="Aptos" w:hAnsi="Aptos"/>
                <w:sz w:val="20"/>
              </w:rPr>
              <w:t>electric push mowers to increase the versatility in the way they can work</w:t>
            </w:r>
            <w:r w:rsidR="008301A7">
              <w:rPr>
                <w:rFonts w:ascii="Aptos" w:hAnsi="Aptos"/>
                <w:sz w:val="20"/>
              </w:rPr>
              <w:t xml:space="preserve"> over the council estate.</w:t>
            </w:r>
          </w:p>
          <w:p w14:paraId="13374C18" w14:textId="6203105C" w:rsidR="004852A4" w:rsidRDefault="008301A7" w:rsidP="006558D8">
            <w:pPr>
              <w:rPr>
                <w:rFonts w:ascii="Aptos" w:hAnsi="Aptos"/>
                <w:sz w:val="20"/>
              </w:rPr>
            </w:pPr>
            <w:r>
              <w:rPr>
                <w:rFonts w:ascii="Aptos" w:hAnsi="Aptos"/>
                <w:sz w:val="20"/>
              </w:rPr>
              <w:t>Serv</w:t>
            </w:r>
            <w:r w:rsidR="00F26326">
              <w:rPr>
                <w:rFonts w:ascii="Aptos" w:hAnsi="Aptos"/>
                <w:sz w:val="20"/>
              </w:rPr>
              <w:t>ice</w:t>
            </w:r>
            <w:r>
              <w:rPr>
                <w:rFonts w:ascii="Aptos" w:hAnsi="Aptos"/>
                <w:sz w:val="20"/>
              </w:rPr>
              <w:t xml:space="preserve"> </w:t>
            </w:r>
            <w:r w:rsidR="00F26326">
              <w:rPr>
                <w:rFonts w:ascii="Aptos" w:hAnsi="Aptos"/>
                <w:sz w:val="20"/>
              </w:rPr>
              <w:t>L</w:t>
            </w:r>
            <w:r>
              <w:rPr>
                <w:rFonts w:ascii="Aptos" w:hAnsi="Aptos"/>
                <w:sz w:val="20"/>
              </w:rPr>
              <w:t xml:space="preserve">evel </w:t>
            </w:r>
            <w:r w:rsidR="00F26326">
              <w:rPr>
                <w:rFonts w:ascii="Aptos" w:hAnsi="Aptos"/>
                <w:sz w:val="20"/>
              </w:rPr>
              <w:t>A</w:t>
            </w:r>
            <w:r>
              <w:rPr>
                <w:rFonts w:ascii="Aptos" w:hAnsi="Aptos"/>
                <w:sz w:val="20"/>
              </w:rPr>
              <w:t xml:space="preserve">greements now include the ‘biodiversity’ options as described in the Grassland </w:t>
            </w:r>
            <w:r w:rsidR="00F26326">
              <w:rPr>
                <w:rFonts w:ascii="Aptos" w:hAnsi="Aptos"/>
                <w:sz w:val="20"/>
              </w:rPr>
              <w:t>M</w:t>
            </w:r>
            <w:r>
              <w:rPr>
                <w:rFonts w:ascii="Aptos" w:hAnsi="Aptos"/>
                <w:sz w:val="20"/>
              </w:rPr>
              <w:t xml:space="preserve">anagement </w:t>
            </w:r>
            <w:r w:rsidR="006D4D3A">
              <w:rPr>
                <w:rFonts w:ascii="Aptos" w:hAnsi="Aptos"/>
                <w:sz w:val="20"/>
              </w:rPr>
              <w:t>S</w:t>
            </w:r>
            <w:r>
              <w:rPr>
                <w:rFonts w:ascii="Aptos" w:hAnsi="Aptos"/>
                <w:sz w:val="20"/>
              </w:rPr>
              <w:t>trategy and Groun</w:t>
            </w:r>
            <w:r w:rsidR="00F26326">
              <w:rPr>
                <w:rFonts w:ascii="Aptos" w:hAnsi="Aptos"/>
                <w:sz w:val="20"/>
              </w:rPr>
              <w:t>ds</w:t>
            </w:r>
            <w:r w:rsidR="00DD4930">
              <w:rPr>
                <w:rFonts w:ascii="Aptos" w:hAnsi="Aptos"/>
                <w:sz w:val="20"/>
              </w:rPr>
              <w:t xml:space="preserve"> </w:t>
            </w:r>
            <w:r w:rsidR="00977C05">
              <w:rPr>
                <w:rFonts w:ascii="Aptos" w:hAnsi="Aptos"/>
                <w:sz w:val="20"/>
              </w:rPr>
              <w:t xml:space="preserve">will be able to </w:t>
            </w:r>
            <w:r w:rsidR="00FC2800">
              <w:rPr>
                <w:rFonts w:ascii="Aptos" w:hAnsi="Aptos"/>
                <w:sz w:val="20"/>
              </w:rPr>
              <w:t xml:space="preserve">create </w:t>
            </w:r>
            <w:r w:rsidR="004852A4" w:rsidRPr="00F67132">
              <w:rPr>
                <w:rFonts w:ascii="Aptos" w:hAnsi="Aptos"/>
                <w:sz w:val="20"/>
              </w:rPr>
              <w:t>detailed grassland management plans for sites, enabling comparisons between different management techniques be compared</w:t>
            </w:r>
            <w:r w:rsidR="00FC2800">
              <w:rPr>
                <w:rFonts w:ascii="Aptos" w:hAnsi="Aptos"/>
                <w:sz w:val="20"/>
              </w:rPr>
              <w:t xml:space="preserve"> when a new mapping system Alloy is in place.</w:t>
            </w:r>
          </w:p>
          <w:p w14:paraId="48575646" w14:textId="75572431" w:rsidR="004852A4" w:rsidRPr="00EA6BB5" w:rsidRDefault="004852A4" w:rsidP="006558D8">
            <w:pPr>
              <w:overflowPunct w:val="0"/>
              <w:textAlignment w:val="baseline"/>
              <w:rPr>
                <w:rFonts w:ascii="Aptos" w:eastAsia="Times New Roman" w:hAnsi="Aptos"/>
                <w:sz w:val="20"/>
              </w:rPr>
            </w:pPr>
            <w:hyperlink r:id="rId27" w:history="1">
              <w:r w:rsidRPr="002A22C3">
                <w:rPr>
                  <w:rStyle w:val="Hyperlink"/>
                  <w:rFonts w:ascii="Aptos" w:eastAsia="Times New Roman" w:hAnsi="Aptos"/>
                  <w:sz w:val="20"/>
                </w:rPr>
                <w:t>FAQs</w:t>
              </w:r>
            </w:hyperlink>
            <w:r w:rsidRPr="00EA6BB5">
              <w:rPr>
                <w:rFonts w:ascii="Aptos" w:eastAsia="Times New Roman" w:hAnsi="Aptos"/>
                <w:sz w:val="20"/>
              </w:rPr>
              <w:t xml:space="preserve"> have been prepared and </w:t>
            </w:r>
            <w:r w:rsidR="001A0E04">
              <w:rPr>
                <w:rFonts w:ascii="Aptos" w:eastAsia="Times New Roman" w:hAnsi="Aptos"/>
                <w:sz w:val="20"/>
              </w:rPr>
              <w:t xml:space="preserve">are on the </w:t>
            </w:r>
            <w:hyperlink r:id="rId28" w:history="1">
              <w:r w:rsidR="001A0E04" w:rsidRPr="00C51C8C">
                <w:rPr>
                  <w:rStyle w:val="Hyperlink"/>
                  <w:rFonts w:ascii="Aptos" w:eastAsia="Times New Roman" w:hAnsi="Aptos"/>
                  <w:sz w:val="20"/>
                </w:rPr>
                <w:t>Pollinators page</w:t>
              </w:r>
            </w:hyperlink>
            <w:r w:rsidR="001A0E04">
              <w:rPr>
                <w:rFonts w:ascii="Aptos" w:eastAsia="Times New Roman" w:hAnsi="Aptos"/>
                <w:sz w:val="20"/>
              </w:rPr>
              <w:t xml:space="preserve"> of the CCC website</w:t>
            </w:r>
          </w:p>
          <w:p w14:paraId="7C3CA690" w14:textId="00420ADF" w:rsidR="004852A4" w:rsidRPr="00506A94" w:rsidRDefault="004852A4" w:rsidP="006558D8">
            <w:pPr>
              <w:overflowPunct w:val="0"/>
              <w:textAlignment w:val="baseline"/>
              <w:rPr>
                <w:rFonts w:ascii="Aptos" w:hAnsi="Aptos"/>
                <w:sz w:val="20"/>
              </w:rPr>
            </w:pPr>
            <w:r w:rsidRPr="00EA6BB5">
              <w:rPr>
                <w:rFonts w:ascii="Aptos" w:eastAsia="Times New Roman" w:hAnsi="Aptos"/>
                <w:sz w:val="20"/>
              </w:rPr>
              <w:t xml:space="preserve">A simple monitoring scheme </w:t>
            </w:r>
            <w:r>
              <w:rPr>
                <w:rFonts w:ascii="Aptos" w:hAnsi="Aptos"/>
                <w:sz w:val="20"/>
              </w:rPr>
              <w:t>has been</w:t>
            </w:r>
            <w:r w:rsidRPr="00EA6BB5">
              <w:rPr>
                <w:rFonts w:ascii="Aptos" w:eastAsia="Times New Roman" w:hAnsi="Aptos"/>
                <w:sz w:val="20"/>
              </w:rPr>
              <w:t xml:space="preserve"> devised for use by officers/public/community</w:t>
            </w:r>
            <w:r>
              <w:rPr>
                <w:rFonts w:ascii="Aptos" w:hAnsi="Aptos"/>
                <w:sz w:val="20"/>
              </w:rPr>
              <w:t xml:space="preserve"> by </w:t>
            </w:r>
            <w:r w:rsidR="00C51C8C">
              <w:rPr>
                <w:rFonts w:ascii="Aptos" w:hAnsi="Aptos"/>
                <w:sz w:val="20"/>
              </w:rPr>
              <w:t xml:space="preserve">the </w:t>
            </w:r>
            <w:r>
              <w:rPr>
                <w:rFonts w:ascii="Aptos" w:hAnsi="Aptos"/>
                <w:sz w:val="20"/>
              </w:rPr>
              <w:t>Biodiversity Officer at One Voice Wales</w:t>
            </w:r>
            <w:r w:rsidR="001A0E04">
              <w:rPr>
                <w:rFonts w:ascii="Aptos" w:hAnsi="Aptos"/>
                <w:sz w:val="20"/>
              </w:rPr>
              <w:t xml:space="preserve"> and was </w:t>
            </w:r>
            <w:r>
              <w:rPr>
                <w:rFonts w:ascii="Aptos" w:hAnsi="Aptos"/>
                <w:sz w:val="20"/>
              </w:rPr>
              <w:t>trialled</w:t>
            </w:r>
            <w:r w:rsidRPr="00EA6BB5">
              <w:rPr>
                <w:rFonts w:ascii="Aptos" w:eastAsia="Times New Roman" w:hAnsi="Aptos"/>
                <w:sz w:val="20"/>
              </w:rPr>
              <w:t xml:space="preserve"> in 2025.</w:t>
            </w:r>
          </w:p>
        </w:tc>
      </w:tr>
      <w:tr w:rsidR="004852A4" w:rsidRPr="00F67132" w14:paraId="4BA887BD" w14:textId="77777777" w:rsidTr="006558D8">
        <w:trPr>
          <w:tblCellSpacing w:w="15" w:type="dxa"/>
        </w:trPr>
        <w:tc>
          <w:tcPr>
            <w:tcW w:w="224" w:type="pct"/>
            <w:vAlign w:val="center"/>
          </w:tcPr>
          <w:p w14:paraId="1494B91E" w14:textId="77777777" w:rsidR="004852A4" w:rsidRPr="00F67132" w:rsidRDefault="004852A4" w:rsidP="006558D8">
            <w:pPr>
              <w:rPr>
                <w:rFonts w:ascii="Aptos" w:hAnsi="Aptos" w:cstheme="minorHAnsi"/>
                <w:sz w:val="20"/>
              </w:rPr>
            </w:pPr>
            <w:r>
              <w:rPr>
                <w:spacing w:val="-2"/>
                <w:sz w:val="20"/>
              </w:rPr>
              <w:lastRenderedPageBreak/>
              <w:t>18038</w:t>
            </w:r>
          </w:p>
        </w:tc>
        <w:tc>
          <w:tcPr>
            <w:tcW w:w="1144" w:type="pct"/>
            <w:vAlign w:val="center"/>
          </w:tcPr>
          <w:p w14:paraId="288E81E7" w14:textId="77777777" w:rsidR="004852A4" w:rsidRPr="00F67132" w:rsidRDefault="004852A4" w:rsidP="006558D8">
            <w:pPr>
              <w:rPr>
                <w:rFonts w:ascii="Aptos" w:hAnsi="Aptos" w:cstheme="minorHAnsi"/>
                <w:sz w:val="20"/>
              </w:rPr>
            </w:pPr>
            <w:r w:rsidRPr="00F67132">
              <w:rPr>
                <w:rFonts w:ascii="Aptos" w:hAnsi="Aptos" w:cstheme="minorHAnsi"/>
                <w:sz w:val="20"/>
              </w:rPr>
              <w:t>Continue to progress delivery of CCC’s Caeau Mynydd Mawr Marsh fritillary project (CMM) in the Cross Hands area</w:t>
            </w:r>
          </w:p>
        </w:tc>
        <w:tc>
          <w:tcPr>
            <w:tcW w:w="416" w:type="pct"/>
            <w:vAlign w:val="center"/>
          </w:tcPr>
          <w:p w14:paraId="40972780" w14:textId="1C4B1681" w:rsidR="004852A4" w:rsidRPr="00F67132" w:rsidRDefault="00351C34" w:rsidP="006558D8">
            <w:pPr>
              <w:rPr>
                <w:rFonts w:ascii="Aptos" w:hAnsi="Aptos" w:cstheme="minorHAnsi"/>
                <w:sz w:val="20"/>
              </w:rPr>
            </w:pPr>
            <w:r>
              <w:rPr>
                <w:rFonts w:ascii="Aptos" w:hAnsi="Aptos" w:cstheme="minorHAnsi"/>
                <w:sz w:val="20"/>
              </w:rPr>
              <w:t>1,</w:t>
            </w:r>
            <w:r w:rsidR="00DF0D69">
              <w:rPr>
                <w:rFonts w:ascii="Aptos" w:hAnsi="Aptos" w:cstheme="minorHAnsi"/>
                <w:sz w:val="20"/>
              </w:rPr>
              <w:t>2,</w:t>
            </w:r>
            <w:r w:rsidR="008E08F6">
              <w:rPr>
                <w:rFonts w:ascii="Aptos" w:hAnsi="Aptos" w:cstheme="minorHAnsi"/>
                <w:sz w:val="20"/>
              </w:rPr>
              <w:t xml:space="preserve">3, </w:t>
            </w:r>
            <w:r w:rsidR="00DF0D69">
              <w:rPr>
                <w:rFonts w:ascii="Aptos" w:hAnsi="Aptos" w:cstheme="minorHAnsi"/>
                <w:sz w:val="20"/>
              </w:rPr>
              <w:t>6</w:t>
            </w:r>
          </w:p>
        </w:tc>
        <w:tc>
          <w:tcPr>
            <w:tcW w:w="3166" w:type="pct"/>
          </w:tcPr>
          <w:p w14:paraId="2ECF5CE5" w14:textId="5E3B4985" w:rsidR="009F1C76" w:rsidRPr="009F1C76" w:rsidRDefault="009F1C76" w:rsidP="006558D8">
            <w:pPr>
              <w:rPr>
                <w:rFonts w:ascii="Aptos" w:hAnsi="Aptos"/>
                <w:sz w:val="20"/>
              </w:rPr>
            </w:pPr>
            <w:r w:rsidRPr="009F1C76">
              <w:rPr>
                <w:rFonts w:ascii="Aptos" w:hAnsi="Aptos"/>
                <w:sz w:val="20"/>
              </w:rPr>
              <w:t xml:space="preserve">The </w:t>
            </w:r>
            <w:hyperlink r:id="rId29" w:history="1">
              <w:r w:rsidRPr="002E6388">
                <w:rPr>
                  <w:rStyle w:val="Hyperlink"/>
                  <w:rFonts w:ascii="Aptos" w:hAnsi="Aptos"/>
                  <w:sz w:val="20"/>
                </w:rPr>
                <w:t xml:space="preserve">Caeau Mynydd Mawr Marsh Fritillary </w:t>
              </w:r>
              <w:r w:rsidR="007C05D2">
                <w:rPr>
                  <w:rStyle w:val="Hyperlink"/>
                  <w:rFonts w:ascii="Aptos" w:hAnsi="Aptos"/>
                  <w:sz w:val="20"/>
                </w:rPr>
                <w:t>P</w:t>
              </w:r>
              <w:r w:rsidRPr="002E6388">
                <w:rPr>
                  <w:rStyle w:val="Hyperlink"/>
                  <w:rFonts w:ascii="Aptos" w:hAnsi="Aptos"/>
                  <w:sz w:val="20"/>
                </w:rPr>
                <w:t>roject</w:t>
              </w:r>
            </w:hyperlink>
            <w:r w:rsidRPr="009F1C76">
              <w:rPr>
                <w:rFonts w:ascii="Aptos" w:hAnsi="Aptos"/>
                <w:sz w:val="20"/>
              </w:rPr>
              <w:t xml:space="preserve"> continues to deliver biodiversity enhancements which support the Marsh Fritillary butterfly population in the project area, working in partnership with others – inc. NRW, Wildlife Trust of South and West Wales, Butterfly Conservation and private landowners and graziers.</w:t>
            </w:r>
          </w:p>
          <w:p w14:paraId="642B8113" w14:textId="77777777" w:rsidR="009F1C76" w:rsidRPr="009F1C76" w:rsidRDefault="009F1C76" w:rsidP="006558D8">
            <w:pPr>
              <w:rPr>
                <w:rFonts w:ascii="Aptos" w:hAnsi="Aptos"/>
                <w:sz w:val="20"/>
              </w:rPr>
            </w:pPr>
            <w:r w:rsidRPr="009F1C76">
              <w:rPr>
                <w:rFonts w:ascii="Aptos" w:hAnsi="Aptos"/>
                <w:sz w:val="20"/>
              </w:rPr>
              <w:t>The project area will be increased under the new Local Development Plan (2018-2033), to enable development to continue to proceed in the Cross Hands growth area. Through the planning system there will be continued consideration of the impact of development proposals for on the Marsh Fritillary feature of the Caeau Mynydd Mawr Special Area of Conservation (SAC), and the need to establish a management strategy to ameliorate for any impacts on this and secure the ongoing and future management of habitat used by the Caeau Mynydd Mawr SAC marsh fritillary butterfly metapopulation.</w:t>
            </w:r>
          </w:p>
          <w:p w14:paraId="7403A578" w14:textId="5634CBC3" w:rsidR="009F1C76" w:rsidRPr="009F1C76" w:rsidRDefault="009F1C76" w:rsidP="006558D8">
            <w:pPr>
              <w:rPr>
                <w:rFonts w:ascii="Aptos" w:hAnsi="Aptos"/>
                <w:sz w:val="20"/>
              </w:rPr>
            </w:pPr>
            <w:r w:rsidRPr="009F1C76">
              <w:rPr>
                <w:rFonts w:ascii="Aptos" w:hAnsi="Aptos"/>
                <w:sz w:val="20"/>
              </w:rPr>
              <w:t>This will ensure we are compl</w:t>
            </w:r>
            <w:r w:rsidR="007C05D2">
              <w:rPr>
                <w:rFonts w:ascii="Aptos" w:hAnsi="Aptos"/>
                <w:sz w:val="20"/>
              </w:rPr>
              <w:t>ia</w:t>
            </w:r>
            <w:r w:rsidRPr="009F1C76">
              <w:rPr>
                <w:rFonts w:ascii="Aptos" w:hAnsi="Aptos"/>
                <w:sz w:val="20"/>
              </w:rPr>
              <w:t>nt with the Conservation of Habitats and Species (Amendment) (EU Exit) Regulations 2019.</w:t>
            </w:r>
          </w:p>
          <w:p w14:paraId="22D9CBA6" w14:textId="60270DC8" w:rsidR="004852A4" w:rsidRPr="00F67132" w:rsidRDefault="009F1C76" w:rsidP="006558D8">
            <w:pPr>
              <w:rPr>
                <w:rFonts w:ascii="Aptos" w:hAnsi="Aptos"/>
                <w:sz w:val="20"/>
              </w:rPr>
            </w:pPr>
            <w:r w:rsidRPr="009F1C76">
              <w:rPr>
                <w:rFonts w:ascii="Aptos" w:hAnsi="Aptos"/>
                <w:sz w:val="20"/>
              </w:rPr>
              <w:t xml:space="preserve">Currently, there are 23 sites with 44 </w:t>
            </w:r>
            <w:r w:rsidR="00347E1B">
              <w:rPr>
                <w:rFonts w:ascii="Aptos" w:hAnsi="Aptos"/>
                <w:sz w:val="20"/>
              </w:rPr>
              <w:t>H</w:t>
            </w:r>
            <w:r w:rsidRPr="009F1C76">
              <w:rPr>
                <w:rFonts w:ascii="Aptos" w:hAnsi="Aptos"/>
                <w:sz w:val="20"/>
              </w:rPr>
              <w:t xml:space="preserve">a of habitat in suitable condition for the butterfly. </w:t>
            </w:r>
          </w:p>
        </w:tc>
      </w:tr>
      <w:tr w:rsidR="004852A4" w:rsidRPr="00F67132" w14:paraId="27DF1157" w14:textId="77777777" w:rsidTr="006558D8">
        <w:trPr>
          <w:tblCellSpacing w:w="15" w:type="dxa"/>
        </w:trPr>
        <w:tc>
          <w:tcPr>
            <w:tcW w:w="224" w:type="pct"/>
            <w:vAlign w:val="center"/>
          </w:tcPr>
          <w:p w14:paraId="1B6C2C1D" w14:textId="77777777" w:rsidR="004852A4" w:rsidRPr="00F67132" w:rsidRDefault="004852A4" w:rsidP="006558D8">
            <w:pPr>
              <w:rPr>
                <w:rFonts w:ascii="Aptos" w:hAnsi="Aptos" w:cstheme="minorHAnsi"/>
                <w:sz w:val="20"/>
              </w:rPr>
            </w:pPr>
            <w:r>
              <w:rPr>
                <w:rFonts w:ascii="Aptos" w:hAnsi="Aptos" w:cstheme="minorHAnsi"/>
                <w:sz w:val="20"/>
              </w:rPr>
              <w:t>18039</w:t>
            </w:r>
          </w:p>
        </w:tc>
        <w:tc>
          <w:tcPr>
            <w:tcW w:w="1144" w:type="pct"/>
            <w:vAlign w:val="center"/>
          </w:tcPr>
          <w:p w14:paraId="1FE50ED5" w14:textId="77777777" w:rsidR="004852A4" w:rsidRPr="00F67132" w:rsidRDefault="004852A4" w:rsidP="006558D8">
            <w:pPr>
              <w:rPr>
                <w:rFonts w:ascii="Aptos" w:hAnsi="Aptos" w:cstheme="minorHAnsi"/>
                <w:sz w:val="20"/>
              </w:rPr>
            </w:pPr>
            <w:r w:rsidRPr="00F67132">
              <w:rPr>
                <w:rFonts w:ascii="Aptos" w:hAnsi="Aptos" w:cstheme="minorHAnsi"/>
                <w:sz w:val="20"/>
              </w:rPr>
              <w:t>When opportunities arise secure S106 contributions from developers to deliver off site net benefit for biodiversity on land in the management control of CCC</w:t>
            </w:r>
          </w:p>
        </w:tc>
        <w:tc>
          <w:tcPr>
            <w:tcW w:w="416" w:type="pct"/>
            <w:vAlign w:val="center"/>
          </w:tcPr>
          <w:p w14:paraId="3176C0FF" w14:textId="704F4D03" w:rsidR="004852A4" w:rsidRPr="00F67132" w:rsidRDefault="00DF0D69" w:rsidP="006558D8">
            <w:pPr>
              <w:rPr>
                <w:rFonts w:ascii="Aptos" w:hAnsi="Aptos" w:cstheme="minorHAnsi"/>
                <w:sz w:val="20"/>
              </w:rPr>
            </w:pPr>
            <w:r>
              <w:rPr>
                <w:rFonts w:ascii="Aptos" w:hAnsi="Aptos" w:cstheme="minorHAnsi"/>
                <w:sz w:val="20"/>
              </w:rPr>
              <w:t>1,3</w:t>
            </w:r>
          </w:p>
        </w:tc>
        <w:tc>
          <w:tcPr>
            <w:tcW w:w="3166" w:type="pct"/>
          </w:tcPr>
          <w:p w14:paraId="5D7CFCBE" w14:textId="73D55E3F" w:rsidR="00800BB8" w:rsidRPr="00800BB8" w:rsidRDefault="00800BB8" w:rsidP="006558D8">
            <w:pPr>
              <w:pStyle w:val="BodyText"/>
              <w:spacing w:before="165"/>
              <w:ind w:left="-17"/>
              <w:rPr>
                <w:rFonts w:ascii="Aptos" w:hAnsi="Aptos"/>
              </w:rPr>
            </w:pPr>
            <w:r w:rsidRPr="00800BB8">
              <w:rPr>
                <w:rFonts w:ascii="Aptos" w:hAnsi="Aptos"/>
              </w:rPr>
              <w:t xml:space="preserve">We continue to secure S106 contributions for all chargeable developments within the Caeau Mynydd Mawr </w:t>
            </w:r>
            <w:r w:rsidR="007C05D2">
              <w:rPr>
                <w:rFonts w:ascii="Aptos" w:hAnsi="Aptos"/>
              </w:rPr>
              <w:t xml:space="preserve">Project </w:t>
            </w:r>
            <w:r w:rsidRPr="00800BB8">
              <w:rPr>
                <w:rFonts w:ascii="Aptos" w:hAnsi="Aptos"/>
              </w:rPr>
              <w:t xml:space="preserve">area (see action 18038) and look for other opportunities to deliver S106s in relation to other planning applications where there are suitable opportunities. </w:t>
            </w:r>
          </w:p>
          <w:p w14:paraId="4ECC5BF6" w14:textId="25155FC8" w:rsidR="00800BB8" w:rsidRPr="00800BB8" w:rsidRDefault="00800BB8" w:rsidP="006558D8">
            <w:pPr>
              <w:pStyle w:val="BodyText"/>
              <w:spacing w:before="165"/>
              <w:ind w:left="-17"/>
              <w:rPr>
                <w:rFonts w:ascii="Aptos" w:hAnsi="Aptos"/>
              </w:rPr>
            </w:pPr>
            <w:r w:rsidRPr="00800BB8">
              <w:rPr>
                <w:rFonts w:ascii="Aptos" w:hAnsi="Aptos"/>
              </w:rPr>
              <w:t xml:space="preserve">As of the end of 2025 there are </w:t>
            </w:r>
            <w:r w:rsidR="00347E1B">
              <w:rPr>
                <w:rFonts w:ascii="Aptos" w:hAnsi="Aptos"/>
              </w:rPr>
              <w:t>five</w:t>
            </w:r>
            <w:r w:rsidRPr="00800BB8">
              <w:rPr>
                <w:rFonts w:ascii="Aptos" w:hAnsi="Aptos"/>
              </w:rPr>
              <w:t xml:space="preserve"> S106 signed which aim to deliver off site net benefit for biodiversity on land in the management control of CCC (see case study accompanying this report). Action plans are written to </w:t>
            </w:r>
            <w:r w:rsidRPr="00800BB8">
              <w:rPr>
                <w:rFonts w:ascii="Aptos" w:hAnsi="Aptos"/>
              </w:rPr>
              <w:lastRenderedPageBreak/>
              <w:t>progress agreements with developers.</w:t>
            </w:r>
          </w:p>
          <w:p w14:paraId="023836AD" w14:textId="77777777" w:rsidR="00800BB8" w:rsidRPr="00800BB8" w:rsidRDefault="00800BB8" w:rsidP="006558D8">
            <w:pPr>
              <w:pStyle w:val="BodyText"/>
              <w:spacing w:before="165"/>
              <w:ind w:left="-17"/>
              <w:rPr>
                <w:rFonts w:ascii="Aptos" w:hAnsi="Aptos"/>
              </w:rPr>
            </w:pPr>
            <w:r w:rsidRPr="00800BB8">
              <w:rPr>
                <w:rFonts w:ascii="Aptos" w:hAnsi="Aptos"/>
              </w:rPr>
              <w:t>Benefits delivered: maintenance and enhancement of grassland, woodland and brownfield habitats and riparian zones.</w:t>
            </w:r>
          </w:p>
          <w:p w14:paraId="792E6FCD" w14:textId="77777777" w:rsidR="004852A4" w:rsidRPr="00F67132" w:rsidRDefault="004852A4" w:rsidP="006558D8">
            <w:pPr>
              <w:rPr>
                <w:rFonts w:ascii="Aptos" w:hAnsi="Aptos"/>
                <w:sz w:val="20"/>
              </w:rPr>
            </w:pPr>
          </w:p>
        </w:tc>
      </w:tr>
      <w:tr w:rsidR="004852A4" w:rsidRPr="00F67132" w14:paraId="7DEAF2A7" w14:textId="77777777" w:rsidTr="006558D8">
        <w:trPr>
          <w:tblCellSpacing w:w="15" w:type="dxa"/>
        </w:trPr>
        <w:tc>
          <w:tcPr>
            <w:tcW w:w="224" w:type="pct"/>
            <w:vAlign w:val="center"/>
          </w:tcPr>
          <w:p w14:paraId="33A8ED74" w14:textId="77777777" w:rsidR="004852A4" w:rsidRPr="00F67132" w:rsidRDefault="004852A4" w:rsidP="006558D8">
            <w:pPr>
              <w:rPr>
                <w:rFonts w:ascii="Aptos" w:hAnsi="Aptos" w:cstheme="minorHAnsi"/>
                <w:sz w:val="20"/>
              </w:rPr>
            </w:pPr>
            <w:r w:rsidRPr="000F79D2">
              <w:rPr>
                <w:spacing w:val="-2"/>
                <w:sz w:val="20"/>
              </w:rPr>
              <w:lastRenderedPageBreak/>
              <w:t>18040</w:t>
            </w:r>
          </w:p>
        </w:tc>
        <w:tc>
          <w:tcPr>
            <w:tcW w:w="1144" w:type="pct"/>
            <w:vAlign w:val="center"/>
          </w:tcPr>
          <w:p w14:paraId="72AA537A" w14:textId="77777777" w:rsidR="004852A4" w:rsidRPr="00F67132" w:rsidRDefault="004852A4" w:rsidP="006558D8">
            <w:pPr>
              <w:rPr>
                <w:rFonts w:ascii="Aptos" w:hAnsi="Aptos" w:cstheme="minorHAnsi"/>
                <w:sz w:val="20"/>
              </w:rPr>
            </w:pPr>
            <w:r w:rsidRPr="00F67132">
              <w:rPr>
                <w:rFonts w:ascii="Aptos" w:hAnsi="Aptos" w:cstheme="minorHAnsi"/>
                <w:sz w:val="20"/>
              </w:rPr>
              <w:t>Seek funding and continue to deliver the Carmarthenshire Bogs Project</w:t>
            </w:r>
          </w:p>
        </w:tc>
        <w:tc>
          <w:tcPr>
            <w:tcW w:w="416" w:type="pct"/>
            <w:vAlign w:val="center"/>
          </w:tcPr>
          <w:p w14:paraId="4F134F49" w14:textId="2C36635F" w:rsidR="004852A4" w:rsidRPr="00F67132" w:rsidRDefault="006116CB" w:rsidP="006558D8">
            <w:pPr>
              <w:rPr>
                <w:rFonts w:ascii="Aptos" w:hAnsi="Aptos" w:cstheme="minorHAnsi"/>
                <w:sz w:val="20"/>
              </w:rPr>
            </w:pPr>
            <w:r>
              <w:rPr>
                <w:rFonts w:ascii="Aptos" w:hAnsi="Aptos" w:cstheme="minorHAnsi"/>
                <w:sz w:val="20"/>
              </w:rPr>
              <w:t>2</w:t>
            </w:r>
          </w:p>
        </w:tc>
        <w:tc>
          <w:tcPr>
            <w:tcW w:w="3166" w:type="pct"/>
          </w:tcPr>
          <w:p w14:paraId="32F79344" w14:textId="60B5455B" w:rsidR="006116CB" w:rsidRDefault="006116CB" w:rsidP="006558D8">
            <w:pPr>
              <w:rPr>
                <w:rFonts w:ascii="Aptos" w:hAnsi="Aptos"/>
                <w:sz w:val="20"/>
              </w:rPr>
            </w:pPr>
            <w:r>
              <w:rPr>
                <w:rFonts w:ascii="Aptos" w:hAnsi="Aptos"/>
                <w:sz w:val="20"/>
              </w:rPr>
              <w:t>The focus he</w:t>
            </w:r>
            <w:r w:rsidR="0051642F">
              <w:rPr>
                <w:rFonts w:ascii="Aptos" w:hAnsi="Aptos"/>
                <w:sz w:val="20"/>
              </w:rPr>
              <w:t>re</w:t>
            </w:r>
            <w:r>
              <w:rPr>
                <w:rFonts w:ascii="Aptos" w:hAnsi="Aptos"/>
                <w:sz w:val="20"/>
              </w:rPr>
              <w:t xml:space="preserve"> is on project sites </w:t>
            </w:r>
            <w:r w:rsidR="007250E9">
              <w:rPr>
                <w:rFonts w:ascii="Aptos" w:hAnsi="Aptos"/>
                <w:sz w:val="20"/>
              </w:rPr>
              <w:t>[</w:t>
            </w:r>
            <w:r w:rsidR="005D659A">
              <w:rPr>
                <w:rFonts w:ascii="Aptos" w:hAnsi="Aptos"/>
                <w:sz w:val="20"/>
              </w:rPr>
              <w:t xml:space="preserve">areas of ‘S45’ </w:t>
            </w:r>
            <w:r w:rsidR="007B792B">
              <w:rPr>
                <w:rFonts w:ascii="Aptos" w:hAnsi="Aptos"/>
                <w:sz w:val="20"/>
              </w:rPr>
              <w:t>common land</w:t>
            </w:r>
            <w:r w:rsidR="005D659A">
              <w:rPr>
                <w:rFonts w:ascii="Aptos" w:hAnsi="Aptos"/>
                <w:sz w:val="20"/>
              </w:rPr>
              <w:t xml:space="preserve"> </w:t>
            </w:r>
            <w:r w:rsidR="000D53D6">
              <w:rPr>
                <w:rFonts w:ascii="Aptos" w:hAnsi="Aptos"/>
                <w:sz w:val="20"/>
              </w:rPr>
              <w:t>(</w:t>
            </w:r>
            <w:r w:rsidR="005D659A">
              <w:rPr>
                <w:rFonts w:ascii="Aptos" w:hAnsi="Aptos"/>
                <w:sz w:val="20"/>
              </w:rPr>
              <w:t>with no known owner</w:t>
            </w:r>
            <w:r w:rsidR="000D53D6">
              <w:rPr>
                <w:rFonts w:ascii="Aptos" w:hAnsi="Aptos"/>
                <w:sz w:val="20"/>
              </w:rPr>
              <w:t>)</w:t>
            </w:r>
            <w:r w:rsidR="007250E9">
              <w:rPr>
                <w:rFonts w:ascii="Aptos" w:hAnsi="Aptos"/>
                <w:sz w:val="20"/>
              </w:rPr>
              <w:t>] that</w:t>
            </w:r>
            <w:r w:rsidR="00FF6C70">
              <w:rPr>
                <w:rFonts w:ascii="Aptos" w:hAnsi="Aptos"/>
                <w:sz w:val="20"/>
              </w:rPr>
              <w:t xml:space="preserve"> are areas of lowland raised bog (identified by NRW). </w:t>
            </w:r>
            <w:r w:rsidR="005E5A5F">
              <w:rPr>
                <w:rFonts w:ascii="Aptos" w:hAnsi="Aptos"/>
                <w:sz w:val="20"/>
              </w:rPr>
              <w:t xml:space="preserve"> </w:t>
            </w:r>
            <w:r w:rsidR="00FF6C70">
              <w:rPr>
                <w:rFonts w:ascii="Aptos" w:hAnsi="Aptos"/>
                <w:sz w:val="20"/>
              </w:rPr>
              <w:t xml:space="preserve">For </w:t>
            </w:r>
            <w:r w:rsidR="00AE176B">
              <w:rPr>
                <w:rFonts w:ascii="Aptos" w:hAnsi="Aptos"/>
                <w:sz w:val="20"/>
              </w:rPr>
              <w:t>S</w:t>
            </w:r>
            <w:r w:rsidR="00AE176B">
              <w:t>45 commons</w:t>
            </w:r>
            <w:r w:rsidR="00561993">
              <w:rPr>
                <w:rFonts w:ascii="Aptos" w:hAnsi="Aptos"/>
                <w:sz w:val="20"/>
              </w:rPr>
              <w:t xml:space="preserve"> t</w:t>
            </w:r>
            <w:r w:rsidR="006636CA">
              <w:rPr>
                <w:rFonts w:ascii="Aptos" w:hAnsi="Aptos"/>
                <w:sz w:val="20"/>
              </w:rPr>
              <w:t xml:space="preserve">he Commons Act 2006 </w:t>
            </w:r>
            <w:r w:rsidR="005E5A5F" w:rsidRPr="005E5A5F">
              <w:rPr>
                <w:rFonts w:ascii="Aptos" w:hAnsi="Aptos"/>
                <w:sz w:val="20"/>
              </w:rPr>
              <w:t xml:space="preserve">confers powers on a local authority </w:t>
            </w:r>
            <w:r w:rsidR="006636CA">
              <w:rPr>
                <w:rFonts w:ascii="Aptos" w:hAnsi="Aptos"/>
                <w:sz w:val="20"/>
              </w:rPr>
              <w:t xml:space="preserve"> </w:t>
            </w:r>
            <w:r w:rsidR="005E5A5F" w:rsidRPr="005E5A5F">
              <w:rPr>
                <w:rFonts w:ascii="Aptos" w:hAnsi="Aptos"/>
                <w:sz w:val="20"/>
              </w:rPr>
              <w:t>to protect land registered as common land</w:t>
            </w:r>
            <w:r w:rsidR="005D659A">
              <w:rPr>
                <w:rFonts w:ascii="Aptos" w:hAnsi="Aptos"/>
                <w:sz w:val="20"/>
              </w:rPr>
              <w:t xml:space="preserve"> and </w:t>
            </w:r>
            <w:r>
              <w:rPr>
                <w:rFonts w:ascii="Aptos" w:hAnsi="Aptos"/>
                <w:sz w:val="20"/>
              </w:rPr>
              <w:t>where action can be directed with most benefit</w:t>
            </w:r>
            <w:r w:rsidR="00AB599F">
              <w:rPr>
                <w:rFonts w:ascii="Aptos" w:hAnsi="Aptos"/>
                <w:sz w:val="20"/>
              </w:rPr>
              <w:t xml:space="preserve"> achieved for the site and to work in partnership with others.</w:t>
            </w:r>
          </w:p>
          <w:p w14:paraId="5627FBB4" w14:textId="356B7FAF" w:rsidR="006116CB" w:rsidRDefault="0019736C" w:rsidP="006558D8">
            <w:pPr>
              <w:rPr>
                <w:rFonts w:ascii="Aptos" w:hAnsi="Aptos"/>
                <w:sz w:val="20"/>
              </w:rPr>
            </w:pPr>
            <w:r>
              <w:rPr>
                <w:rFonts w:ascii="Aptos" w:hAnsi="Aptos"/>
                <w:sz w:val="20"/>
              </w:rPr>
              <w:t>External funding I has been required to carry out required management interventions</w:t>
            </w:r>
            <w:r w:rsidR="00134447">
              <w:rPr>
                <w:rFonts w:ascii="Aptos" w:hAnsi="Aptos"/>
                <w:sz w:val="20"/>
              </w:rPr>
              <w:t xml:space="preserve"> and WG funding (</w:t>
            </w:r>
            <w:r w:rsidR="00784072" w:rsidRPr="00784072">
              <w:rPr>
                <w:rFonts w:ascii="Aptos" w:hAnsi="Aptos"/>
                <w:sz w:val="20"/>
              </w:rPr>
              <w:t xml:space="preserve">Enabling Natural Resources and Well-being </w:t>
            </w:r>
            <w:r w:rsidR="00134447">
              <w:rPr>
                <w:rFonts w:ascii="Aptos" w:hAnsi="Aptos"/>
                <w:sz w:val="20"/>
              </w:rPr>
              <w:t xml:space="preserve"> and </w:t>
            </w:r>
            <w:r w:rsidR="00134447" w:rsidRPr="00F67132">
              <w:rPr>
                <w:rFonts w:ascii="Aptos" w:hAnsi="Aptos"/>
                <w:sz w:val="20"/>
              </w:rPr>
              <w:t>Local Places for Nature</w:t>
            </w:r>
            <w:r w:rsidR="00134447">
              <w:rPr>
                <w:rFonts w:ascii="Aptos" w:hAnsi="Aptos"/>
                <w:sz w:val="20"/>
              </w:rPr>
              <w:t xml:space="preserve">) has been used to cut firebreaks </w:t>
            </w:r>
            <w:r w:rsidR="008D4DFC">
              <w:rPr>
                <w:rFonts w:ascii="Aptos" w:hAnsi="Aptos"/>
                <w:sz w:val="20"/>
              </w:rPr>
              <w:t xml:space="preserve">and undertake contour bunding to keep water in the </w:t>
            </w:r>
            <w:r w:rsidR="00561993">
              <w:rPr>
                <w:rFonts w:ascii="Aptos" w:hAnsi="Aptos"/>
                <w:sz w:val="20"/>
              </w:rPr>
              <w:t>in the bog and reduce the fire risk</w:t>
            </w:r>
            <w:r w:rsidR="005046D6">
              <w:rPr>
                <w:rFonts w:ascii="Aptos" w:hAnsi="Aptos"/>
                <w:sz w:val="20"/>
              </w:rPr>
              <w:t>.</w:t>
            </w:r>
          </w:p>
          <w:p w14:paraId="4DFDCD88" w14:textId="46B292B7" w:rsidR="004852A4" w:rsidRDefault="00C40173" w:rsidP="006558D8">
            <w:pPr>
              <w:rPr>
                <w:rFonts w:ascii="Aptos" w:hAnsi="Aptos"/>
                <w:sz w:val="20"/>
              </w:rPr>
            </w:pPr>
            <w:r>
              <w:rPr>
                <w:rFonts w:ascii="Aptos" w:hAnsi="Aptos"/>
                <w:sz w:val="20"/>
              </w:rPr>
              <w:t xml:space="preserve">In 2025, </w:t>
            </w:r>
            <w:r w:rsidR="004852A4" w:rsidRPr="001C6C2D">
              <w:rPr>
                <w:rFonts w:ascii="Aptos" w:hAnsi="Aptos"/>
                <w:sz w:val="20"/>
              </w:rPr>
              <w:t xml:space="preserve">CCC officers </w:t>
            </w:r>
            <w:r w:rsidR="0083721F">
              <w:rPr>
                <w:rFonts w:ascii="Aptos" w:hAnsi="Aptos"/>
                <w:sz w:val="20"/>
              </w:rPr>
              <w:t xml:space="preserve">have </w:t>
            </w:r>
            <w:r w:rsidR="004852A4" w:rsidRPr="001C6C2D">
              <w:rPr>
                <w:rFonts w:ascii="Aptos" w:hAnsi="Aptos"/>
                <w:sz w:val="20"/>
              </w:rPr>
              <w:t xml:space="preserve">met </w:t>
            </w:r>
            <w:r w:rsidR="00540EC6">
              <w:rPr>
                <w:rFonts w:ascii="Aptos" w:hAnsi="Aptos"/>
                <w:sz w:val="20"/>
              </w:rPr>
              <w:t xml:space="preserve">a </w:t>
            </w:r>
            <w:r w:rsidR="004852A4" w:rsidRPr="001C6C2D">
              <w:rPr>
                <w:rFonts w:ascii="Aptos" w:hAnsi="Aptos"/>
                <w:sz w:val="20"/>
              </w:rPr>
              <w:t xml:space="preserve">NRW officer </w:t>
            </w:r>
            <w:r w:rsidR="005955F3">
              <w:rPr>
                <w:rFonts w:ascii="Aptos" w:hAnsi="Aptos"/>
                <w:sz w:val="20"/>
              </w:rPr>
              <w:t xml:space="preserve">from the Wales Peatland Action Project </w:t>
            </w:r>
            <w:r w:rsidR="004852A4" w:rsidRPr="001C6C2D">
              <w:rPr>
                <w:rFonts w:ascii="Aptos" w:hAnsi="Aptos"/>
                <w:sz w:val="20"/>
              </w:rPr>
              <w:t xml:space="preserve">on site at Figyn </w:t>
            </w:r>
            <w:r w:rsidR="00806206">
              <w:rPr>
                <w:rFonts w:ascii="Aptos" w:hAnsi="Aptos"/>
                <w:sz w:val="20"/>
              </w:rPr>
              <w:t>common</w:t>
            </w:r>
            <w:r w:rsidR="004852A4" w:rsidRPr="001C6C2D">
              <w:rPr>
                <w:rFonts w:ascii="Aptos" w:hAnsi="Aptos"/>
                <w:sz w:val="20"/>
              </w:rPr>
              <w:t xml:space="preserve"> to assess restoration work carried out and discuss future action.</w:t>
            </w:r>
            <w:r w:rsidR="00540EC6">
              <w:rPr>
                <w:rFonts w:ascii="Aptos" w:hAnsi="Aptos"/>
                <w:sz w:val="20"/>
              </w:rPr>
              <w:t xml:space="preserve"> Based on the </w:t>
            </w:r>
            <w:r w:rsidR="00B124A1">
              <w:rPr>
                <w:rFonts w:ascii="Aptos" w:hAnsi="Aptos"/>
                <w:sz w:val="20"/>
              </w:rPr>
              <w:t>a</w:t>
            </w:r>
            <w:r w:rsidR="004852A4" w:rsidRPr="001C6C2D">
              <w:rPr>
                <w:rFonts w:ascii="Aptos" w:hAnsi="Aptos"/>
                <w:sz w:val="20"/>
              </w:rPr>
              <w:t>wait</w:t>
            </w:r>
            <w:r w:rsidR="00540EC6">
              <w:rPr>
                <w:rFonts w:ascii="Aptos" w:hAnsi="Aptos"/>
                <w:sz w:val="20"/>
              </w:rPr>
              <w:t>ed</w:t>
            </w:r>
            <w:r w:rsidR="004852A4" w:rsidRPr="001C6C2D">
              <w:rPr>
                <w:rFonts w:ascii="Aptos" w:hAnsi="Aptos"/>
                <w:sz w:val="20"/>
              </w:rPr>
              <w:t xml:space="preserve"> guidance f</w:t>
            </w:r>
            <w:r w:rsidR="00B124A1">
              <w:rPr>
                <w:rFonts w:ascii="Aptos" w:hAnsi="Aptos"/>
                <w:sz w:val="20"/>
              </w:rPr>
              <w:t>ro</w:t>
            </w:r>
            <w:r w:rsidR="004852A4" w:rsidRPr="001C6C2D">
              <w:rPr>
                <w:rFonts w:ascii="Aptos" w:hAnsi="Aptos"/>
                <w:sz w:val="20"/>
              </w:rPr>
              <w:t>m NRW</w:t>
            </w:r>
            <w:r w:rsidR="00540EC6">
              <w:rPr>
                <w:rFonts w:ascii="Aptos" w:hAnsi="Aptos"/>
                <w:sz w:val="20"/>
              </w:rPr>
              <w:t>, funding will be sou</w:t>
            </w:r>
            <w:r w:rsidR="00806206">
              <w:rPr>
                <w:rFonts w:ascii="Aptos" w:hAnsi="Aptos"/>
                <w:sz w:val="20"/>
              </w:rPr>
              <w:t>ght to undertake further action</w:t>
            </w:r>
            <w:r w:rsidR="00C50C7A">
              <w:rPr>
                <w:rFonts w:ascii="Aptos" w:hAnsi="Aptos"/>
                <w:sz w:val="20"/>
              </w:rPr>
              <w:t>.</w:t>
            </w:r>
          </w:p>
          <w:p w14:paraId="36A7229A" w14:textId="2705B3AB" w:rsidR="004852A4" w:rsidRPr="00F67132" w:rsidRDefault="0029551A" w:rsidP="006558D8">
            <w:pPr>
              <w:rPr>
                <w:rFonts w:ascii="Aptos" w:hAnsi="Aptos"/>
                <w:sz w:val="20"/>
              </w:rPr>
            </w:pPr>
            <w:r>
              <w:rPr>
                <w:rFonts w:ascii="Aptos" w:hAnsi="Aptos"/>
                <w:sz w:val="20"/>
              </w:rPr>
              <w:t>Illegal burns are still a problem on one site</w:t>
            </w:r>
            <w:r w:rsidR="00B124A1">
              <w:rPr>
                <w:rFonts w:ascii="Aptos" w:hAnsi="Aptos"/>
                <w:sz w:val="20"/>
              </w:rPr>
              <w:t>.</w:t>
            </w:r>
          </w:p>
        </w:tc>
      </w:tr>
      <w:tr w:rsidR="004852A4" w:rsidRPr="00F67132" w14:paraId="5C95B18A" w14:textId="77777777" w:rsidTr="006558D8">
        <w:trPr>
          <w:tblCellSpacing w:w="15" w:type="dxa"/>
        </w:trPr>
        <w:tc>
          <w:tcPr>
            <w:tcW w:w="224" w:type="pct"/>
            <w:vAlign w:val="center"/>
          </w:tcPr>
          <w:p w14:paraId="396BE5C8" w14:textId="77777777" w:rsidR="004852A4" w:rsidRPr="00F67132" w:rsidRDefault="004852A4" w:rsidP="006558D8">
            <w:pPr>
              <w:rPr>
                <w:rFonts w:ascii="Aptos" w:hAnsi="Aptos" w:cstheme="minorHAnsi"/>
                <w:sz w:val="20"/>
              </w:rPr>
            </w:pPr>
            <w:r>
              <w:rPr>
                <w:spacing w:val="-2"/>
                <w:sz w:val="20"/>
              </w:rPr>
              <w:t>18041</w:t>
            </w:r>
          </w:p>
        </w:tc>
        <w:tc>
          <w:tcPr>
            <w:tcW w:w="1144" w:type="pct"/>
            <w:vAlign w:val="center"/>
          </w:tcPr>
          <w:p w14:paraId="7B5AFFE5" w14:textId="77777777" w:rsidR="004852A4" w:rsidRPr="00F67132" w:rsidRDefault="004852A4" w:rsidP="006558D8">
            <w:pPr>
              <w:rPr>
                <w:rFonts w:ascii="Aptos" w:hAnsi="Aptos" w:cstheme="minorHAnsi"/>
                <w:sz w:val="20"/>
              </w:rPr>
            </w:pPr>
            <w:r w:rsidRPr="00F67132">
              <w:rPr>
                <w:rFonts w:ascii="Aptos" w:hAnsi="Aptos"/>
                <w:sz w:val="20"/>
              </w:rPr>
              <w:t xml:space="preserve">Llanelli Water Vole project: Commission a water vole survey to inform future management of water vole in the project area and progress costed recommendations </w:t>
            </w:r>
          </w:p>
        </w:tc>
        <w:tc>
          <w:tcPr>
            <w:tcW w:w="416" w:type="pct"/>
            <w:vAlign w:val="center"/>
          </w:tcPr>
          <w:p w14:paraId="4B6C33FD" w14:textId="2B0108FA" w:rsidR="004852A4" w:rsidRPr="00F67132" w:rsidRDefault="00110FC5" w:rsidP="006558D8">
            <w:pPr>
              <w:rPr>
                <w:rFonts w:ascii="Aptos" w:hAnsi="Aptos" w:cstheme="minorHAnsi"/>
                <w:sz w:val="20"/>
              </w:rPr>
            </w:pPr>
            <w:r>
              <w:rPr>
                <w:rFonts w:ascii="Aptos" w:hAnsi="Aptos" w:cstheme="minorHAnsi"/>
                <w:sz w:val="20"/>
              </w:rPr>
              <w:t>2,3</w:t>
            </w:r>
          </w:p>
        </w:tc>
        <w:tc>
          <w:tcPr>
            <w:tcW w:w="3166" w:type="pct"/>
          </w:tcPr>
          <w:p w14:paraId="118E6524" w14:textId="7329DB72" w:rsidR="00691B74" w:rsidRDefault="00691B74" w:rsidP="006558D8">
            <w:pPr>
              <w:rPr>
                <w:rFonts w:ascii="Aptos" w:hAnsi="Aptos"/>
                <w:sz w:val="20"/>
              </w:rPr>
            </w:pPr>
            <w:r>
              <w:rPr>
                <w:rFonts w:ascii="Aptos" w:hAnsi="Aptos"/>
                <w:sz w:val="20"/>
              </w:rPr>
              <w:t xml:space="preserve">CCC own sites in Llanelli that have populations of </w:t>
            </w:r>
            <w:r w:rsidR="00725B35">
              <w:rPr>
                <w:rFonts w:ascii="Aptos" w:hAnsi="Aptos"/>
                <w:sz w:val="20"/>
              </w:rPr>
              <w:t xml:space="preserve">the endangered </w:t>
            </w:r>
            <w:r w:rsidR="00C50C7A">
              <w:rPr>
                <w:rFonts w:ascii="Aptos" w:hAnsi="Aptos"/>
                <w:sz w:val="20"/>
              </w:rPr>
              <w:t xml:space="preserve">Welsh Priority and protected </w:t>
            </w:r>
            <w:r w:rsidR="00F42E2A">
              <w:rPr>
                <w:rFonts w:ascii="Aptos" w:hAnsi="Aptos"/>
                <w:sz w:val="20"/>
              </w:rPr>
              <w:t>Water Vole. The main threats to this species are loss of suitable habitat</w:t>
            </w:r>
            <w:r w:rsidR="0067464D">
              <w:rPr>
                <w:rFonts w:ascii="Aptos" w:hAnsi="Aptos"/>
                <w:sz w:val="20"/>
              </w:rPr>
              <w:t xml:space="preserve"> (including through housing and infrastructure </w:t>
            </w:r>
            <w:r w:rsidR="00FE0E46">
              <w:rPr>
                <w:rFonts w:ascii="Aptos" w:hAnsi="Aptos"/>
                <w:sz w:val="20"/>
              </w:rPr>
              <w:t>development</w:t>
            </w:r>
            <w:r w:rsidR="00110FC5">
              <w:rPr>
                <w:rFonts w:ascii="Aptos" w:hAnsi="Aptos"/>
                <w:sz w:val="20"/>
              </w:rPr>
              <w:t>).</w:t>
            </w:r>
          </w:p>
          <w:p w14:paraId="50566945" w14:textId="407AF7B0" w:rsidR="004852A4" w:rsidRDefault="004852A4" w:rsidP="006558D8">
            <w:pPr>
              <w:rPr>
                <w:rFonts w:ascii="Aptos" w:hAnsi="Aptos"/>
                <w:sz w:val="20"/>
              </w:rPr>
            </w:pPr>
            <w:r w:rsidRPr="00F67132">
              <w:rPr>
                <w:rFonts w:ascii="Aptos" w:hAnsi="Aptos"/>
                <w:sz w:val="20"/>
              </w:rPr>
              <w:t>Survey commissioned and completed</w:t>
            </w:r>
            <w:r w:rsidR="00EE3F24">
              <w:rPr>
                <w:rFonts w:ascii="Aptos" w:hAnsi="Aptos"/>
                <w:sz w:val="20"/>
              </w:rPr>
              <w:t xml:space="preserve"> in June 2024 on keys sites in Llanelli</w:t>
            </w:r>
            <w:r>
              <w:rPr>
                <w:rFonts w:ascii="Aptos" w:hAnsi="Aptos"/>
                <w:sz w:val="20"/>
              </w:rPr>
              <w:t xml:space="preserve">. </w:t>
            </w:r>
            <w:r w:rsidR="00983FD0">
              <w:rPr>
                <w:rFonts w:ascii="Aptos" w:hAnsi="Aptos"/>
                <w:sz w:val="20"/>
              </w:rPr>
              <w:t xml:space="preserve"> Based on these </w:t>
            </w:r>
            <w:r>
              <w:rPr>
                <w:rFonts w:ascii="Aptos" w:hAnsi="Aptos"/>
                <w:sz w:val="20"/>
              </w:rPr>
              <w:t xml:space="preserve">funding </w:t>
            </w:r>
            <w:r w:rsidR="00983FD0">
              <w:rPr>
                <w:rFonts w:ascii="Aptos" w:hAnsi="Aptos"/>
                <w:sz w:val="20"/>
              </w:rPr>
              <w:t xml:space="preserve">will be sought </w:t>
            </w:r>
            <w:r>
              <w:rPr>
                <w:rFonts w:ascii="Aptos" w:hAnsi="Aptos"/>
                <w:sz w:val="20"/>
              </w:rPr>
              <w:t>to undertake the recommendation</w:t>
            </w:r>
            <w:r w:rsidR="00AB0675">
              <w:rPr>
                <w:rFonts w:ascii="Aptos" w:hAnsi="Aptos"/>
                <w:sz w:val="20"/>
              </w:rPr>
              <w:t xml:space="preserve"> action</w:t>
            </w:r>
            <w:r>
              <w:rPr>
                <w:rFonts w:ascii="Aptos" w:hAnsi="Aptos"/>
                <w:sz w:val="20"/>
              </w:rPr>
              <w:t xml:space="preserve"> </w:t>
            </w:r>
            <w:r w:rsidR="00AB0675">
              <w:rPr>
                <w:rFonts w:ascii="Aptos" w:hAnsi="Aptos"/>
                <w:sz w:val="20"/>
              </w:rPr>
              <w:t xml:space="preserve">(including </w:t>
            </w:r>
            <w:r>
              <w:rPr>
                <w:rFonts w:ascii="Aptos" w:hAnsi="Aptos"/>
                <w:sz w:val="20"/>
              </w:rPr>
              <w:t>improv</w:t>
            </w:r>
            <w:r w:rsidR="00AB0675">
              <w:rPr>
                <w:rFonts w:ascii="Aptos" w:hAnsi="Aptos"/>
                <w:sz w:val="20"/>
              </w:rPr>
              <w:t>ing</w:t>
            </w:r>
            <w:r>
              <w:rPr>
                <w:rFonts w:ascii="Aptos" w:hAnsi="Aptos"/>
                <w:sz w:val="20"/>
              </w:rPr>
              <w:t xml:space="preserve"> access for continued survey</w:t>
            </w:r>
            <w:r w:rsidR="006E0CBD">
              <w:rPr>
                <w:rFonts w:ascii="Aptos" w:hAnsi="Aptos"/>
                <w:sz w:val="20"/>
              </w:rPr>
              <w:t>/management</w:t>
            </w:r>
            <w:r>
              <w:rPr>
                <w:rFonts w:ascii="Aptos" w:hAnsi="Aptos"/>
                <w:sz w:val="20"/>
              </w:rPr>
              <w:t xml:space="preserve"> on </w:t>
            </w:r>
            <w:r w:rsidR="00AB0675">
              <w:rPr>
                <w:rFonts w:ascii="Aptos" w:hAnsi="Aptos"/>
                <w:sz w:val="20"/>
              </w:rPr>
              <w:t>one currently</w:t>
            </w:r>
            <w:r w:rsidR="005C699E">
              <w:rPr>
                <w:rFonts w:ascii="Aptos" w:hAnsi="Aptos"/>
                <w:sz w:val="20"/>
              </w:rPr>
              <w:t xml:space="preserve"> </w:t>
            </w:r>
            <w:r>
              <w:rPr>
                <w:rFonts w:ascii="Aptos" w:hAnsi="Aptos"/>
                <w:sz w:val="20"/>
              </w:rPr>
              <w:t>inaccessible site north of WWT</w:t>
            </w:r>
            <w:r w:rsidR="005C699E">
              <w:rPr>
                <w:rFonts w:ascii="Aptos" w:hAnsi="Aptos"/>
                <w:sz w:val="20"/>
              </w:rPr>
              <w:t>)</w:t>
            </w:r>
            <w:r>
              <w:rPr>
                <w:rFonts w:ascii="Aptos" w:hAnsi="Aptos"/>
                <w:sz w:val="20"/>
              </w:rPr>
              <w:t xml:space="preserve"> so costed plans can be produced.</w:t>
            </w:r>
          </w:p>
          <w:p w14:paraId="23E1773F" w14:textId="39C6BF0F" w:rsidR="00EB06F9" w:rsidRDefault="005C699E" w:rsidP="006558D8">
            <w:pPr>
              <w:rPr>
                <w:rFonts w:ascii="Aptos" w:hAnsi="Aptos"/>
                <w:sz w:val="20"/>
              </w:rPr>
            </w:pPr>
            <w:r>
              <w:rPr>
                <w:rFonts w:ascii="Aptos" w:hAnsi="Aptos"/>
                <w:sz w:val="20"/>
              </w:rPr>
              <w:t xml:space="preserve">CCC uses S106 funding to manage </w:t>
            </w:r>
            <w:r w:rsidR="004467A4">
              <w:rPr>
                <w:rFonts w:ascii="Aptos" w:hAnsi="Aptos"/>
                <w:sz w:val="20"/>
              </w:rPr>
              <w:t xml:space="preserve">ditches at </w:t>
            </w:r>
            <w:r>
              <w:rPr>
                <w:rFonts w:ascii="Aptos" w:hAnsi="Aptos"/>
                <w:sz w:val="20"/>
              </w:rPr>
              <w:t xml:space="preserve">a </w:t>
            </w:r>
            <w:r w:rsidR="004467A4">
              <w:rPr>
                <w:rFonts w:ascii="Aptos" w:hAnsi="Aptos"/>
                <w:sz w:val="20"/>
              </w:rPr>
              <w:t>site at Machynys where a Persimmon Housing development impacted on Water Vole habitat and officers ha</w:t>
            </w:r>
            <w:r w:rsidR="008C7A05">
              <w:rPr>
                <w:rFonts w:ascii="Aptos" w:hAnsi="Aptos"/>
                <w:sz w:val="20"/>
              </w:rPr>
              <w:t>v</w:t>
            </w:r>
            <w:r w:rsidR="004467A4">
              <w:rPr>
                <w:rFonts w:ascii="Aptos" w:hAnsi="Aptos"/>
                <w:sz w:val="20"/>
              </w:rPr>
              <w:t>e met with and advise</w:t>
            </w:r>
            <w:r w:rsidR="008C7A05">
              <w:rPr>
                <w:rFonts w:ascii="Aptos" w:hAnsi="Aptos"/>
                <w:sz w:val="20"/>
              </w:rPr>
              <w:t>d Machynys Golf Course on management of the ditch</w:t>
            </w:r>
            <w:r w:rsidR="00860F73">
              <w:rPr>
                <w:rFonts w:ascii="Aptos" w:hAnsi="Aptos"/>
                <w:sz w:val="20"/>
              </w:rPr>
              <w:t>es</w:t>
            </w:r>
            <w:r w:rsidR="008C7A05">
              <w:rPr>
                <w:rFonts w:ascii="Aptos" w:hAnsi="Aptos"/>
                <w:sz w:val="20"/>
              </w:rPr>
              <w:t xml:space="preserve"> on the course for Water Vole.</w:t>
            </w:r>
          </w:p>
          <w:p w14:paraId="1286CC38" w14:textId="1E13A0D4" w:rsidR="00EB06F9" w:rsidRPr="00F67132" w:rsidRDefault="00EB06F9" w:rsidP="006558D8">
            <w:pPr>
              <w:rPr>
                <w:rFonts w:ascii="Aptos" w:hAnsi="Aptos"/>
                <w:sz w:val="20"/>
              </w:rPr>
            </w:pPr>
            <w:r>
              <w:rPr>
                <w:rFonts w:ascii="Aptos" w:hAnsi="Aptos"/>
                <w:sz w:val="20"/>
              </w:rPr>
              <w:t>A continued partnership approach is recommended to look at Water Vole habitat management in the wider area – with WTSWW, WWT, NRW, Machynys Golf Course.</w:t>
            </w:r>
          </w:p>
        </w:tc>
      </w:tr>
      <w:tr w:rsidR="004852A4" w:rsidRPr="00F67132" w14:paraId="055C461B" w14:textId="77777777" w:rsidTr="006558D8">
        <w:trPr>
          <w:tblCellSpacing w:w="15" w:type="dxa"/>
        </w:trPr>
        <w:tc>
          <w:tcPr>
            <w:tcW w:w="224" w:type="pct"/>
            <w:vAlign w:val="center"/>
          </w:tcPr>
          <w:p w14:paraId="75C8E24E" w14:textId="77777777" w:rsidR="004852A4" w:rsidRPr="00F67132" w:rsidRDefault="004852A4" w:rsidP="006558D8">
            <w:pPr>
              <w:rPr>
                <w:rFonts w:ascii="Aptos" w:hAnsi="Aptos" w:cstheme="minorHAnsi"/>
                <w:sz w:val="20"/>
              </w:rPr>
            </w:pPr>
            <w:r>
              <w:rPr>
                <w:spacing w:val="-2"/>
                <w:sz w:val="20"/>
              </w:rPr>
              <w:lastRenderedPageBreak/>
              <w:t>18042</w:t>
            </w:r>
          </w:p>
        </w:tc>
        <w:tc>
          <w:tcPr>
            <w:tcW w:w="1144" w:type="pct"/>
            <w:vAlign w:val="center"/>
          </w:tcPr>
          <w:p w14:paraId="369ECF1C" w14:textId="77777777" w:rsidR="004852A4" w:rsidRPr="00F67132" w:rsidRDefault="004852A4" w:rsidP="006558D8">
            <w:pPr>
              <w:rPr>
                <w:rFonts w:ascii="Aptos" w:hAnsi="Aptos" w:cstheme="minorHAnsi"/>
                <w:sz w:val="20"/>
              </w:rPr>
            </w:pPr>
            <w:r w:rsidRPr="00F67132">
              <w:rPr>
                <w:rFonts w:ascii="Aptos" w:hAnsi="Aptos"/>
                <w:sz w:val="20"/>
              </w:rPr>
              <w:t>Provide training for Elected Members and officers in Biodiversity Enhancement, Ash Dieback, the Nature Emergency etc.</w:t>
            </w:r>
          </w:p>
        </w:tc>
        <w:tc>
          <w:tcPr>
            <w:tcW w:w="416" w:type="pct"/>
            <w:vAlign w:val="center"/>
          </w:tcPr>
          <w:p w14:paraId="057C39EB" w14:textId="1C4AEACB" w:rsidR="004852A4" w:rsidRPr="00F67132" w:rsidRDefault="00CA460F" w:rsidP="006558D8">
            <w:pPr>
              <w:rPr>
                <w:rFonts w:ascii="Aptos" w:hAnsi="Aptos" w:cstheme="minorHAnsi"/>
                <w:sz w:val="20"/>
              </w:rPr>
            </w:pPr>
            <w:r>
              <w:rPr>
                <w:rFonts w:ascii="Aptos" w:hAnsi="Aptos" w:cstheme="minorHAnsi"/>
                <w:sz w:val="20"/>
              </w:rPr>
              <w:t xml:space="preserve">1 </w:t>
            </w:r>
          </w:p>
        </w:tc>
        <w:tc>
          <w:tcPr>
            <w:tcW w:w="3166" w:type="pct"/>
          </w:tcPr>
          <w:p w14:paraId="0F7D417E" w14:textId="7DA9702D" w:rsidR="00EB06F9" w:rsidRDefault="00EB06F9" w:rsidP="006558D8">
            <w:pPr>
              <w:rPr>
                <w:rFonts w:ascii="Aptos" w:hAnsi="Aptos" w:cstheme="minorHAnsi"/>
                <w:sz w:val="20"/>
              </w:rPr>
            </w:pPr>
            <w:r>
              <w:rPr>
                <w:rFonts w:ascii="Aptos" w:hAnsi="Aptos" w:cstheme="minorHAnsi"/>
                <w:sz w:val="20"/>
              </w:rPr>
              <w:t xml:space="preserve">Training has become an important part of the </w:t>
            </w:r>
            <w:r w:rsidR="004B729B">
              <w:rPr>
                <w:rFonts w:ascii="Aptos" w:hAnsi="Aptos" w:cstheme="minorHAnsi"/>
                <w:sz w:val="20"/>
              </w:rPr>
              <w:t xml:space="preserve">embedding the S6 Environment Act duty and ecological legal requirements </w:t>
            </w:r>
            <w:r w:rsidR="00AA6561">
              <w:rPr>
                <w:rFonts w:ascii="Aptos" w:hAnsi="Aptos" w:cstheme="minorHAnsi"/>
                <w:sz w:val="20"/>
              </w:rPr>
              <w:t xml:space="preserve">across council functions. It will continue to be developed as </w:t>
            </w:r>
            <w:r w:rsidR="00011C42">
              <w:rPr>
                <w:rFonts w:ascii="Aptos" w:hAnsi="Aptos" w:cstheme="minorHAnsi"/>
                <w:sz w:val="20"/>
              </w:rPr>
              <w:t xml:space="preserve">a </w:t>
            </w:r>
            <w:r w:rsidR="00AA6561">
              <w:rPr>
                <w:rFonts w:ascii="Aptos" w:hAnsi="Aptos" w:cstheme="minorHAnsi"/>
                <w:sz w:val="20"/>
              </w:rPr>
              <w:t>prio</w:t>
            </w:r>
            <w:r w:rsidR="00011C42">
              <w:rPr>
                <w:rFonts w:ascii="Aptos" w:hAnsi="Aptos" w:cstheme="minorHAnsi"/>
                <w:sz w:val="20"/>
              </w:rPr>
              <w:t>rity action</w:t>
            </w:r>
            <w:r w:rsidR="00AA6561">
              <w:rPr>
                <w:rFonts w:ascii="Aptos" w:hAnsi="Aptos" w:cstheme="minorHAnsi"/>
                <w:sz w:val="20"/>
              </w:rPr>
              <w:t xml:space="preserve"> of the 26-28 Forward Plan</w:t>
            </w:r>
            <w:r w:rsidR="00011C42">
              <w:rPr>
                <w:rFonts w:ascii="Aptos" w:hAnsi="Aptos" w:cstheme="minorHAnsi"/>
                <w:sz w:val="20"/>
              </w:rPr>
              <w:t>.</w:t>
            </w:r>
          </w:p>
          <w:p w14:paraId="4564A58B" w14:textId="610FAEF2" w:rsidR="00EB06F9" w:rsidRDefault="00011C42" w:rsidP="006558D8">
            <w:pPr>
              <w:rPr>
                <w:rFonts w:ascii="Aptos" w:hAnsi="Aptos" w:cstheme="minorHAnsi"/>
                <w:sz w:val="20"/>
              </w:rPr>
            </w:pPr>
            <w:r>
              <w:rPr>
                <w:rFonts w:ascii="Aptos" w:hAnsi="Aptos" w:cstheme="minorHAnsi"/>
                <w:sz w:val="20"/>
              </w:rPr>
              <w:t xml:space="preserve">Various training sessions (formal and informal) have taken place in the plan period: </w:t>
            </w:r>
          </w:p>
          <w:p w14:paraId="436EB704" w14:textId="121829BC" w:rsidR="004852A4" w:rsidRDefault="004852A4" w:rsidP="006558D8">
            <w:pPr>
              <w:rPr>
                <w:rFonts w:ascii="Aptos" w:hAnsi="Aptos" w:cstheme="minorHAnsi"/>
                <w:sz w:val="20"/>
              </w:rPr>
            </w:pPr>
            <w:r w:rsidRPr="00011C42">
              <w:rPr>
                <w:rFonts w:ascii="Aptos" w:hAnsi="Aptos" w:cstheme="minorHAnsi"/>
                <w:b/>
                <w:bCs/>
                <w:sz w:val="20"/>
              </w:rPr>
              <w:t>April 2023</w:t>
            </w:r>
            <w:r w:rsidRPr="00F67132">
              <w:rPr>
                <w:rFonts w:ascii="Aptos" w:hAnsi="Aptos" w:cstheme="minorHAnsi"/>
                <w:sz w:val="20"/>
              </w:rPr>
              <w:t xml:space="preserve"> a mix of 53 officers, agents and developers attended a Nature based </w:t>
            </w:r>
            <w:r w:rsidR="00F67924">
              <w:rPr>
                <w:rFonts w:ascii="Aptos" w:hAnsi="Aptos" w:cstheme="minorHAnsi"/>
                <w:sz w:val="20"/>
              </w:rPr>
              <w:t>SU</w:t>
            </w:r>
            <w:r w:rsidR="00392321">
              <w:rPr>
                <w:rFonts w:ascii="Aptos" w:hAnsi="Aptos" w:cstheme="minorHAnsi"/>
                <w:sz w:val="20"/>
              </w:rPr>
              <w:t>Ds</w:t>
            </w:r>
            <w:r w:rsidRPr="00F67132">
              <w:rPr>
                <w:rFonts w:ascii="Aptos" w:hAnsi="Aptos" w:cstheme="minorHAnsi"/>
                <w:sz w:val="20"/>
              </w:rPr>
              <w:t xml:space="preserve"> training session run by Robert Bray Associates funded by CCC’s WG ENRAW grant.</w:t>
            </w:r>
          </w:p>
          <w:p w14:paraId="360880DF" w14:textId="7ACD7F2D" w:rsidR="004852A4" w:rsidRDefault="004852A4" w:rsidP="006558D8">
            <w:pPr>
              <w:rPr>
                <w:rFonts w:ascii="Aptos" w:hAnsi="Aptos" w:cstheme="minorHAnsi"/>
                <w:sz w:val="20"/>
              </w:rPr>
            </w:pPr>
            <w:r w:rsidRPr="00F67132">
              <w:rPr>
                <w:rFonts w:ascii="Aptos" w:hAnsi="Aptos" w:cstheme="minorHAnsi"/>
                <w:sz w:val="20"/>
              </w:rPr>
              <w:t xml:space="preserve">May </w:t>
            </w:r>
            <w:r w:rsidRPr="00740D12">
              <w:rPr>
                <w:rFonts w:ascii="Aptos" w:hAnsi="Aptos" w:cstheme="minorHAnsi"/>
                <w:b/>
                <w:bCs/>
                <w:sz w:val="20"/>
              </w:rPr>
              <w:t>2023</w:t>
            </w:r>
            <w:r w:rsidRPr="00F67132">
              <w:rPr>
                <w:rFonts w:ascii="Aptos" w:hAnsi="Aptos" w:cstheme="minorHAnsi"/>
                <w:sz w:val="20"/>
              </w:rPr>
              <w:t xml:space="preserve"> EPP Scrutiny attended </w:t>
            </w:r>
            <w:r w:rsidR="00740D12">
              <w:rPr>
                <w:rFonts w:ascii="Aptos" w:hAnsi="Aptos" w:cstheme="minorHAnsi"/>
                <w:sz w:val="20"/>
              </w:rPr>
              <w:t xml:space="preserve">an </w:t>
            </w:r>
            <w:r w:rsidRPr="00F67132">
              <w:rPr>
                <w:rFonts w:ascii="Aptos" w:hAnsi="Aptos" w:cstheme="minorHAnsi"/>
                <w:sz w:val="20"/>
              </w:rPr>
              <w:t xml:space="preserve">information session on </w:t>
            </w:r>
            <w:r w:rsidR="00740D12">
              <w:rPr>
                <w:rFonts w:ascii="Aptos" w:hAnsi="Aptos" w:cstheme="minorHAnsi"/>
                <w:sz w:val="20"/>
              </w:rPr>
              <w:t xml:space="preserve">the then </w:t>
            </w:r>
            <w:r w:rsidR="00740D12" w:rsidRPr="00F67132">
              <w:rPr>
                <w:rFonts w:ascii="Aptos" w:hAnsi="Aptos" w:cstheme="minorHAnsi"/>
                <w:sz w:val="20"/>
              </w:rPr>
              <w:t xml:space="preserve">draft </w:t>
            </w:r>
            <w:r w:rsidRPr="00F67132">
              <w:rPr>
                <w:rFonts w:ascii="Aptos" w:hAnsi="Aptos" w:cstheme="minorHAnsi"/>
                <w:sz w:val="20"/>
              </w:rPr>
              <w:t>CCC</w:t>
            </w:r>
            <w:r w:rsidR="00740D12">
              <w:rPr>
                <w:rFonts w:ascii="Aptos" w:hAnsi="Aptos" w:cstheme="minorHAnsi"/>
                <w:sz w:val="20"/>
              </w:rPr>
              <w:t xml:space="preserve"> </w:t>
            </w:r>
            <w:r w:rsidR="006B7DF6">
              <w:rPr>
                <w:rFonts w:ascii="Aptos" w:hAnsi="Aptos" w:cstheme="minorHAnsi"/>
                <w:sz w:val="20"/>
              </w:rPr>
              <w:t>Strategic Plan for managing our Grassland for Pollinators</w:t>
            </w:r>
            <w:r w:rsidRPr="00F67132">
              <w:rPr>
                <w:rFonts w:ascii="Aptos" w:hAnsi="Aptos" w:cstheme="minorHAnsi"/>
                <w:sz w:val="20"/>
              </w:rPr>
              <w:t xml:space="preserve"> </w:t>
            </w:r>
          </w:p>
          <w:p w14:paraId="27B34CE6" w14:textId="1B790354" w:rsidR="004852A4" w:rsidRDefault="006B7DF6" w:rsidP="006558D8">
            <w:pPr>
              <w:rPr>
                <w:rFonts w:ascii="Aptos" w:hAnsi="Aptos" w:cstheme="minorHAnsi"/>
                <w:sz w:val="20"/>
              </w:rPr>
            </w:pPr>
            <w:r w:rsidRPr="00011C42">
              <w:rPr>
                <w:rFonts w:ascii="Aptos" w:hAnsi="Aptos" w:cstheme="minorHAnsi"/>
                <w:b/>
                <w:bCs/>
                <w:sz w:val="20"/>
              </w:rPr>
              <w:t>April 2023</w:t>
            </w:r>
            <w:r w:rsidRPr="00F67132">
              <w:rPr>
                <w:rFonts w:ascii="Aptos" w:hAnsi="Aptos" w:cstheme="minorHAnsi"/>
                <w:sz w:val="20"/>
              </w:rPr>
              <w:t xml:space="preserve"> </w:t>
            </w:r>
            <w:r w:rsidR="004852A4" w:rsidRPr="00F67132">
              <w:rPr>
                <w:rFonts w:ascii="Aptos" w:hAnsi="Aptos" w:cstheme="minorHAnsi"/>
                <w:sz w:val="20"/>
              </w:rPr>
              <w:t>Planning Committee completed training in delivering net benefit for biodiversity.</w:t>
            </w:r>
          </w:p>
          <w:p w14:paraId="3EE10B8D" w14:textId="4B29BE5E" w:rsidR="004852A4" w:rsidRDefault="004852A4" w:rsidP="006558D8">
            <w:pPr>
              <w:rPr>
                <w:rFonts w:ascii="Aptos" w:hAnsi="Aptos" w:cstheme="minorHAnsi"/>
                <w:color w:val="FF0000"/>
                <w:sz w:val="20"/>
              </w:rPr>
            </w:pPr>
            <w:r w:rsidRPr="006B7DF6">
              <w:rPr>
                <w:rFonts w:ascii="Aptos" w:hAnsi="Aptos" w:cstheme="minorHAnsi"/>
                <w:b/>
                <w:bCs/>
                <w:sz w:val="20"/>
              </w:rPr>
              <w:t>Jan</w:t>
            </w:r>
            <w:r w:rsidR="006B7DF6">
              <w:rPr>
                <w:rFonts w:ascii="Aptos" w:hAnsi="Aptos" w:cstheme="minorHAnsi"/>
                <w:b/>
                <w:bCs/>
                <w:sz w:val="20"/>
              </w:rPr>
              <w:t xml:space="preserve"> and March</w:t>
            </w:r>
            <w:r w:rsidRPr="006B7DF6">
              <w:rPr>
                <w:rFonts w:ascii="Aptos" w:hAnsi="Aptos" w:cstheme="minorHAnsi"/>
                <w:b/>
                <w:bCs/>
                <w:sz w:val="20"/>
              </w:rPr>
              <w:t xml:space="preserve"> 24</w:t>
            </w:r>
            <w:r w:rsidRPr="00F67132">
              <w:rPr>
                <w:rFonts w:ascii="Aptos" w:hAnsi="Aptos" w:cstheme="minorHAnsi"/>
                <w:sz w:val="20"/>
              </w:rPr>
              <w:t xml:space="preserve"> Further training for Housing Maintenance staff on Protected Species delivered</w:t>
            </w:r>
            <w:r w:rsidR="006B7DF6">
              <w:rPr>
                <w:rFonts w:ascii="Aptos" w:hAnsi="Aptos" w:cstheme="minorHAnsi"/>
                <w:sz w:val="20"/>
              </w:rPr>
              <w:t>.</w:t>
            </w:r>
          </w:p>
          <w:p w14:paraId="699E1E8A" w14:textId="13B60F51" w:rsidR="004852A4" w:rsidRPr="00F67132" w:rsidRDefault="004852A4" w:rsidP="006558D8">
            <w:pPr>
              <w:overflowPunct w:val="0"/>
              <w:textAlignment w:val="baseline"/>
              <w:rPr>
                <w:rFonts w:ascii="Aptos" w:hAnsi="Aptos"/>
                <w:sz w:val="20"/>
              </w:rPr>
            </w:pPr>
            <w:r w:rsidRPr="00F65567">
              <w:rPr>
                <w:rFonts w:ascii="Aptos" w:hAnsi="Aptos" w:cstheme="minorHAnsi"/>
                <w:b/>
                <w:bCs/>
                <w:sz w:val="20"/>
              </w:rPr>
              <w:t xml:space="preserve">March 2025: </w:t>
            </w:r>
            <w:r w:rsidR="00F65567" w:rsidRPr="00F65567">
              <w:rPr>
                <w:rFonts w:ascii="Aptos" w:hAnsi="Aptos" w:cstheme="minorHAnsi"/>
                <w:sz w:val="20"/>
              </w:rPr>
              <w:t>A further f</w:t>
            </w:r>
            <w:r w:rsidRPr="00F65567">
              <w:rPr>
                <w:rFonts w:ascii="Aptos" w:eastAsia="Times New Roman" w:hAnsi="Aptos" w:cstheme="minorHAnsi"/>
                <w:sz w:val="20"/>
              </w:rPr>
              <w:t>our</w:t>
            </w:r>
            <w:r w:rsidRPr="00FF3D27">
              <w:rPr>
                <w:rFonts w:ascii="Aptos" w:eastAsia="Times New Roman" w:hAnsi="Aptos" w:cstheme="minorHAnsi"/>
                <w:sz w:val="20"/>
              </w:rPr>
              <w:t xml:space="preserve"> training sessions for officers have been organised and </w:t>
            </w:r>
            <w:r w:rsidR="009D774D">
              <w:rPr>
                <w:rFonts w:ascii="Aptos" w:eastAsia="Times New Roman" w:hAnsi="Aptos" w:cstheme="minorHAnsi"/>
                <w:sz w:val="20"/>
              </w:rPr>
              <w:t>been</w:t>
            </w:r>
            <w:r w:rsidRPr="00FF3D27">
              <w:rPr>
                <w:rFonts w:ascii="Aptos" w:eastAsia="Times New Roman" w:hAnsi="Aptos" w:cstheme="minorHAnsi"/>
                <w:sz w:val="20"/>
              </w:rPr>
              <w:t xml:space="preserve"> delivered. </w:t>
            </w:r>
            <w:r w:rsidR="009D774D">
              <w:rPr>
                <w:rFonts w:ascii="Aptos" w:eastAsia="Times New Roman" w:hAnsi="Aptos" w:cstheme="minorHAnsi"/>
                <w:sz w:val="20"/>
              </w:rPr>
              <w:t>Further t</w:t>
            </w:r>
            <w:r w:rsidRPr="00FF3D27">
              <w:rPr>
                <w:rFonts w:ascii="Aptos" w:eastAsia="Times New Roman" w:hAnsi="Aptos" w:cstheme="minorHAnsi"/>
                <w:sz w:val="20"/>
              </w:rPr>
              <w:t>raining for elected members has</w:t>
            </w:r>
            <w:r w:rsidR="00F65567">
              <w:rPr>
                <w:rFonts w:ascii="Aptos" w:eastAsia="Times New Roman" w:hAnsi="Aptos" w:cstheme="minorHAnsi"/>
                <w:sz w:val="20"/>
              </w:rPr>
              <w:t xml:space="preserve"> </w:t>
            </w:r>
            <w:r w:rsidRPr="00FF3D27">
              <w:rPr>
                <w:rFonts w:ascii="Aptos" w:eastAsia="Times New Roman" w:hAnsi="Aptos" w:cstheme="minorHAnsi"/>
                <w:sz w:val="20"/>
              </w:rPr>
              <w:t>also been delivered.</w:t>
            </w:r>
          </w:p>
        </w:tc>
      </w:tr>
      <w:tr w:rsidR="004852A4" w:rsidRPr="00F67132" w14:paraId="096BB24A" w14:textId="77777777" w:rsidTr="006558D8">
        <w:trPr>
          <w:tblCellSpacing w:w="15" w:type="dxa"/>
        </w:trPr>
        <w:tc>
          <w:tcPr>
            <w:tcW w:w="224" w:type="pct"/>
            <w:vAlign w:val="center"/>
          </w:tcPr>
          <w:p w14:paraId="3FFA1E00" w14:textId="77777777" w:rsidR="004852A4" w:rsidRPr="00F67132" w:rsidRDefault="004852A4" w:rsidP="006558D8">
            <w:pPr>
              <w:rPr>
                <w:rFonts w:ascii="Aptos" w:hAnsi="Aptos" w:cstheme="minorHAnsi"/>
                <w:sz w:val="20"/>
              </w:rPr>
            </w:pPr>
            <w:r>
              <w:rPr>
                <w:spacing w:val="-2"/>
                <w:sz w:val="20"/>
              </w:rPr>
              <w:t>18043</w:t>
            </w:r>
          </w:p>
        </w:tc>
        <w:tc>
          <w:tcPr>
            <w:tcW w:w="1144" w:type="pct"/>
            <w:vAlign w:val="center"/>
          </w:tcPr>
          <w:p w14:paraId="57DAA086" w14:textId="12B23B83" w:rsidR="004852A4" w:rsidRDefault="004852A4" w:rsidP="006558D8">
            <w:pPr>
              <w:rPr>
                <w:rFonts w:ascii="Aptos" w:hAnsi="Aptos"/>
                <w:sz w:val="20"/>
              </w:rPr>
            </w:pPr>
            <w:r w:rsidRPr="00F67132">
              <w:rPr>
                <w:rFonts w:ascii="Aptos" w:hAnsi="Aptos"/>
                <w:sz w:val="20"/>
              </w:rPr>
              <w:t xml:space="preserve">Continue to provide secretariat and facilitate </w:t>
            </w:r>
            <w:r w:rsidR="003C15E4">
              <w:rPr>
                <w:rFonts w:ascii="Aptos" w:hAnsi="Aptos"/>
                <w:sz w:val="20"/>
              </w:rPr>
              <w:t>three</w:t>
            </w:r>
            <w:r w:rsidRPr="00F67132">
              <w:rPr>
                <w:rFonts w:ascii="Aptos" w:hAnsi="Aptos"/>
                <w:sz w:val="20"/>
              </w:rPr>
              <w:t xml:space="preserve"> meeting</w:t>
            </w:r>
            <w:r w:rsidR="003C15E4">
              <w:rPr>
                <w:rFonts w:ascii="Aptos" w:hAnsi="Aptos"/>
                <w:sz w:val="20"/>
              </w:rPr>
              <w:t>s</w:t>
            </w:r>
            <w:r w:rsidRPr="00F67132">
              <w:rPr>
                <w:rFonts w:ascii="Aptos" w:hAnsi="Aptos"/>
                <w:sz w:val="20"/>
              </w:rPr>
              <w:t xml:space="preserve"> each year for the Carmarthenshire Nature Partnership (CNP)</w:t>
            </w:r>
          </w:p>
          <w:p w14:paraId="27CC3CBD" w14:textId="68C49024" w:rsidR="004852A4" w:rsidRPr="00F67132" w:rsidRDefault="004852A4" w:rsidP="006558D8">
            <w:pPr>
              <w:rPr>
                <w:rFonts w:ascii="Aptos" w:hAnsi="Aptos"/>
                <w:sz w:val="20"/>
              </w:rPr>
            </w:pPr>
          </w:p>
        </w:tc>
        <w:tc>
          <w:tcPr>
            <w:tcW w:w="416" w:type="pct"/>
            <w:vAlign w:val="center"/>
          </w:tcPr>
          <w:p w14:paraId="6142E6E4" w14:textId="78E06D40" w:rsidR="004852A4" w:rsidRPr="00F67132" w:rsidRDefault="00CA460F" w:rsidP="006558D8">
            <w:pPr>
              <w:rPr>
                <w:rFonts w:ascii="Aptos" w:hAnsi="Aptos" w:cstheme="minorHAnsi"/>
                <w:sz w:val="20"/>
              </w:rPr>
            </w:pPr>
            <w:r>
              <w:rPr>
                <w:rFonts w:ascii="Aptos" w:hAnsi="Aptos" w:cstheme="minorHAnsi"/>
                <w:sz w:val="20"/>
              </w:rPr>
              <w:t>1, 6</w:t>
            </w:r>
          </w:p>
        </w:tc>
        <w:tc>
          <w:tcPr>
            <w:tcW w:w="3166" w:type="pct"/>
          </w:tcPr>
          <w:p w14:paraId="38E90395" w14:textId="104D972F" w:rsidR="00886F49" w:rsidRDefault="001F0996" w:rsidP="006558D8">
            <w:pPr>
              <w:rPr>
                <w:rFonts w:ascii="Aptos" w:hAnsi="Aptos"/>
                <w:sz w:val="20"/>
              </w:rPr>
            </w:pPr>
            <w:r>
              <w:rPr>
                <w:rFonts w:ascii="Aptos" w:hAnsi="Aptos"/>
                <w:sz w:val="20"/>
              </w:rPr>
              <w:t xml:space="preserve">Part of CCC’s biodiversity officer’s role is to </w:t>
            </w:r>
            <w:r w:rsidR="00DA1204">
              <w:rPr>
                <w:rFonts w:ascii="Aptos" w:hAnsi="Aptos"/>
                <w:sz w:val="20"/>
              </w:rPr>
              <w:t xml:space="preserve">facilitate and </w:t>
            </w:r>
            <w:r w:rsidR="00886F49">
              <w:rPr>
                <w:rFonts w:ascii="Aptos" w:hAnsi="Aptos"/>
                <w:sz w:val="20"/>
              </w:rPr>
              <w:t xml:space="preserve">support the </w:t>
            </w:r>
            <w:hyperlink r:id="rId30" w:history="1">
              <w:r w:rsidR="00886F49" w:rsidRPr="00AA2A8F">
                <w:rPr>
                  <w:rStyle w:val="Hyperlink"/>
                  <w:rFonts w:ascii="Aptos" w:hAnsi="Aptos"/>
                  <w:sz w:val="20"/>
                </w:rPr>
                <w:t>Carmarthenshire Nature Partnership</w:t>
              </w:r>
            </w:hyperlink>
            <w:r w:rsidR="00886F49" w:rsidRPr="00F67132">
              <w:rPr>
                <w:rFonts w:ascii="Aptos" w:hAnsi="Aptos"/>
                <w:sz w:val="20"/>
              </w:rPr>
              <w:t xml:space="preserve"> (CNP)</w:t>
            </w:r>
            <w:r w:rsidR="00AA2A8F">
              <w:rPr>
                <w:rFonts w:ascii="Aptos" w:hAnsi="Aptos"/>
                <w:sz w:val="20"/>
              </w:rPr>
              <w:t xml:space="preserve">. The Partnership is now </w:t>
            </w:r>
            <w:r w:rsidR="00502A67">
              <w:rPr>
                <w:rFonts w:ascii="Aptos" w:hAnsi="Aptos"/>
                <w:sz w:val="20"/>
              </w:rPr>
              <w:t>over 25 organizations, who carry out conservation work (</w:t>
            </w:r>
            <w:r w:rsidR="00E94806">
              <w:rPr>
                <w:rFonts w:ascii="Aptos" w:hAnsi="Aptos"/>
                <w:sz w:val="20"/>
              </w:rPr>
              <w:t>wholly or as part of their functions) in the county.</w:t>
            </w:r>
          </w:p>
          <w:p w14:paraId="33CEA880" w14:textId="15776A70" w:rsidR="00A641EA" w:rsidRDefault="00190719" w:rsidP="006558D8">
            <w:pPr>
              <w:rPr>
                <w:rFonts w:ascii="Aptos" w:hAnsi="Aptos"/>
                <w:color w:val="212121"/>
                <w:sz w:val="20"/>
              </w:rPr>
            </w:pPr>
            <w:r>
              <w:rPr>
                <w:rFonts w:ascii="Aptos" w:hAnsi="Aptos"/>
                <w:sz w:val="20"/>
              </w:rPr>
              <w:t xml:space="preserve">The </w:t>
            </w:r>
            <w:r w:rsidR="00A641EA">
              <w:rPr>
                <w:rFonts w:ascii="Aptos" w:hAnsi="Aptos"/>
                <w:sz w:val="20"/>
              </w:rPr>
              <w:t>partnership</w:t>
            </w:r>
            <w:r>
              <w:rPr>
                <w:rFonts w:ascii="Aptos" w:hAnsi="Aptos"/>
                <w:sz w:val="20"/>
              </w:rPr>
              <w:t xml:space="preserve"> meets three times a year, either in person or on an annual site visit.</w:t>
            </w:r>
            <w:r w:rsidR="00A641EA" w:rsidRPr="00E07800">
              <w:rPr>
                <w:rFonts w:ascii="Aptos" w:eastAsia="Times New Roman" w:hAnsi="Aptos"/>
                <w:color w:val="212121"/>
                <w:sz w:val="20"/>
              </w:rPr>
              <w:t xml:space="preserve"> </w:t>
            </w:r>
            <w:r w:rsidR="00A641EA">
              <w:rPr>
                <w:rFonts w:ascii="Aptos" w:eastAsia="Times New Roman" w:hAnsi="Aptos"/>
                <w:color w:val="212121"/>
                <w:sz w:val="20"/>
              </w:rPr>
              <w:t>T</w:t>
            </w:r>
            <w:r w:rsidR="00A641EA" w:rsidRPr="00E07800">
              <w:rPr>
                <w:rFonts w:ascii="Aptos" w:eastAsia="Times New Roman" w:hAnsi="Aptos"/>
                <w:color w:val="212121"/>
                <w:sz w:val="20"/>
              </w:rPr>
              <w:t>he usual format of the meetings</w:t>
            </w:r>
            <w:r w:rsidR="00565D68">
              <w:rPr>
                <w:rFonts w:ascii="Aptos" w:eastAsia="Times New Roman" w:hAnsi="Aptos"/>
                <w:color w:val="212121"/>
                <w:sz w:val="20"/>
              </w:rPr>
              <w:t xml:space="preserve"> is</w:t>
            </w:r>
            <w:r w:rsidR="00A641EA">
              <w:rPr>
                <w:rFonts w:ascii="Aptos" w:eastAsia="Times New Roman" w:hAnsi="Aptos"/>
                <w:color w:val="212121"/>
                <w:sz w:val="20"/>
              </w:rPr>
              <w:t xml:space="preserve"> p</w:t>
            </w:r>
            <w:r w:rsidR="00A641EA" w:rsidRPr="00E07800">
              <w:rPr>
                <w:rFonts w:ascii="Aptos" w:eastAsia="Times New Roman" w:hAnsi="Aptos"/>
                <w:color w:val="212121"/>
                <w:sz w:val="20"/>
              </w:rPr>
              <w:t>resentations/discussion/partner updates/site visit. They are the only way org</w:t>
            </w:r>
            <w:r w:rsidR="00797653">
              <w:rPr>
                <w:rFonts w:ascii="Aptos" w:eastAsia="Times New Roman" w:hAnsi="Aptos"/>
                <w:color w:val="212121"/>
                <w:sz w:val="20"/>
              </w:rPr>
              <w:t>anisations</w:t>
            </w:r>
            <w:r w:rsidR="00A641EA">
              <w:rPr>
                <w:rFonts w:ascii="Aptos" w:hAnsi="Aptos"/>
                <w:color w:val="212121"/>
                <w:sz w:val="20"/>
              </w:rPr>
              <w:t xml:space="preserve"> </w:t>
            </w:r>
            <w:r w:rsidR="00A641EA" w:rsidRPr="00E07800">
              <w:rPr>
                <w:rFonts w:ascii="Aptos" w:eastAsia="Times New Roman" w:hAnsi="Aptos"/>
                <w:color w:val="212121"/>
                <w:sz w:val="20"/>
              </w:rPr>
              <w:t>working on the ground in Carmarthenshire can meet and share knowledge and experience.</w:t>
            </w:r>
          </w:p>
          <w:p w14:paraId="06CD00D8" w14:textId="50A7D300" w:rsidR="004852A4" w:rsidRDefault="004852A4" w:rsidP="006558D8">
            <w:pPr>
              <w:rPr>
                <w:rFonts w:ascii="Aptos" w:hAnsi="Aptos"/>
                <w:sz w:val="20"/>
              </w:rPr>
            </w:pPr>
            <w:r w:rsidRPr="00F67132">
              <w:rPr>
                <w:rFonts w:ascii="Aptos" w:hAnsi="Aptos"/>
                <w:sz w:val="20"/>
              </w:rPr>
              <w:t>The meeting</w:t>
            </w:r>
            <w:r>
              <w:rPr>
                <w:rFonts w:ascii="Aptos" w:hAnsi="Aptos"/>
                <w:sz w:val="20"/>
              </w:rPr>
              <w:t>s</w:t>
            </w:r>
            <w:r w:rsidRPr="00F67132">
              <w:rPr>
                <w:rFonts w:ascii="Aptos" w:hAnsi="Aptos"/>
                <w:sz w:val="20"/>
              </w:rPr>
              <w:t xml:space="preserve"> are highly valued by the </w:t>
            </w:r>
            <w:r w:rsidR="00A641EA">
              <w:rPr>
                <w:rFonts w:ascii="Aptos" w:hAnsi="Aptos"/>
                <w:sz w:val="20"/>
              </w:rPr>
              <w:t>P</w:t>
            </w:r>
            <w:r w:rsidRPr="00F67132">
              <w:rPr>
                <w:rFonts w:ascii="Aptos" w:hAnsi="Aptos"/>
                <w:sz w:val="20"/>
              </w:rPr>
              <w:t>artnership</w:t>
            </w:r>
          </w:p>
          <w:p w14:paraId="4D8E28D4" w14:textId="6F213E13" w:rsidR="004852A4" w:rsidRDefault="00113AC0" w:rsidP="006558D8">
            <w:pPr>
              <w:rPr>
                <w:rFonts w:ascii="Aptos" w:eastAsia="Times New Roman" w:hAnsi="Aptos"/>
                <w:color w:val="212121"/>
                <w:sz w:val="20"/>
              </w:rPr>
            </w:pPr>
            <w:r>
              <w:rPr>
                <w:rFonts w:ascii="Aptos" w:eastAsia="Times New Roman" w:hAnsi="Aptos"/>
                <w:color w:val="212121"/>
                <w:sz w:val="20"/>
              </w:rPr>
              <w:t>The Biodiversity officer send out weekly Item of Interest emails, and produced 3</w:t>
            </w:r>
            <w:r w:rsidR="009806F2">
              <w:rPr>
                <w:rFonts w:ascii="Aptos" w:eastAsia="Times New Roman" w:hAnsi="Aptos"/>
                <w:color w:val="212121"/>
                <w:sz w:val="20"/>
              </w:rPr>
              <w:t>-</w:t>
            </w:r>
            <w:r>
              <w:rPr>
                <w:rFonts w:ascii="Aptos" w:eastAsia="Times New Roman" w:hAnsi="Aptos"/>
                <w:color w:val="212121"/>
                <w:sz w:val="20"/>
              </w:rPr>
              <w:t xml:space="preserve">monthly </w:t>
            </w:r>
            <w:hyperlink r:id="rId31" w:history="1">
              <w:r w:rsidRPr="0019328D">
                <w:rPr>
                  <w:rStyle w:val="Hyperlink"/>
                  <w:rFonts w:ascii="Aptos" w:eastAsia="Times New Roman" w:hAnsi="Aptos"/>
                  <w:sz w:val="20"/>
                </w:rPr>
                <w:t>Nature Notes</w:t>
              </w:r>
            </w:hyperlink>
            <w:r w:rsidR="0019328D">
              <w:rPr>
                <w:rFonts w:ascii="Aptos" w:eastAsia="Times New Roman" w:hAnsi="Aptos"/>
                <w:color w:val="212121"/>
                <w:sz w:val="20"/>
              </w:rPr>
              <w:t xml:space="preserve"> and an </w:t>
            </w:r>
            <w:hyperlink r:id="rId32" w:history="1">
              <w:r w:rsidR="0019328D" w:rsidRPr="00EA1CAE">
                <w:rPr>
                  <w:rStyle w:val="Hyperlink"/>
                  <w:rFonts w:ascii="Aptos" w:eastAsia="Times New Roman" w:hAnsi="Aptos"/>
                  <w:sz w:val="20"/>
                </w:rPr>
                <w:t>annual report</w:t>
              </w:r>
            </w:hyperlink>
            <w:r w:rsidR="00EA1CAE">
              <w:rPr>
                <w:rFonts w:ascii="Aptos" w:eastAsia="Times New Roman" w:hAnsi="Aptos"/>
                <w:color w:val="212121"/>
                <w:sz w:val="20"/>
              </w:rPr>
              <w:t xml:space="preserve"> to highlight some of the work the Partners undertake.</w:t>
            </w:r>
          </w:p>
          <w:p w14:paraId="62DA02E4" w14:textId="3B4BAAF1" w:rsidR="00EA1CAE" w:rsidRPr="00F67132" w:rsidRDefault="00EA1CAE" w:rsidP="006558D8">
            <w:pPr>
              <w:rPr>
                <w:rFonts w:ascii="Aptos" w:hAnsi="Aptos"/>
                <w:sz w:val="20"/>
              </w:rPr>
            </w:pPr>
            <w:r>
              <w:rPr>
                <w:rFonts w:ascii="Aptos" w:eastAsia="Times New Roman" w:hAnsi="Aptos"/>
                <w:color w:val="212121"/>
                <w:sz w:val="20"/>
              </w:rPr>
              <w:t xml:space="preserve">The </w:t>
            </w:r>
            <w:r w:rsidR="00802CE5">
              <w:rPr>
                <w:rFonts w:ascii="Aptos" w:eastAsia="Times New Roman" w:hAnsi="Aptos"/>
                <w:color w:val="212121"/>
                <w:sz w:val="20"/>
              </w:rPr>
              <w:t>biodiversity</w:t>
            </w:r>
            <w:r>
              <w:rPr>
                <w:rFonts w:ascii="Aptos" w:eastAsia="Times New Roman" w:hAnsi="Aptos"/>
                <w:color w:val="212121"/>
                <w:sz w:val="20"/>
              </w:rPr>
              <w:t xml:space="preserve"> officer </w:t>
            </w:r>
            <w:r w:rsidR="009806F2">
              <w:rPr>
                <w:rFonts w:ascii="Aptos" w:eastAsia="Times New Roman" w:hAnsi="Aptos"/>
                <w:color w:val="212121"/>
                <w:sz w:val="20"/>
              </w:rPr>
              <w:t xml:space="preserve">and Local Places for Nature officer </w:t>
            </w:r>
            <w:r>
              <w:rPr>
                <w:rFonts w:ascii="Aptos" w:eastAsia="Times New Roman" w:hAnsi="Aptos"/>
                <w:color w:val="212121"/>
                <w:sz w:val="20"/>
              </w:rPr>
              <w:t>attend biweekly all</w:t>
            </w:r>
            <w:r w:rsidR="009806F2">
              <w:rPr>
                <w:rFonts w:ascii="Aptos" w:eastAsia="Times New Roman" w:hAnsi="Aptos"/>
                <w:color w:val="212121"/>
                <w:sz w:val="20"/>
              </w:rPr>
              <w:t>-</w:t>
            </w:r>
            <w:r>
              <w:rPr>
                <w:rFonts w:ascii="Aptos" w:eastAsia="Times New Roman" w:hAnsi="Aptos"/>
                <w:color w:val="212121"/>
                <w:sz w:val="20"/>
              </w:rPr>
              <w:t xml:space="preserve">Wales </w:t>
            </w:r>
            <w:r w:rsidR="00B17038">
              <w:rPr>
                <w:rFonts w:ascii="Aptos" w:eastAsia="Times New Roman" w:hAnsi="Aptos"/>
                <w:color w:val="212121"/>
                <w:sz w:val="20"/>
              </w:rPr>
              <w:t>Local Nature Partnership meeting and share relevant and useful information with partners and internally within the Council.</w:t>
            </w:r>
          </w:p>
        </w:tc>
      </w:tr>
      <w:tr w:rsidR="004852A4" w:rsidRPr="00F67132" w14:paraId="7C003461" w14:textId="77777777" w:rsidTr="006558D8">
        <w:trPr>
          <w:tblCellSpacing w:w="15" w:type="dxa"/>
        </w:trPr>
        <w:tc>
          <w:tcPr>
            <w:tcW w:w="224" w:type="pct"/>
            <w:vAlign w:val="center"/>
          </w:tcPr>
          <w:p w14:paraId="03A37DA7" w14:textId="77777777" w:rsidR="004852A4" w:rsidRPr="00F67132" w:rsidRDefault="004852A4" w:rsidP="006558D8">
            <w:pPr>
              <w:rPr>
                <w:rFonts w:ascii="Aptos" w:hAnsi="Aptos" w:cstheme="minorHAnsi"/>
                <w:sz w:val="20"/>
              </w:rPr>
            </w:pPr>
            <w:r>
              <w:rPr>
                <w:spacing w:val="-2"/>
                <w:sz w:val="20"/>
              </w:rPr>
              <w:lastRenderedPageBreak/>
              <w:t>18044</w:t>
            </w:r>
          </w:p>
        </w:tc>
        <w:tc>
          <w:tcPr>
            <w:tcW w:w="1144" w:type="pct"/>
            <w:vAlign w:val="center"/>
          </w:tcPr>
          <w:p w14:paraId="32182F0F" w14:textId="77777777" w:rsidR="004852A4" w:rsidRPr="00F67132" w:rsidRDefault="004852A4" w:rsidP="006558D8">
            <w:pPr>
              <w:rPr>
                <w:rFonts w:ascii="Aptos" w:hAnsi="Aptos"/>
                <w:sz w:val="20"/>
              </w:rPr>
            </w:pPr>
            <w:r w:rsidRPr="00F67132">
              <w:rPr>
                <w:rFonts w:ascii="Aptos" w:hAnsi="Aptos"/>
                <w:sz w:val="20"/>
              </w:rPr>
              <w:t xml:space="preserve">Deliver Welsh Government’s Local Places for Nature grant in Carmarthenshire in 2024/25 </w:t>
            </w:r>
          </w:p>
        </w:tc>
        <w:tc>
          <w:tcPr>
            <w:tcW w:w="416" w:type="pct"/>
            <w:vAlign w:val="center"/>
          </w:tcPr>
          <w:p w14:paraId="4932A6A6" w14:textId="6888C005" w:rsidR="004852A4" w:rsidRPr="00F67132" w:rsidRDefault="00CA460F" w:rsidP="006558D8">
            <w:pPr>
              <w:rPr>
                <w:rFonts w:ascii="Aptos" w:hAnsi="Aptos" w:cstheme="minorHAnsi"/>
                <w:sz w:val="20"/>
              </w:rPr>
            </w:pPr>
            <w:r>
              <w:rPr>
                <w:rFonts w:ascii="Aptos" w:hAnsi="Aptos" w:cstheme="minorHAnsi"/>
                <w:sz w:val="20"/>
              </w:rPr>
              <w:t>2,3,4,5</w:t>
            </w:r>
          </w:p>
        </w:tc>
        <w:tc>
          <w:tcPr>
            <w:tcW w:w="3166" w:type="pct"/>
          </w:tcPr>
          <w:p w14:paraId="3F3D1F0D" w14:textId="40AB65C1" w:rsidR="004852A4" w:rsidRDefault="004852A4" w:rsidP="006558D8">
            <w:pPr>
              <w:pStyle w:val="TableParagraph"/>
              <w:ind w:right="20"/>
              <w:rPr>
                <w:rFonts w:ascii="Aptos" w:hAnsi="Aptos"/>
                <w:spacing w:val="-3"/>
                <w:sz w:val="20"/>
              </w:rPr>
            </w:pPr>
            <w:r w:rsidRPr="00E07800">
              <w:rPr>
                <w:rFonts w:ascii="Aptos" w:hAnsi="Aptos"/>
                <w:sz w:val="20"/>
              </w:rPr>
              <w:t>The</w:t>
            </w:r>
            <w:r w:rsidRPr="00E07800">
              <w:rPr>
                <w:rFonts w:ascii="Aptos" w:hAnsi="Aptos"/>
                <w:spacing w:val="-3"/>
                <w:sz w:val="20"/>
              </w:rPr>
              <w:t xml:space="preserve"> </w:t>
            </w:r>
            <w:r w:rsidRPr="00E07800">
              <w:rPr>
                <w:rFonts w:ascii="Aptos" w:hAnsi="Aptos"/>
                <w:sz w:val="20"/>
              </w:rPr>
              <w:t>Local</w:t>
            </w:r>
            <w:r w:rsidRPr="00E07800">
              <w:rPr>
                <w:rFonts w:ascii="Aptos" w:hAnsi="Aptos"/>
                <w:spacing w:val="-2"/>
                <w:sz w:val="20"/>
              </w:rPr>
              <w:t xml:space="preserve"> </w:t>
            </w:r>
            <w:r w:rsidRPr="00E07800">
              <w:rPr>
                <w:rFonts w:ascii="Aptos" w:hAnsi="Aptos"/>
                <w:sz w:val="20"/>
              </w:rPr>
              <w:t>Places</w:t>
            </w:r>
            <w:r w:rsidRPr="00E07800">
              <w:rPr>
                <w:rFonts w:ascii="Aptos" w:hAnsi="Aptos"/>
                <w:spacing w:val="-3"/>
                <w:sz w:val="20"/>
              </w:rPr>
              <w:t xml:space="preserve"> </w:t>
            </w:r>
            <w:r w:rsidRPr="00E07800">
              <w:rPr>
                <w:rFonts w:ascii="Aptos" w:hAnsi="Aptos"/>
                <w:sz w:val="20"/>
              </w:rPr>
              <w:t>for</w:t>
            </w:r>
            <w:r w:rsidRPr="00E07800">
              <w:rPr>
                <w:rFonts w:ascii="Aptos" w:hAnsi="Aptos"/>
                <w:spacing w:val="-2"/>
                <w:sz w:val="20"/>
              </w:rPr>
              <w:t xml:space="preserve"> </w:t>
            </w:r>
            <w:r w:rsidRPr="00E07800">
              <w:rPr>
                <w:rFonts w:ascii="Aptos" w:hAnsi="Aptos"/>
                <w:sz w:val="20"/>
              </w:rPr>
              <w:t>Nature</w:t>
            </w:r>
            <w:r w:rsidRPr="00E07800">
              <w:rPr>
                <w:rFonts w:ascii="Aptos" w:hAnsi="Aptos"/>
                <w:spacing w:val="-3"/>
                <w:sz w:val="20"/>
              </w:rPr>
              <w:t xml:space="preserve"> </w:t>
            </w:r>
            <w:r w:rsidRPr="00E07800">
              <w:rPr>
                <w:rFonts w:ascii="Aptos" w:hAnsi="Aptos"/>
                <w:sz w:val="20"/>
              </w:rPr>
              <w:t>project</w:t>
            </w:r>
            <w:r w:rsidRPr="00E07800">
              <w:rPr>
                <w:rFonts w:ascii="Aptos" w:hAnsi="Aptos"/>
                <w:spacing w:val="-3"/>
                <w:sz w:val="20"/>
              </w:rPr>
              <w:t xml:space="preserve"> </w:t>
            </w:r>
            <w:r w:rsidRPr="00E07800">
              <w:rPr>
                <w:rFonts w:ascii="Aptos" w:hAnsi="Aptos"/>
                <w:sz w:val="20"/>
              </w:rPr>
              <w:t>ha</w:t>
            </w:r>
            <w:r>
              <w:rPr>
                <w:rFonts w:ascii="Aptos" w:hAnsi="Aptos"/>
                <w:sz w:val="20"/>
              </w:rPr>
              <w:t>s</w:t>
            </w:r>
            <w:r w:rsidRPr="00E07800">
              <w:rPr>
                <w:rFonts w:ascii="Aptos" w:hAnsi="Aptos"/>
                <w:spacing w:val="-3"/>
                <w:sz w:val="20"/>
              </w:rPr>
              <w:t xml:space="preserve"> </w:t>
            </w:r>
            <w:r w:rsidRPr="00E07800">
              <w:rPr>
                <w:rFonts w:ascii="Aptos" w:hAnsi="Aptos"/>
                <w:sz w:val="20"/>
              </w:rPr>
              <w:t>completed</w:t>
            </w:r>
            <w:r w:rsidRPr="00E07800">
              <w:rPr>
                <w:rFonts w:ascii="Aptos" w:hAnsi="Aptos"/>
                <w:spacing w:val="-3"/>
                <w:sz w:val="20"/>
              </w:rPr>
              <w:t xml:space="preserve"> </w:t>
            </w:r>
            <w:r w:rsidRPr="00E07800">
              <w:rPr>
                <w:rFonts w:ascii="Aptos" w:hAnsi="Aptos"/>
                <w:sz w:val="20"/>
              </w:rPr>
              <w:t>all</w:t>
            </w:r>
            <w:r w:rsidRPr="00E07800">
              <w:rPr>
                <w:rFonts w:ascii="Aptos" w:hAnsi="Aptos"/>
                <w:spacing w:val="-2"/>
                <w:sz w:val="20"/>
              </w:rPr>
              <w:t xml:space="preserve"> </w:t>
            </w:r>
            <w:r w:rsidRPr="00E07800">
              <w:rPr>
                <w:rFonts w:ascii="Aptos" w:hAnsi="Aptos"/>
                <w:sz w:val="20"/>
              </w:rPr>
              <w:t>of</w:t>
            </w:r>
            <w:r w:rsidRPr="00E07800">
              <w:rPr>
                <w:rFonts w:ascii="Aptos" w:hAnsi="Aptos"/>
                <w:spacing w:val="-2"/>
                <w:sz w:val="20"/>
              </w:rPr>
              <w:t xml:space="preserve"> </w:t>
            </w:r>
            <w:r w:rsidRPr="00E07800">
              <w:rPr>
                <w:rFonts w:ascii="Aptos" w:hAnsi="Aptos"/>
                <w:sz w:val="20"/>
              </w:rPr>
              <w:t>its</w:t>
            </w:r>
            <w:r w:rsidRPr="00E07800">
              <w:rPr>
                <w:rFonts w:ascii="Aptos" w:hAnsi="Aptos"/>
                <w:spacing w:val="-3"/>
                <w:sz w:val="20"/>
              </w:rPr>
              <w:t xml:space="preserve"> </w:t>
            </w:r>
            <w:r w:rsidRPr="00E07800">
              <w:rPr>
                <w:rFonts w:ascii="Aptos" w:hAnsi="Aptos"/>
                <w:sz w:val="20"/>
              </w:rPr>
              <w:t>allocated</w:t>
            </w:r>
            <w:r w:rsidRPr="00E07800">
              <w:rPr>
                <w:rFonts w:ascii="Aptos" w:hAnsi="Aptos"/>
                <w:spacing w:val="-3"/>
                <w:sz w:val="20"/>
              </w:rPr>
              <w:t xml:space="preserve"> </w:t>
            </w:r>
            <w:r w:rsidRPr="00E07800">
              <w:rPr>
                <w:rFonts w:ascii="Aptos" w:hAnsi="Aptos"/>
                <w:sz w:val="20"/>
              </w:rPr>
              <w:t>projects</w:t>
            </w:r>
            <w:r w:rsidRPr="00E07800">
              <w:rPr>
                <w:rFonts w:ascii="Aptos" w:hAnsi="Aptos"/>
                <w:spacing w:val="-3"/>
                <w:sz w:val="20"/>
              </w:rPr>
              <w:t xml:space="preserve"> </w:t>
            </w:r>
            <w:r w:rsidRPr="00E07800">
              <w:rPr>
                <w:rFonts w:ascii="Aptos" w:hAnsi="Aptos"/>
                <w:sz w:val="20"/>
              </w:rPr>
              <w:t>for</w:t>
            </w:r>
            <w:r w:rsidRPr="00E07800">
              <w:rPr>
                <w:rFonts w:ascii="Aptos" w:hAnsi="Aptos"/>
                <w:spacing w:val="-2"/>
                <w:sz w:val="20"/>
              </w:rPr>
              <w:t xml:space="preserve"> </w:t>
            </w:r>
            <w:r w:rsidRPr="00E07800">
              <w:rPr>
                <w:rFonts w:ascii="Aptos" w:hAnsi="Aptos"/>
                <w:sz w:val="20"/>
              </w:rPr>
              <w:t>202</w:t>
            </w:r>
            <w:r w:rsidR="00A60DDF">
              <w:rPr>
                <w:rFonts w:ascii="Aptos" w:hAnsi="Aptos"/>
                <w:sz w:val="20"/>
              </w:rPr>
              <w:t>4</w:t>
            </w:r>
            <w:r w:rsidRPr="00E07800">
              <w:rPr>
                <w:rFonts w:ascii="Aptos" w:hAnsi="Aptos"/>
                <w:sz w:val="20"/>
              </w:rPr>
              <w:t>-2</w:t>
            </w:r>
            <w:r w:rsidR="00A60DDF">
              <w:rPr>
                <w:rFonts w:ascii="Aptos" w:hAnsi="Aptos"/>
                <w:sz w:val="20"/>
              </w:rPr>
              <w:t>5</w:t>
            </w:r>
            <w:r w:rsidRPr="00E07800">
              <w:rPr>
                <w:rFonts w:ascii="Aptos" w:hAnsi="Aptos"/>
                <w:spacing w:val="-3"/>
                <w:sz w:val="20"/>
              </w:rPr>
              <w:t xml:space="preserve"> </w:t>
            </w:r>
            <w:r w:rsidR="00A60DDF">
              <w:rPr>
                <w:rFonts w:ascii="Aptos" w:hAnsi="Aptos"/>
                <w:spacing w:val="-3"/>
                <w:sz w:val="20"/>
              </w:rPr>
              <w:t xml:space="preserve">and now has in place a Local Places for </w:t>
            </w:r>
            <w:r w:rsidR="0058679B">
              <w:rPr>
                <w:rFonts w:ascii="Aptos" w:hAnsi="Aptos"/>
                <w:spacing w:val="-3"/>
                <w:sz w:val="20"/>
              </w:rPr>
              <w:t>N</w:t>
            </w:r>
            <w:r w:rsidR="00A60DDF">
              <w:rPr>
                <w:rFonts w:ascii="Aptos" w:hAnsi="Aptos"/>
                <w:spacing w:val="-3"/>
                <w:sz w:val="20"/>
              </w:rPr>
              <w:t xml:space="preserve">ature Officer Matthew Collinson who will be in place until </w:t>
            </w:r>
            <w:r w:rsidR="002E375C">
              <w:rPr>
                <w:rFonts w:ascii="Aptos" w:hAnsi="Aptos"/>
                <w:spacing w:val="-3"/>
                <w:sz w:val="20"/>
              </w:rPr>
              <w:t xml:space="preserve">at least </w:t>
            </w:r>
            <w:r w:rsidR="00D3215B">
              <w:rPr>
                <w:rFonts w:ascii="Aptos" w:hAnsi="Aptos"/>
                <w:spacing w:val="-3"/>
                <w:sz w:val="20"/>
              </w:rPr>
              <w:t xml:space="preserve">the </w:t>
            </w:r>
            <w:r w:rsidR="00AB3CE8">
              <w:rPr>
                <w:rFonts w:ascii="Aptos" w:hAnsi="Aptos"/>
                <w:spacing w:val="-3"/>
                <w:sz w:val="20"/>
              </w:rPr>
              <w:t xml:space="preserve">end </w:t>
            </w:r>
            <w:r w:rsidR="00A60DDF">
              <w:rPr>
                <w:rFonts w:ascii="Aptos" w:hAnsi="Aptos"/>
                <w:spacing w:val="-3"/>
                <w:sz w:val="20"/>
              </w:rPr>
              <w:t>M</w:t>
            </w:r>
            <w:r w:rsidR="00AB3CE8">
              <w:rPr>
                <w:rFonts w:ascii="Aptos" w:hAnsi="Aptos"/>
                <w:spacing w:val="-3"/>
                <w:sz w:val="20"/>
              </w:rPr>
              <w:t>a</w:t>
            </w:r>
            <w:r w:rsidR="00A60DDF">
              <w:rPr>
                <w:rFonts w:ascii="Aptos" w:hAnsi="Aptos"/>
                <w:spacing w:val="-3"/>
                <w:sz w:val="20"/>
              </w:rPr>
              <w:t>rch 2</w:t>
            </w:r>
            <w:r w:rsidR="00AB3CE8">
              <w:rPr>
                <w:rFonts w:ascii="Aptos" w:hAnsi="Aptos"/>
                <w:spacing w:val="-3"/>
                <w:sz w:val="20"/>
              </w:rPr>
              <w:t>027.</w:t>
            </w:r>
          </w:p>
          <w:p w14:paraId="0F397CEF" w14:textId="77777777" w:rsidR="00AB3CE8" w:rsidRDefault="00AB3CE8" w:rsidP="006558D8">
            <w:pPr>
              <w:pStyle w:val="TableParagraph"/>
              <w:ind w:right="20"/>
              <w:rPr>
                <w:rFonts w:ascii="Aptos" w:hAnsi="Aptos"/>
                <w:sz w:val="20"/>
              </w:rPr>
            </w:pPr>
          </w:p>
          <w:p w14:paraId="6FACDBF4" w14:textId="77777777" w:rsidR="0069393F" w:rsidRDefault="00AB3CE8" w:rsidP="006558D8">
            <w:pPr>
              <w:pStyle w:val="TableParagraph"/>
              <w:ind w:right="20"/>
              <w:rPr>
                <w:rFonts w:ascii="Aptos" w:hAnsi="Aptos"/>
                <w:sz w:val="20"/>
              </w:rPr>
            </w:pPr>
            <w:r>
              <w:rPr>
                <w:rFonts w:ascii="Aptos" w:hAnsi="Aptos"/>
                <w:sz w:val="20"/>
              </w:rPr>
              <w:t xml:space="preserve">LPfN </w:t>
            </w:r>
            <w:r w:rsidR="0069393F">
              <w:rPr>
                <w:rFonts w:ascii="Aptos" w:hAnsi="Aptos"/>
                <w:sz w:val="20"/>
              </w:rPr>
              <w:t xml:space="preserve">capital funding </w:t>
            </w:r>
            <w:r w:rsidR="004852A4" w:rsidRPr="00E07800">
              <w:rPr>
                <w:rFonts w:ascii="Aptos" w:hAnsi="Aptos"/>
                <w:sz w:val="20"/>
              </w:rPr>
              <w:t>has</w:t>
            </w:r>
            <w:r w:rsidR="004852A4" w:rsidRPr="00E07800">
              <w:rPr>
                <w:rFonts w:ascii="Aptos" w:hAnsi="Aptos"/>
                <w:spacing w:val="-3"/>
                <w:sz w:val="20"/>
              </w:rPr>
              <w:t xml:space="preserve"> </w:t>
            </w:r>
            <w:r w:rsidR="0069393F">
              <w:rPr>
                <w:rFonts w:ascii="Aptos" w:hAnsi="Aptos"/>
                <w:spacing w:val="-3"/>
                <w:sz w:val="20"/>
              </w:rPr>
              <w:t xml:space="preserve">focused on </w:t>
            </w:r>
            <w:r w:rsidR="004852A4" w:rsidRPr="00E07800">
              <w:rPr>
                <w:rFonts w:ascii="Aptos" w:hAnsi="Aptos"/>
                <w:sz w:val="20"/>
              </w:rPr>
              <w:t>green</w:t>
            </w:r>
            <w:r w:rsidR="004852A4" w:rsidRPr="00E07800">
              <w:rPr>
                <w:rFonts w:ascii="Aptos" w:hAnsi="Aptos"/>
                <w:spacing w:val="-2"/>
                <w:sz w:val="20"/>
              </w:rPr>
              <w:t xml:space="preserve"> </w:t>
            </w:r>
            <w:r w:rsidR="004852A4" w:rsidRPr="00E07800">
              <w:rPr>
                <w:rFonts w:ascii="Aptos" w:hAnsi="Aptos"/>
                <w:sz w:val="20"/>
              </w:rPr>
              <w:t>infrastructure,</w:t>
            </w:r>
            <w:r w:rsidR="004852A4" w:rsidRPr="00E07800">
              <w:rPr>
                <w:rFonts w:ascii="Aptos" w:hAnsi="Aptos"/>
                <w:spacing w:val="-2"/>
                <w:sz w:val="20"/>
              </w:rPr>
              <w:t xml:space="preserve"> </w:t>
            </w:r>
            <w:r w:rsidR="004852A4" w:rsidRPr="00E07800">
              <w:rPr>
                <w:rFonts w:ascii="Aptos" w:hAnsi="Aptos"/>
                <w:sz w:val="20"/>
              </w:rPr>
              <w:t>as</w:t>
            </w:r>
            <w:r w:rsidR="004852A4" w:rsidRPr="00E07800">
              <w:rPr>
                <w:rFonts w:ascii="Aptos" w:hAnsi="Aptos"/>
                <w:spacing w:val="-3"/>
                <w:sz w:val="20"/>
              </w:rPr>
              <w:t xml:space="preserve"> </w:t>
            </w:r>
            <w:r w:rsidR="004852A4" w:rsidRPr="00E07800">
              <w:rPr>
                <w:rFonts w:ascii="Aptos" w:hAnsi="Aptos"/>
                <w:sz w:val="20"/>
              </w:rPr>
              <w:t>well</w:t>
            </w:r>
            <w:r w:rsidR="004852A4" w:rsidRPr="00E07800">
              <w:rPr>
                <w:rFonts w:ascii="Aptos" w:hAnsi="Aptos"/>
                <w:spacing w:val="-2"/>
                <w:sz w:val="20"/>
              </w:rPr>
              <w:t xml:space="preserve"> </w:t>
            </w:r>
            <w:r w:rsidR="004852A4" w:rsidRPr="00E07800">
              <w:rPr>
                <w:rFonts w:ascii="Aptos" w:hAnsi="Aptos"/>
                <w:sz w:val="20"/>
              </w:rPr>
              <w:t>as</w:t>
            </w:r>
            <w:r w:rsidR="004852A4" w:rsidRPr="00E07800">
              <w:rPr>
                <w:rFonts w:ascii="Aptos" w:hAnsi="Aptos"/>
                <w:spacing w:val="-3"/>
                <w:sz w:val="20"/>
              </w:rPr>
              <w:t xml:space="preserve"> </w:t>
            </w:r>
            <w:r w:rsidR="004852A4" w:rsidRPr="00E07800">
              <w:rPr>
                <w:rFonts w:ascii="Aptos" w:hAnsi="Aptos"/>
                <w:sz w:val="20"/>
              </w:rPr>
              <w:t>the</w:t>
            </w:r>
            <w:r w:rsidR="004852A4" w:rsidRPr="00E07800">
              <w:rPr>
                <w:rFonts w:ascii="Aptos" w:hAnsi="Aptos"/>
                <w:spacing w:val="-3"/>
                <w:sz w:val="20"/>
              </w:rPr>
              <w:t xml:space="preserve"> </w:t>
            </w:r>
            <w:r w:rsidR="004852A4" w:rsidRPr="00E07800">
              <w:rPr>
                <w:rFonts w:ascii="Aptos" w:hAnsi="Aptos"/>
                <w:sz w:val="20"/>
              </w:rPr>
              <w:t>promotion</w:t>
            </w:r>
            <w:r w:rsidR="004852A4" w:rsidRPr="00E07800">
              <w:rPr>
                <w:rFonts w:ascii="Aptos" w:hAnsi="Aptos"/>
                <w:spacing w:val="-2"/>
                <w:sz w:val="20"/>
              </w:rPr>
              <w:t xml:space="preserve"> </w:t>
            </w:r>
            <w:r w:rsidR="004852A4" w:rsidRPr="00E07800">
              <w:rPr>
                <w:rFonts w:ascii="Aptos" w:hAnsi="Aptos"/>
                <w:sz w:val="20"/>
              </w:rPr>
              <w:t>of</w:t>
            </w:r>
            <w:r w:rsidR="004852A4" w:rsidRPr="00E07800">
              <w:rPr>
                <w:rFonts w:ascii="Aptos" w:hAnsi="Aptos"/>
                <w:spacing w:val="-2"/>
                <w:sz w:val="20"/>
              </w:rPr>
              <w:t xml:space="preserve"> </w:t>
            </w:r>
            <w:r w:rsidR="004852A4" w:rsidRPr="00E07800">
              <w:rPr>
                <w:rFonts w:ascii="Aptos" w:hAnsi="Aptos"/>
                <w:sz w:val="20"/>
              </w:rPr>
              <w:t>a</w:t>
            </w:r>
            <w:r w:rsidR="004852A4" w:rsidRPr="00E07800">
              <w:rPr>
                <w:rFonts w:ascii="Aptos" w:hAnsi="Aptos"/>
                <w:spacing w:val="-3"/>
                <w:sz w:val="20"/>
              </w:rPr>
              <w:t xml:space="preserve"> </w:t>
            </w:r>
            <w:r w:rsidR="004852A4" w:rsidRPr="00E07800">
              <w:rPr>
                <w:rFonts w:ascii="Aptos" w:hAnsi="Aptos"/>
                <w:sz w:val="20"/>
              </w:rPr>
              <w:t>mutualistic</w:t>
            </w:r>
            <w:r w:rsidR="004852A4" w:rsidRPr="00E07800">
              <w:rPr>
                <w:rFonts w:ascii="Aptos" w:hAnsi="Aptos"/>
                <w:spacing w:val="-3"/>
                <w:sz w:val="20"/>
              </w:rPr>
              <w:t xml:space="preserve"> </w:t>
            </w:r>
            <w:r w:rsidR="004852A4" w:rsidRPr="00E07800">
              <w:rPr>
                <w:rFonts w:ascii="Aptos" w:hAnsi="Aptos"/>
                <w:sz w:val="20"/>
              </w:rPr>
              <w:t>relationship</w:t>
            </w:r>
            <w:r w:rsidR="004852A4" w:rsidRPr="00E07800">
              <w:rPr>
                <w:rFonts w:ascii="Aptos" w:hAnsi="Aptos"/>
                <w:spacing w:val="-3"/>
                <w:sz w:val="20"/>
              </w:rPr>
              <w:t xml:space="preserve"> </w:t>
            </w:r>
            <w:r w:rsidR="004852A4" w:rsidRPr="00E07800">
              <w:rPr>
                <w:rFonts w:ascii="Aptos" w:hAnsi="Aptos"/>
                <w:sz w:val="20"/>
              </w:rPr>
              <w:t xml:space="preserve">with the natural environment – particularly within an urban context. </w:t>
            </w:r>
          </w:p>
          <w:p w14:paraId="26DD0539" w14:textId="43E02CD6" w:rsidR="004852A4" w:rsidRDefault="004852A4" w:rsidP="006558D8">
            <w:pPr>
              <w:pStyle w:val="TableParagraph"/>
              <w:ind w:right="20"/>
              <w:rPr>
                <w:rFonts w:ascii="Aptos" w:hAnsi="Aptos"/>
                <w:sz w:val="20"/>
              </w:rPr>
            </w:pPr>
            <w:r w:rsidRPr="00E07800">
              <w:rPr>
                <w:rFonts w:ascii="Aptos" w:hAnsi="Aptos"/>
                <w:sz w:val="20"/>
              </w:rPr>
              <w:t>A sense of place, functionality and provenance has also been an important feature of each site</w:t>
            </w:r>
            <w:r w:rsidR="0069393F">
              <w:rPr>
                <w:rFonts w:ascii="Aptos" w:hAnsi="Aptos"/>
                <w:sz w:val="20"/>
              </w:rPr>
              <w:t xml:space="preserve"> where a project has taken place</w:t>
            </w:r>
            <w:r w:rsidRPr="00E07800">
              <w:rPr>
                <w:rFonts w:ascii="Aptos" w:hAnsi="Aptos"/>
                <w:sz w:val="20"/>
              </w:rPr>
              <w:t>.</w:t>
            </w:r>
          </w:p>
          <w:p w14:paraId="53036509" w14:textId="77777777" w:rsidR="00B46203" w:rsidRPr="00E07800" w:rsidRDefault="00B46203" w:rsidP="006558D8">
            <w:pPr>
              <w:pStyle w:val="TableParagraph"/>
              <w:ind w:right="20"/>
              <w:rPr>
                <w:rFonts w:ascii="Aptos" w:hAnsi="Aptos"/>
                <w:sz w:val="20"/>
              </w:rPr>
            </w:pPr>
          </w:p>
          <w:p w14:paraId="081E2AD6" w14:textId="7131DBB2" w:rsidR="004852A4" w:rsidRDefault="004852A4" w:rsidP="006558D8">
            <w:pPr>
              <w:pStyle w:val="TableParagraph"/>
              <w:ind w:right="20"/>
              <w:rPr>
                <w:rFonts w:ascii="Aptos" w:hAnsi="Aptos"/>
                <w:spacing w:val="-2"/>
                <w:sz w:val="20"/>
              </w:rPr>
            </w:pPr>
            <w:r w:rsidRPr="00E07800">
              <w:rPr>
                <w:rFonts w:ascii="Aptos" w:hAnsi="Aptos"/>
                <w:sz w:val="20"/>
              </w:rPr>
              <w:t>This</w:t>
            </w:r>
            <w:r w:rsidRPr="00E07800">
              <w:rPr>
                <w:rFonts w:ascii="Aptos" w:hAnsi="Aptos"/>
                <w:spacing w:val="-3"/>
                <w:sz w:val="20"/>
              </w:rPr>
              <w:t xml:space="preserve"> </w:t>
            </w:r>
            <w:r w:rsidRPr="00E07800">
              <w:rPr>
                <w:rFonts w:ascii="Aptos" w:hAnsi="Aptos"/>
                <w:sz w:val="20"/>
              </w:rPr>
              <w:t>round</w:t>
            </w:r>
            <w:r w:rsidRPr="00E07800">
              <w:rPr>
                <w:rFonts w:ascii="Aptos" w:hAnsi="Aptos"/>
                <w:spacing w:val="-3"/>
                <w:sz w:val="20"/>
              </w:rPr>
              <w:t xml:space="preserve"> </w:t>
            </w:r>
            <w:r w:rsidRPr="00E07800">
              <w:rPr>
                <w:rFonts w:ascii="Aptos" w:hAnsi="Aptos"/>
                <w:sz w:val="20"/>
              </w:rPr>
              <w:t>of</w:t>
            </w:r>
            <w:r w:rsidRPr="00E07800">
              <w:rPr>
                <w:rFonts w:ascii="Aptos" w:hAnsi="Aptos"/>
                <w:spacing w:val="-2"/>
                <w:sz w:val="20"/>
              </w:rPr>
              <w:t xml:space="preserve"> </w:t>
            </w:r>
            <w:r w:rsidRPr="00E07800">
              <w:rPr>
                <w:rFonts w:ascii="Aptos" w:hAnsi="Aptos"/>
                <w:sz w:val="20"/>
              </w:rPr>
              <w:t>Local</w:t>
            </w:r>
            <w:r w:rsidRPr="00E07800">
              <w:rPr>
                <w:rFonts w:ascii="Aptos" w:hAnsi="Aptos"/>
                <w:spacing w:val="-2"/>
                <w:sz w:val="20"/>
              </w:rPr>
              <w:t xml:space="preserve"> </w:t>
            </w:r>
            <w:r w:rsidRPr="00E07800">
              <w:rPr>
                <w:rFonts w:ascii="Aptos" w:hAnsi="Aptos"/>
                <w:sz w:val="20"/>
              </w:rPr>
              <w:t>Places</w:t>
            </w:r>
            <w:r w:rsidRPr="00E07800">
              <w:rPr>
                <w:rFonts w:ascii="Aptos" w:hAnsi="Aptos"/>
                <w:spacing w:val="-3"/>
                <w:sz w:val="20"/>
              </w:rPr>
              <w:t xml:space="preserve"> </w:t>
            </w:r>
            <w:r w:rsidRPr="00E07800">
              <w:rPr>
                <w:rFonts w:ascii="Aptos" w:hAnsi="Aptos"/>
                <w:sz w:val="20"/>
              </w:rPr>
              <w:t>for</w:t>
            </w:r>
            <w:r w:rsidRPr="00E07800">
              <w:rPr>
                <w:rFonts w:ascii="Aptos" w:hAnsi="Aptos"/>
                <w:spacing w:val="-2"/>
                <w:sz w:val="20"/>
              </w:rPr>
              <w:t xml:space="preserve"> </w:t>
            </w:r>
            <w:r w:rsidRPr="00E07800">
              <w:rPr>
                <w:rFonts w:ascii="Aptos" w:hAnsi="Aptos"/>
                <w:sz w:val="20"/>
              </w:rPr>
              <w:t>Nature</w:t>
            </w:r>
            <w:r w:rsidRPr="00E07800">
              <w:rPr>
                <w:rFonts w:ascii="Aptos" w:hAnsi="Aptos"/>
                <w:spacing w:val="-3"/>
                <w:sz w:val="20"/>
              </w:rPr>
              <w:t xml:space="preserve"> </w:t>
            </w:r>
            <w:r w:rsidRPr="00E07800">
              <w:rPr>
                <w:rFonts w:ascii="Aptos" w:hAnsi="Aptos"/>
                <w:sz w:val="20"/>
              </w:rPr>
              <w:t>ends</w:t>
            </w:r>
            <w:r w:rsidRPr="00E07800">
              <w:rPr>
                <w:rFonts w:ascii="Aptos" w:hAnsi="Aptos"/>
                <w:spacing w:val="-3"/>
                <w:sz w:val="20"/>
              </w:rPr>
              <w:t xml:space="preserve"> </w:t>
            </w:r>
            <w:r w:rsidRPr="00E07800">
              <w:rPr>
                <w:rFonts w:ascii="Aptos" w:hAnsi="Aptos"/>
                <w:sz w:val="20"/>
              </w:rPr>
              <w:t>on</w:t>
            </w:r>
            <w:r w:rsidRPr="00E07800">
              <w:rPr>
                <w:rFonts w:ascii="Aptos" w:hAnsi="Aptos"/>
                <w:spacing w:val="-2"/>
                <w:sz w:val="20"/>
              </w:rPr>
              <w:t xml:space="preserve"> </w:t>
            </w:r>
            <w:r w:rsidRPr="00E07800">
              <w:rPr>
                <w:rFonts w:ascii="Aptos" w:hAnsi="Aptos"/>
                <w:sz w:val="20"/>
              </w:rPr>
              <w:t>the</w:t>
            </w:r>
            <w:r w:rsidRPr="00E07800">
              <w:rPr>
                <w:rFonts w:ascii="Aptos" w:hAnsi="Aptos"/>
                <w:spacing w:val="-3"/>
                <w:sz w:val="20"/>
              </w:rPr>
              <w:t xml:space="preserve"> </w:t>
            </w:r>
            <w:r w:rsidRPr="00E07800">
              <w:rPr>
                <w:rFonts w:ascii="Aptos" w:hAnsi="Aptos"/>
                <w:sz w:val="20"/>
              </w:rPr>
              <w:t>31st</w:t>
            </w:r>
            <w:r w:rsidRPr="00E07800">
              <w:rPr>
                <w:rFonts w:ascii="Aptos" w:hAnsi="Aptos"/>
                <w:spacing w:val="-3"/>
                <w:sz w:val="20"/>
              </w:rPr>
              <w:t xml:space="preserve"> </w:t>
            </w:r>
            <w:r w:rsidRPr="00E07800">
              <w:rPr>
                <w:rFonts w:ascii="Aptos" w:hAnsi="Aptos"/>
                <w:sz w:val="20"/>
              </w:rPr>
              <w:t>of</w:t>
            </w:r>
            <w:r w:rsidRPr="00E07800">
              <w:rPr>
                <w:rFonts w:ascii="Aptos" w:hAnsi="Aptos"/>
                <w:spacing w:val="-2"/>
                <w:sz w:val="20"/>
              </w:rPr>
              <w:t xml:space="preserve"> </w:t>
            </w:r>
            <w:r w:rsidRPr="00E07800">
              <w:rPr>
                <w:rFonts w:ascii="Aptos" w:hAnsi="Aptos"/>
                <w:sz w:val="20"/>
              </w:rPr>
              <w:t>March</w:t>
            </w:r>
            <w:r w:rsidRPr="00E07800">
              <w:rPr>
                <w:rFonts w:ascii="Aptos" w:hAnsi="Aptos"/>
                <w:spacing w:val="-2"/>
                <w:sz w:val="20"/>
              </w:rPr>
              <w:t xml:space="preserve"> </w:t>
            </w:r>
            <w:r w:rsidR="00802CE5" w:rsidRPr="00E07800">
              <w:rPr>
                <w:rFonts w:ascii="Aptos" w:hAnsi="Aptos"/>
                <w:sz w:val="20"/>
              </w:rPr>
              <w:t>2025;</w:t>
            </w:r>
            <w:r w:rsidRPr="00E07800">
              <w:rPr>
                <w:rFonts w:ascii="Aptos" w:hAnsi="Aptos"/>
                <w:spacing w:val="-2"/>
                <w:sz w:val="20"/>
              </w:rPr>
              <w:t xml:space="preserve"> </w:t>
            </w:r>
            <w:r w:rsidR="008D79B3" w:rsidRPr="00E07800">
              <w:rPr>
                <w:rFonts w:ascii="Aptos" w:hAnsi="Aptos"/>
                <w:sz w:val="20"/>
              </w:rPr>
              <w:t>however,</w:t>
            </w:r>
            <w:r w:rsidRPr="00E07800">
              <w:rPr>
                <w:rFonts w:ascii="Aptos" w:hAnsi="Aptos"/>
                <w:spacing w:val="-2"/>
                <w:sz w:val="20"/>
              </w:rPr>
              <w:t xml:space="preserve"> </w:t>
            </w:r>
            <w:r w:rsidRPr="00E07800">
              <w:rPr>
                <w:rFonts w:ascii="Aptos" w:hAnsi="Aptos"/>
                <w:sz w:val="20"/>
              </w:rPr>
              <w:t>it</w:t>
            </w:r>
            <w:r w:rsidRPr="00E07800">
              <w:rPr>
                <w:rFonts w:ascii="Aptos" w:hAnsi="Aptos"/>
                <w:spacing w:val="-3"/>
                <w:sz w:val="20"/>
              </w:rPr>
              <w:t xml:space="preserve"> </w:t>
            </w:r>
            <w:r w:rsidRPr="00E07800">
              <w:rPr>
                <w:rFonts w:ascii="Aptos" w:hAnsi="Aptos"/>
                <w:sz w:val="20"/>
              </w:rPr>
              <w:t>is</w:t>
            </w:r>
            <w:r w:rsidRPr="00E07800">
              <w:rPr>
                <w:rFonts w:ascii="Aptos" w:hAnsi="Aptos"/>
                <w:spacing w:val="-3"/>
                <w:sz w:val="20"/>
              </w:rPr>
              <w:t xml:space="preserve"> </w:t>
            </w:r>
            <w:r w:rsidRPr="00E07800">
              <w:rPr>
                <w:rFonts w:ascii="Aptos" w:hAnsi="Aptos"/>
                <w:sz w:val="20"/>
              </w:rPr>
              <w:t>confirmed</w:t>
            </w:r>
            <w:r w:rsidRPr="00E07800">
              <w:rPr>
                <w:rFonts w:ascii="Aptos" w:hAnsi="Aptos"/>
                <w:spacing w:val="-3"/>
                <w:sz w:val="20"/>
              </w:rPr>
              <w:t xml:space="preserve"> </w:t>
            </w:r>
            <w:r w:rsidRPr="00E07800">
              <w:rPr>
                <w:rFonts w:ascii="Aptos" w:hAnsi="Aptos"/>
                <w:sz w:val="20"/>
              </w:rPr>
              <w:t>that</w:t>
            </w:r>
            <w:r w:rsidRPr="00E07800">
              <w:rPr>
                <w:rFonts w:ascii="Aptos" w:hAnsi="Aptos"/>
                <w:spacing w:val="-3"/>
                <w:sz w:val="20"/>
              </w:rPr>
              <w:t xml:space="preserve"> </w:t>
            </w:r>
            <w:r w:rsidRPr="00E07800">
              <w:rPr>
                <w:rFonts w:ascii="Aptos" w:hAnsi="Aptos"/>
                <w:sz w:val="20"/>
              </w:rPr>
              <w:t>new</w:t>
            </w:r>
            <w:r w:rsidRPr="00E07800">
              <w:rPr>
                <w:rFonts w:ascii="Aptos" w:hAnsi="Aptos"/>
                <w:spacing w:val="-2"/>
                <w:sz w:val="20"/>
              </w:rPr>
              <w:t xml:space="preserve"> </w:t>
            </w:r>
            <w:r w:rsidRPr="00E07800">
              <w:rPr>
                <w:rFonts w:ascii="Aptos" w:hAnsi="Aptos"/>
                <w:sz w:val="20"/>
              </w:rPr>
              <w:t>funding</w:t>
            </w:r>
            <w:r w:rsidRPr="00E07800">
              <w:rPr>
                <w:rFonts w:ascii="Aptos" w:hAnsi="Aptos"/>
                <w:spacing w:val="-3"/>
                <w:sz w:val="20"/>
              </w:rPr>
              <w:t xml:space="preserve"> </w:t>
            </w:r>
            <w:r w:rsidRPr="00E07800">
              <w:rPr>
                <w:rFonts w:ascii="Aptos" w:hAnsi="Aptos"/>
                <w:sz w:val="20"/>
              </w:rPr>
              <w:t>is</w:t>
            </w:r>
            <w:r w:rsidRPr="00E07800">
              <w:rPr>
                <w:rFonts w:ascii="Aptos" w:hAnsi="Aptos"/>
                <w:spacing w:val="-3"/>
                <w:sz w:val="20"/>
              </w:rPr>
              <w:t xml:space="preserve"> </w:t>
            </w:r>
            <w:r w:rsidRPr="00E07800">
              <w:rPr>
                <w:rFonts w:ascii="Aptos" w:hAnsi="Aptos"/>
                <w:sz w:val="20"/>
              </w:rPr>
              <w:t>secure</w:t>
            </w:r>
            <w:r w:rsidRPr="00E07800">
              <w:rPr>
                <w:rFonts w:ascii="Aptos" w:hAnsi="Aptos"/>
                <w:spacing w:val="-3"/>
                <w:sz w:val="20"/>
              </w:rPr>
              <w:t xml:space="preserve"> </w:t>
            </w:r>
            <w:r w:rsidRPr="00E07800">
              <w:rPr>
                <w:rFonts w:ascii="Aptos" w:hAnsi="Aptos"/>
                <w:sz w:val="20"/>
              </w:rPr>
              <w:t>for</w:t>
            </w:r>
            <w:r w:rsidRPr="00E07800">
              <w:rPr>
                <w:rFonts w:ascii="Aptos" w:hAnsi="Aptos"/>
                <w:spacing w:val="-2"/>
                <w:sz w:val="20"/>
              </w:rPr>
              <w:t xml:space="preserve"> </w:t>
            </w:r>
            <w:r w:rsidRPr="00E07800">
              <w:rPr>
                <w:rFonts w:ascii="Aptos" w:hAnsi="Aptos"/>
                <w:sz w:val="20"/>
              </w:rPr>
              <w:t xml:space="preserve">2025- </w:t>
            </w:r>
            <w:r w:rsidRPr="00E07800">
              <w:rPr>
                <w:rFonts w:ascii="Aptos" w:hAnsi="Aptos"/>
                <w:spacing w:val="-2"/>
                <w:sz w:val="20"/>
              </w:rPr>
              <w:t>2027.</w:t>
            </w:r>
          </w:p>
          <w:p w14:paraId="187F0FE2" w14:textId="77777777" w:rsidR="00B46203" w:rsidRPr="00E07800" w:rsidRDefault="00B46203" w:rsidP="006558D8">
            <w:pPr>
              <w:pStyle w:val="TableParagraph"/>
              <w:ind w:right="20"/>
              <w:rPr>
                <w:rFonts w:ascii="Aptos" w:hAnsi="Aptos"/>
                <w:spacing w:val="-2"/>
                <w:sz w:val="20"/>
              </w:rPr>
            </w:pPr>
          </w:p>
          <w:p w14:paraId="39BAC513" w14:textId="77777777" w:rsidR="004852A4" w:rsidRPr="00547520" w:rsidRDefault="004852A4" w:rsidP="006558D8">
            <w:pPr>
              <w:pStyle w:val="TableParagraph"/>
              <w:ind w:right="20"/>
              <w:rPr>
                <w:rFonts w:ascii="Aptos" w:hAnsi="Aptos"/>
                <w:b/>
                <w:bCs/>
                <w:spacing w:val="-2"/>
                <w:sz w:val="20"/>
              </w:rPr>
            </w:pPr>
            <w:r w:rsidRPr="00547520">
              <w:rPr>
                <w:rFonts w:ascii="Aptos" w:hAnsi="Aptos"/>
                <w:b/>
                <w:bCs/>
                <w:spacing w:val="-2"/>
                <w:sz w:val="20"/>
              </w:rPr>
              <w:t>Project spend 24/25:</w:t>
            </w:r>
          </w:p>
          <w:p w14:paraId="4D273F18" w14:textId="77777777" w:rsidR="004852A4" w:rsidRPr="00547520" w:rsidRDefault="004852A4" w:rsidP="006558D8">
            <w:pPr>
              <w:pStyle w:val="TableParagraph"/>
              <w:ind w:right="20"/>
              <w:rPr>
                <w:rFonts w:ascii="Aptos" w:hAnsi="Aptos"/>
                <w:b/>
                <w:bCs/>
                <w:spacing w:val="-2"/>
                <w:sz w:val="20"/>
              </w:rPr>
            </w:pPr>
            <w:r w:rsidRPr="00547520">
              <w:rPr>
                <w:rFonts w:ascii="Aptos" w:hAnsi="Aptos"/>
                <w:b/>
                <w:bCs/>
                <w:spacing w:val="-2"/>
                <w:sz w:val="20"/>
              </w:rPr>
              <w:t xml:space="preserve">Capital: </w:t>
            </w:r>
            <w:r w:rsidRPr="00B46203">
              <w:rPr>
                <w:rFonts w:ascii="Aptos" w:hAnsi="Aptos"/>
                <w:spacing w:val="-2"/>
                <w:sz w:val="20"/>
              </w:rPr>
              <w:t xml:space="preserve">project spend </w:t>
            </w:r>
            <w:r w:rsidRPr="00B46203">
              <w:rPr>
                <w:rFonts w:ascii="Aptos" w:hAnsi="Aptos"/>
                <w:spacing w:val="-2"/>
                <w:sz w:val="20"/>
                <w:lang w:val="en-GB"/>
              </w:rPr>
              <w:t>£496,719.95</w:t>
            </w:r>
          </w:p>
          <w:p w14:paraId="75AC69B6" w14:textId="715E6C7F" w:rsidR="004852A4" w:rsidRPr="00547520" w:rsidRDefault="004852A4" w:rsidP="006558D8">
            <w:pPr>
              <w:pStyle w:val="TableParagraph"/>
              <w:ind w:right="20"/>
              <w:rPr>
                <w:rFonts w:ascii="Aptos" w:hAnsi="Aptos"/>
                <w:b/>
                <w:bCs/>
                <w:spacing w:val="-2"/>
                <w:sz w:val="20"/>
              </w:rPr>
            </w:pPr>
            <w:r w:rsidRPr="00547520">
              <w:rPr>
                <w:rFonts w:ascii="Aptos" w:hAnsi="Aptos"/>
                <w:b/>
                <w:bCs/>
                <w:spacing w:val="-2"/>
                <w:sz w:val="20"/>
              </w:rPr>
              <w:t xml:space="preserve">Revenue: </w:t>
            </w:r>
            <w:r w:rsidRPr="00B46203">
              <w:rPr>
                <w:rFonts w:ascii="Aptos" w:hAnsi="Aptos"/>
                <w:spacing w:val="-2"/>
                <w:sz w:val="20"/>
              </w:rPr>
              <w:t xml:space="preserve">LPfN officer employment and </w:t>
            </w:r>
            <w:r w:rsidR="00392321">
              <w:rPr>
                <w:rFonts w:ascii="Aptos" w:hAnsi="Aptos"/>
                <w:spacing w:val="-2"/>
                <w:sz w:val="20"/>
              </w:rPr>
              <w:t xml:space="preserve">community grant </w:t>
            </w:r>
            <w:r w:rsidRPr="00B46203">
              <w:rPr>
                <w:rFonts w:ascii="Aptos" w:hAnsi="Aptos"/>
                <w:spacing w:val="-2"/>
                <w:sz w:val="20"/>
              </w:rPr>
              <w:t>funding £72,000</w:t>
            </w:r>
          </w:p>
          <w:p w14:paraId="72605DD4" w14:textId="77777777" w:rsidR="004852A4" w:rsidRDefault="004852A4" w:rsidP="006558D8">
            <w:pPr>
              <w:pStyle w:val="TableParagraph"/>
              <w:ind w:right="20"/>
              <w:rPr>
                <w:rFonts w:ascii="Aptos" w:hAnsi="Aptos"/>
                <w:spacing w:val="-2"/>
                <w:sz w:val="20"/>
                <w:lang w:val="en-GB"/>
              </w:rPr>
            </w:pPr>
            <w:r w:rsidRPr="00547520">
              <w:rPr>
                <w:rFonts w:ascii="Aptos" w:hAnsi="Aptos"/>
                <w:b/>
                <w:bCs/>
                <w:spacing w:val="-2"/>
                <w:sz w:val="20"/>
              </w:rPr>
              <w:t xml:space="preserve">Biodiversity revenue: </w:t>
            </w:r>
            <w:r w:rsidRPr="00B46203">
              <w:rPr>
                <w:rFonts w:ascii="Aptos" w:hAnsi="Aptos"/>
                <w:spacing w:val="-2"/>
                <w:sz w:val="20"/>
                <w:lang w:val="en-GB"/>
              </w:rPr>
              <w:t>£47,696.80 – grant fund for CNP partners</w:t>
            </w:r>
          </w:p>
          <w:p w14:paraId="3D0EF001" w14:textId="77777777" w:rsidR="00BC78C7" w:rsidRDefault="00BC78C7" w:rsidP="006558D8">
            <w:pPr>
              <w:pStyle w:val="TableParagraph"/>
              <w:ind w:right="20"/>
              <w:rPr>
                <w:rFonts w:ascii="Aptos" w:hAnsi="Aptos"/>
                <w:spacing w:val="-2"/>
                <w:sz w:val="20"/>
                <w:lang w:val="en-GB"/>
              </w:rPr>
            </w:pPr>
          </w:p>
          <w:p w14:paraId="23FB5ECE" w14:textId="0A6B8471" w:rsidR="00B46203" w:rsidRPr="00B46203" w:rsidRDefault="00B46203" w:rsidP="006558D8">
            <w:pPr>
              <w:pStyle w:val="TableParagraph"/>
              <w:ind w:right="20"/>
              <w:rPr>
                <w:rFonts w:ascii="Aptos" w:hAnsi="Aptos"/>
                <w:spacing w:val="-2"/>
                <w:sz w:val="20"/>
              </w:rPr>
            </w:pPr>
            <w:r>
              <w:rPr>
                <w:rFonts w:ascii="Aptos" w:hAnsi="Aptos"/>
                <w:spacing w:val="-2"/>
                <w:sz w:val="20"/>
              </w:rPr>
              <w:t>Over 50 projects at all scales have been delivered</w:t>
            </w:r>
            <w:r w:rsidR="002E0335">
              <w:rPr>
                <w:rFonts w:ascii="Aptos" w:hAnsi="Aptos"/>
                <w:spacing w:val="-2"/>
                <w:sz w:val="20"/>
              </w:rPr>
              <w:t xml:space="preserve"> –</w:t>
            </w:r>
            <w:r w:rsidR="0058679B">
              <w:rPr>
                <w:rFonts w:ascii="Aptos" w:hAnsi="Aptos"/>
                <w:spacing w:val="-2"/>
                <w:sz w:val="20"/>
              </w:rPr>
              <w:t xml:space="preserve"> </w:t>
            </w:r>
            <w:r w:rsidR="002E0335">
              <w:rPr>
                <w:rFonts w:ascii="Aptos" w:hAnsi="Aptos"/>
                <w:spacing w:val="-2"/>
                <w:sz w:val="20"/>
              </w:rPr>
              <w:t>summary report</w:t>
            </w:r>
            <w:r w:rsidR="00BC78C7">
              <w:rPr>
                <w:rFonts w:ascii="Aptos" w:hAnsi="Aptos"/>
                <w:spacing w:val="-2"/>
                <w:sz w:val="20"/>
              </w:rPr>
              <w:t xml:space="preserve"> available</w:t>
            </w:r>
            <w:r w:rsidR="002E0335">
              <w:rPr>
                <w:rFonts w:ascii="Aptos" w:hAnsi="Aptos"/>
                <w:spacing w:val="-2"/>
                <w:sz w:val="20"/>
              </w:rPr>
              <w:t>.</w:t>
            </w:r>
          </w:p>
          <w:p w14:paraId="10AEF7FF" w14:textId="77777777" w:rsidR="004852A4" w:rsidRPr="00F67132" w:rsidRDefault="004852A4" w:rsidP="006558D8">
            <w:pPr>
              <w:rPr>
                <w:rFonts w:ascii="Aptos" w:hAnsi="Aptos"/>
                <w:sz w:val="20"/>
              </w:rPr>
            </w:pPr>
          </w:p>
        </w:tc>
      </w:tr>
      <w:tr w:rsidR="004852A4" w:rsidRPr="00F67132" w14:paraId="1EC56036" w14:textId="77777777" w:rsidTr="006558D8">
        <w:trPr>
          <w:tblCellSpacing w:w="15" w:type="dxa"/>
        </w:trPr>
        <w:tc>
          <w:tcPr>
            <w:tcW w:w="224" w:type="pct"/>
            <w:shd w:val="clear" w:color="auto" w:fill="E7E6E6" w:themeFill="background2"/>
            <w:vAlign w:val="center"/>
          </w:tcPr>
          <w:p w14:paraId="2EE6620E" w14:textId="77777777" w:rsidR="004852A4" w:rsidRPr="00F67132" w:rsidRDefault="004852A4" w:rsidP="006558D8">
            <w:pPr>
              <w:rPr>
                <w:rFonts w:ascii="Aptos" w:hAnsi="Aptos" w:cstheme="minorHAnsi"/>
                <w:b/>
                <w:bCs/>
                <w:sz w:val="20"/>
              </w:rPr>
            </w:pPr>
          </w:p>
        </w:tc>
        <w:tc>
          <w:tcPr>
            <w:tcW w:w="1144" w:type="pct"/>
            <w:shd w:val="clear" w:color="auto" w:fill="E7E6E6" w:themeFill="background2"/>
            <w:vAlign w:val="center"/>
          </w:tcPr>
          <w:p w14:paraId="574C6D74" w14:textId="77777777" w:rsidR="004852A4" w:rsidRPr="00F67132" w:rsidRDefault="004852A4" w:rsidP="006558D8">
            <w:pPr>
              <w:rPr>
                <w:rFonts w:ascii="Aptos" w:hAnsi="Aptos" w:cstheme="minorHAnsi"/>
                <w:sz w:val="20"/>
              </w:rPr>
            </w:pPr>
            <w:r w:rsidRPr="00F67132">
              <w:rPr>
                <w:rFonts w:ascii="Aptos" w:hAnsi="Aptos" w:cstheme="minorHAnsi"/>
                <w:b/>
                <w:bCs/>
                <w:sz w:val="20"/>
              </w:rPr>
              <w:t>STRATEGIC POLICY and PLACEMAKING</w:t>
            </w:r>
          </w:p>
        </w:tc>
        <w:tc>
          <w:tcPr>
            <w:tcW w:w="416" w:type="pct"/>
            <w:shd w:val="clear" w:color="auto" w:fill="E7E6E6" w:themeFill="background2"/>
            <w:vAlign w:val="center"/>
          </w:tcPr>
          <w:p w14:paraId="2A0FE817"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3F4771E1" w14:textId="77777777" w:rsidR="004852A4" w:rsidRPr="00F67132" w:rsidRDefault="004852A4" w:rsidP="006558D8">
            <w:pPr>
              <w:rPr>
                <w:rFonts w:ascii="Aptos" w:hAnsi="Aptos"/>
                <w:sz w:val="20"/>
              </w:rPr>
            </w:pPr>
          </w:p>
        </w:tc>
      </w:tr>
      <w:tr w:rsidR="004852A4" w:rsidRPr="00F67132" w14:paraId="4D22E098" w14:textId="77777777" w:rsidTr="006558D8">
        <w:trPr>
          <w:tblCellSpacing w:w="15" w:type="dxa"/>
        </w:trPr>
        <w:tc>
          <w:tcPr>
            <w:tcW w:w="224" w:type="pct"/>
            <w:vAlign w:val="center"/>
          </w:tcPr>
          <w:p w14:paraId="1508B3B6" w14:textId="77777777" w:rsidR="004852A4" w:rsidRPr="00F67132" w:rsidRDefault="004852A4" w:rsidP="006558D8">
            <w:pPr>
              <w:rPr>
                <w:rFonts w:ascii="Aptos" w:hAnsi="Aptos" w:cstheme="minorHAnsi"/>
                <w:sz w:val="20"/>
              </w:rPr>
            </w:pPr>
            <w:r w:rsidRPr="00DF5881">
              <w:rPr>
                <w:spacing w:val="-2"/>
                <w:sz w:val="20"/>
              </w:rPr>
              <w:t>18045</w:t>
            </w:r>
          </w:p>
        </w:tc>
        <w:tc>
          <w:tcPr>
            <w:tcW w:w="1144" w:type="pct"/>
            <w:vAlign w:val="center"/>
          </w:tcPr>
          <w:p w14:paraId="09E31A86" w14:textId="77777777" w:rsidR="004852A4" w:rsidRPr="00F67132" w:rsidRDefault="004852A4" w:rsidP="006558D8">
            <w:pPr>
              <w:keepNext/>
              <w:numPr>
                <w:ilvl w:val="12"/>
                <w:numId w:val="0"/>
              </w:numPr>
              <w:tabs>
                <w:tab w:val="left" w:pos="720"/>
              </w:tabs>
              <w:rPr>
                <w:rFonts w:ascii="Aptos" w:hAnsi="Aptos"/>
                <w:sz w:val="20"/>
              </w:rPr>
            </w:pPr>
            <w:r w:rsidRPr="00F67132">
              <w:rPr>
                <w:rFonts w:ascii="Aptos" w:hAnsi="Aptos"/>
                <w:sz w:val="20"/>
              </w:rPr>
              <w:t xml:space="preserve">Publish updated Supplementary Planning Guidance on Biodiversity and Nature Recovery </w:t>
            </w:r>
          </w:p>
          <w:p w14:paraId="687D2C24" w14:textId="77777777" w:rsidR="004852A4" w:rsidRPr="00F67132" w:rsidRDefault="004852A4" w:rsidP="006558D8">
            <w:pPr>
              <w:rPr>
                <w:rFonts w:ascii="Aptos" w:hAnsi="Aptos" w:cstheme="minorHAnsi"/>
                <w:sz w:val="20"/>
              </w:rPr>
            </w:pPr>
          </w:p>
        </w:tc>
        <w:tc>
          <w:tcPr>
            <w:tcW w:w="416" w:type="pct"/>
            <w:vAlign w:val="center"/>
          </w:tcPr>
          <w:p w14:paraId="25135A64" w14:textId="7B854B9B" w:rsidR="004852A4" w:rsidRPr="00F67132" w:rsidRDefault="00DF5881" w:rsidP="006558D8">
            <w:pPr>
              <w:rPr>
                <w:rFonts w:ascii="Aptos" w:hAnsi="Aptos" w:cstheme="minorHAnsi"/>
                <w:sz w:val="20"/>
              </w:rPr>
            </w:pPr>
            <w:r>
              <w:rPr>
                <w:rFonts w:ascii="Aptos" w:hAnsi="Aptos" w:cstheme="minorHAnsi"/>
                <w:sz w:val="20"/>
              </w:rPr>
              <w:t>1</w:t>
            </w:r>
            <w:r w:rsidR="00EB7EBA">
              <w:rPr>
                <w:rFonts w:ascii="Aptos" w:hAnsi="Aptos" w:cstheme="minorHAnsi"/>
                <w:sz w:val="20"/>
              </w:rPr>
              <w:t>-6</w:t>
            </w:r>
          </w:p>
        </w:tc>
        <w:tc>
          <w:tcPr>
            <w:tcW w:w="3166" w:type="pct"/>
          </w:tcPr>
          <w:p w14:paraId="5C802C67" w14:textId="0F4CA649" w:rsidR="004852A4" w:rsidRPr="00CE217F" w:rsidRDefault="004852A4" w:rsidP="006558D8">
            <w:pPr>
              <w:overflowPunct w:val="0"/>
              <w:textAlignment w:val="baseline"/>
              <w:rPr>
                <w:rFonts w:ascii="Aptos" w:eastAsia="Times New Roman" w:hAnsi="Aptos"/>
                <w:color w:val="212121"/>
                <w:sz w:val="20"/>
              </w:rPr>
            </w:pPr>
            <w:r w:rsidRPr="00FF522C">
              <w:rPr>
                <w:rFonts w:ascii="Aptos" w:eastAsia="Times New Roman" w:hAnsi="Aptos"/>
                <w:color w:val="212121"/>
                <w:sz w:val="20"/>
              </w:rPr>
              <w:t>As part of the preparation of the Revised Local Development Plan (LDP) and to support the implementation and</w:t>
            </w:r>
            <w:r w:rsidR="00A509E0">
              <w:rPr>
                <w:rFonts w:ascii="Aptos" w:eastAsia="Times New Roman" w:hAnsi="Aptos"/>
                <w:color w:val="212121"/>
                <w:sz w:val="20"/>
              </w:rPr>
              <w:t xml:space="preserve"> </w:t>
            </w:r>
            <w:r w:rsidRPr="00CE217F">
              <w:rPr>
                <w:rFonts w:ascii="Aptos" w:eastAsia="Times New Roman" w:hAnsi="Aptos"/>
                <w:color w:val="212121"/>
                <w:sz w:val="20"/>
              </w:rPr>
              <w:t>interpretation of its policies</w:t>
            </w:r>
            <w:r w:rsidR="003F6E8B">
              <w:rPr>
                <w:rFonts w:ascii="Aptos" w:eastAsia="Times New Roman" w:hAnsi="Aptos"/>
                <w:color w:val="212121"/>
                <w:sz w:val="20"/>
              </w:rPr>
              <w:t>,</w:t>
            </w:r>
            <w:r w:rsidRPr="00CE217F">
              <w:rPr>
                <w:rFonts w:ascii="Aptos" w:eastAsia="Times New Roman" w:hAnsi="Aptos"/>
                <w:color w:val="212121"/>
                <w:sz w:val="20"/>
              </w:rPr>
              <w:t xml:space="preserve"> a series of Supplementary Planning Guidance (SPG) are subject to ongoing preparation. These</w:t>
            </w:r>
            <w:r w:rsidR="00461A5B">
              <w:rPr>
                <w:rFonts w:ascii="Aptos" w:eastAsia="Times New Roman" w:hAnsi="Aptos"/>
                <w:color w:val="212121"/>
                <w:sz w:val="20"/>
              </w:rPr>
              <w:t xml:space="preserve"> </w:t>
            </w:r>
            <w:r w:rsidRPr="00CE217F">
              <w:rPr>
                <w:rFonts w:ascii="Aptos" w:eastAsia="Times New Roman" w:hAnsi="Aptos"/>
                <w:color w:val="212121"/>
                <w:sz w:val="20"/>
              </w:rPr>
              <w:t>will include thematic SPG as well as those to support site delivery such as masterplans and development briefs.</w:t>
            </w:r>
          </w:p>
          <w:p w14:paraId="3C014A45" w14:textId="1F9E89D6" w:rsidR="004852A4" w:rsidRPr="00CE217F" w:rsidRDefault="004852A4" w:rsidP="006558D8">
            <w:pPr>
              <w:overflowPunct w:val="0"/>
              <w:textAlignment w:val="baseline"/>
              <w:rPr>
                <w:rFonts w:ascii="Aptos" w:eastAsia="Times New Roman" w:hAnsi="Aptos"/>
                <w:color w:val="212121"/>
                <w:sz w:val="20"/>
              </w:rPr>
            </w:pPr>
            <w:r w:rsidRPr="00CE217F">
              <w:rPr>
                <w:rFonts w:ascii="Aptos" w:eastAsia="Times New Roman" w:hAnsi="Aptos"/>
                <w:color w:val="212121"/>
                <w:sz w:val="20"/>
              </w:rPr>
              <w:t>Any SPG can only be adopted once the Revised LDP is in place. Leading up to the adoption of the Revised LDP work has</w:t>
            </w:r>
            <w:r w:rsidRPr="00FF522C">
              <w:rPr>
                <w:rFonts w:ascii="Aptos" w:hAnsi="Aptos"/>
                <w:color w:val="212121"/>
                <w:sz w:val="20"/>
              </w:rPr>
              <w:t xml:space="preserve"> </w:t>
            </w:r>
            <w:r w:rsidRPr="00CE217F">
              <w:rPr>
                <w:rFonts w:ascii="Aptos" w:eastAsia="Times New Roman" w:hAnsi="Aptos"/>
                <w:color w:val="212121"/>
                <w:sz w:val="20"/>
              </w:rPr>
              <w:t>commenced on a series of SPG for adoption concurrent with the Plan or shortly following its adoption - this includes a SPG</w:t>
            </w:r>
            <w:r w:rsidR="00461A5B">
              <w:rPr>
                <w:rFonts w:ascii="Aptos" w:eastAsia="Times New Roman" w:hAnsi="Aptos"/>
                <w:color w:val="212121"/>
                <w:sz w:val="20"/>
              </w:rPr>
              <w:t xml:space="preserve"> </w:t>
            </w:r>
            <w:r w:rsidRPr="00CE217F">
              <w:rPr>
                <w:rFonts w:ascii="Aptos" w:eastAsia="Times New Roman" w:hAnsi="Aptos"/>
                <w:color w:val="212121"/>
                <w:sz w:val="20"/>
              </w:rPr>
              <w:t>on Biodiversity and Nature which is currently being finalised ahead of reporting for approval to consult. A date for</w:t>
            </w:r>
            <w:r w:rsidRPr="00FF522C">
              <w:rPr>
                <w:rFonts w:ascii="Aptos" w:hAnsi="Aptos"/>
                <w:color w:val="212121"/>
                <w:sz w:val="20"/>
              </w:rPr>
              <w:t xml:space="preserve"> </w:t>
            </w:r>
            <w:r w:rsidRPr="00CE217F">
              <w:rPr>
                <w:rFonts w:ascii="Aptos" w:eastAsia="Times New Roman" w:hAnsi="Aptos"/>
                <w:color w:val="212121"/>
                <w:sz w:val="20"/>
              </w:rPr>
              <w:t>reporting is has not yet be confirmed.</w:t>
            </w:r>
          </w:p>
          <w:p w14:paraId="2238675E" w14:textId="1FAF30B7" w:rsidR="004852A4" w:rsidRPr="00E30CB6" w:rsidRDefault="004852A4" w:rsidP="006558D8">
            <w:pPr>
              <w:overflowPunct w:val="0"/>
              <w:textAlignment w:val="baseline"/>
              <w:rPr>
                <w:rFonts w:ascii="Aptos" w:hAnsi="Aptos"/>
                <w:sz w:val="20"/>
              </w:rPr>
            </w:pPr>
            <w:r w:rsidRPr="00CE217F">
              <w:rPr>
                <w:rFonts w:ascii="Aptos" w:eastAsia="Times New Roman" w:hAnsi="Aptos"/>
                <w:color w:val="212121"/>
                <w:sz w:val="20"/>
              </w:rPr>
              <w:t>It should be noted that there is a current extant SPG on Nature and Biodiversity in place to support the implementation of</w:t>
            </w:r>
            <w:r w:rsidR="00461A5B">
              <w:rPr>
                <w:rFonts w:ascii="Aptos" w:eastAsia="Times New Roman" w:hAnsi="Aptos"/>
                <w:color w:val="212121"/>
                <w:sz w:val="20"/>
              </w:rPr>
              <w:t xml:space="preserve"> </w:t>
            </w:r>
            <w:r w:rsidRPr="00FF522C">
              <w:rPr>
                <w:rFonts w:ascii="Aptos" w:eastAsia="Times New Roman" w:hAnsi="Aptos"/>
                <w:color w:val="212121"/>
                <w:sz w:val="20"/>
              </w:rPr>
              <w:t>the current adopted LDP</w:t>
            </w:r>
            <w:r w:rsidR="00E92D01">
              <w:rPr>
                <w:rFonts w:ascii="Aptos" w:eastAsia="Times New Roman" w:hAnsi="Aptos"/>
                <w:color w:val="212121"/>
                <w:sz w:val="20"/>
              </w:rPr>
              <w:t xml:space="preserve"> which will be </w:t>
            </w:r>
            <w:r w:rsidR="00E92D01" w:rsidRPr="00FF522C">
              <w:rPr>
                <w:rFonts w:ascii="Aptos" w:eastAsia="Times New Roman" w:hAnsi="Aptos"/>
                <w:bCs/>
                <w:color w:val="212121"/>
                <w:sz w:val="20"/>
              </w:rPr>
              <w:t>subject to public consultation ahead of its formal adoption.</w:t>
            </w:r>
          </w:p>
        </w:tc>
      </w:tr>
      <w:tr w:rsidR="004852A4" w:rsidRPr="00F67132" w14:paraId="198C6696" w14:textId="77777777" w:rsidTr="006558D8">
        <w:trPr>
          <w:tblCellSpacing w:w="15" w:type="dxa"/>
        </w:trPr>
        <w:tc>
          <w:tcPr>
            <w:tcW w:w="224" w:type="pct"/>
            <w:vAlign w:val="center"/>
          </w:tcPr>
          <w:p w14:paraId="4E0EF897" w14:textId="77777777" w:rsidR="004852A4" w:rsidRPr="00F67132" w:rsidRDefault="004852A4" w:rsidP="006558D8">
            <w:pPr>
              <w:rPr>
                <w:rFonts w:ascii="Aptos" w:hAnsi="Aptos" w:cstheme="minorHAnsi"/>
                <w:sz w:val="20"/>
              </w:rPr>
            </w:pPr>
            <w:r w:rsidRPr="00EB7EBA">
              <w:rPr>
                <w:rFonts w:ascii="Aptos" w:hAnsi="Aptos" w:cstheme="minorHAnsi"/>
                <w:sz w:val="20"/>
              </w:rPr>
              <w:lastRenderedPageBreak/>
              <w:t>18046</w:t>
            </w:r>
          </w:p>
        </w:tc>
        <w:tc>
          <w:tcPr>
            <w:tcW w:w="1144" w:type="pct"/>
            <w:vAlign w:val="center"/>
          </w:tcPr>
          <w:p w14:paraId="2F639CBC" w14:textId="77777777" w:rsidR="004852A4" w:rsidRPr="00F67132" w:rsidRDefault="004852A4" w:rsidP="006558D8">
            <w:pPr>
              <w:keepNext/>
              <w:numPr>
                <w:ilvl w:val="12"/>
                <w:numId w:val="0"/>
              </w:numPr>
              <w:tabs>
                <w:tab w:val="left" w:pos="720"/>
              </w:tabs>
              <w:rPr>
                <w:rFonts w:ascii="Aptos" w:hAnsi="Aptos"/>
                <w:sz w:val="20"/>
              </w:rPr>
            </w:pPr>
            <w:r w:rsidRPr="00F67132">
              <w:rPr>
                <w:rFonts w:ascii="Aptos" w:hAnsi="Aptos"/>
                <w:sz w:val="20"/>
              </w:rPr>
              <w:t>Publish updated Supplementary Planning Guidance and secure delivery of Green and Blue Infrastructure (GBI)</w:t>
            </w:r>
          </w:p>
          <w:p w14:paraId="1B80B702" w14:textId="77777777" w:rsidR="004852A4" w:rsidRPr="00F67132" w:rsidRDefault="004852A4" w:rsidP="006558D8">
            <w:pPr>
              <w:rPr>
                <w:rFonts w:ascii="Aptos" w:hAnsi="Aptos" w:cstheme="minorHAnsi"/>
                <w:sz w:val="20"/>
              </w:rPr>
            </w:pPr>
          </w:p>
        </w:tc>
        <w:tc>
          <w:tcPr>
            <w:tcW w:w="416" w:type="pct"/>
            <w:vAlign w:val="center"/>
          </w:tcPr>
          <w:p w14:paraId="08622440" w14:textId="6182D8B9" w:rsidR="004852A4" w:rsidRPr="00F67132" w:rsidRDefault="002E4590" w:rsidP="006558D8">
            <w:pPr>
              <w:rPr>
                <w:rFonts w:ascii="Aptos" w:hAnsi="Aptos" w:cstheme="minorHAnsi"/>
                <w:sz w:val="20"/>
              </w:rPr>
            </w:pPr>
            <w:r>
              <w:rPr>
                <w:rFonts w:ascii="Aptos" w:hAnsi="Aptos" w:cstheme="minorHAnsi"/>
                <w:sz w:val="20"/>
              </w:rPr>
              <w:t>1, 3</w:t>
            </w:r>
          </w:p>
        </w:tc>
        <w:tc>
          <w:tcPr>
            <w:tcW w:w="3166" w:type="pct"/>
          </w:tcPr>
          <w:p w14:paraId="4D63F7E3" w14:textId="73F0D8C1" w:rsidR="004852A4" w:rsidRDefault="00025EB9" w:rsidP="006558D8">
            <w:pPr>
              <w:rPr>
                <w:rFonts w:ascii="Aptos" w:hAnsi="Aptos"/>
                <w:sz w:val="20"/>
              </w:rPr>
            </w:pPr>
            <w:r>
              <w:rPr>
                <w:rFonts w:ascii="Aptos" w:hAnsi="Aptos" w:cstheme="minorHAnsi"/>
                <w:sz w:val="20"/>
              </w:rPr>
              <w:t xml:space="preserve">A Project officer </w:t>
            </w:r>
            <w:r w:rsidR="0031725D">
              <w:rPr>
                <w:rFonts w:ascii="Aptos" w:hAnsi="Aptos" w:cstheme="minorHAnsi"/>
                <w:sz w:val="20"/>
              </w:rPr>
              <w:t>(</w:t>
            </w:r>
            <w:r w:rsidR="0031725D" w:rsidRPr="0031725D">
              <w:rPr>
                <w:rFonts w:ascii="Aptos" w:hAnsi="Aptos" w:cstheme="minorHAnsi"/>
                <w:sz w:val="20"/>
              </w:rPr>
              <w:t>Greening Carmarthenshire: Project Coordinator</w:t>
            </w:r>
            <w:r w:rsidR="0031725D">
              <w:rPr>
                <w:rFonts w:ascii="Aptos" w:hAnsi="Aptos" w:cstheme="minorHAnsi"/>
                <w:sz w:val="20"/>
              </w:rPr>
              <w:t>) was</w:t>
            </w:r>
            <w:r w:rsidR="004852A4" w:rsidRPr="00F67132">
              <w:rPr>
                <w:rFonts w:ascii="Aptos" w:hAnsi="Aptos" w:cstheme="minorHAnsi"/>
                <w:sz w:val="20"/>
              </w:rPr>
              <w:t xml:space="preserve"> appointed </w:t>
            </w:r>
            <w:r w:rsidR="004D13C1">
              <w:rPr>
                <w:rFonts w:ascii="Aptos" w:hAnsi="Aptos" w:cstheme="minorHAnsi"/>
                <w:sz w:val="20"/>
              </w:rPr>
              <w:t xml:space="preserve">in </w:t>
            </w:r>
            <w:r w:rsidR="004852A4" w:rsidRPr="00F67132">
              <w:rPr>
                <w:rFonts w:ascii="Aptos" w:hAnsi="Aptos" w:cstheme="minorHAnsi"/>
                <w:sz w:val="20"/>
              </w:rPr>
              <w:t xml:space="preserve">Nov/ Dec </w:t>
            </w:r>
            <w:r w:rsidR="004D13C1">
              <w:rPr>
                <w:rFonts w:ascii="Aptos" w:hAnsi="Aptos" w:cstheme="minorHAnsi"/>
                <w:sz w:val="20"/>
              </w:rPr>
              <w:t>20</w:t>
            </w:r>
            <w:r w:rsidR="004852A4" w:rsidRPr="00F67132">
              <w:rPr>
                <w:rFonts w:ascii="Aptos" w:hAnsi="Aptos" w:cstheme="minorHAnsi"/>
                <w:sz w:val="20"/>
              </w:rPr>
              <w:t>23, funded by Shared Prosperity Grant (SPF)</w:t>
            </w:r>
            <w:r w:rsidR="0031725D">
              <w:rPr>
                <w:rFonts w:ascii="Aptos" w:hAnsi="Aptos" w:cstheme="minorHAnsi"/>
                <w:sz w:val="20"/>
              </w:rPr>
              <w:t>.</w:t>
            </w:r>
          </w:p>
          <w:p w14:paraId="2B9DC70C" w14:textId="640C8664" w:rsidR="004852A4" w:rsidRDefault="004852A4" w:rsidP="006558D8">
            <w:pPr>
              <w:rPr>
                <w:rFonts w:ascii="Aptos" w:hAnsi="Aptos"/>
                <w:sz w:val="20"/>
              </w:rPr>
            </w:pPr>
            <w:r w:rsidRPr="00F67132">
              <w:rPr>
                <w:rFonts w:ascii="Aptos" w:hAnsi="Aptos"/>
                <w:sz w:val="20"/>
              </w:rPr>
              <w:t xml:space="preserve">The preparation of the SPG </w:t>
            </w:r>
            <w:r w:rsidR="0031725D">
              <w:rPr>
                <w:rFonts w:ascii="Aptos" w:hAnsi="Aptos"/>
                <w:sz w:val="20"/>
              </w:rPr>
              <w:t>is</w:t>
            </w:r>
            <w:r w:rsidRPr="00F67132">
              <w:rPr>
                <w:rFonts w:ascii="Aptos" w:hAnsi="Aptos"/>
                <w:sz w:val="20"/>
              </w:rPr>
              <w:t xml:space="preserve"> linked to strategic guidance and delivery of Green and Blue Infrastructure under the Greening Carmarthenshire Project.</w:t>
            </w:r>
          </w:p>
          <w:p w14:paraId="665786CA" w14:textId="77777777" w:rsidR="004852A4" w:rsidRDefault="004852A4" w:rsidP="006558D8">
            <w:pPr>
              <w:rPr>
                <w:rFonts w:ascii="Aptos" w:hAnsi="Aptos"/>
                <w:sz w:val="20"/>
              </w:rPr>
            </w:pPr>
            <w:r w:rsidRPr="00F67132">
              <w:rPr>
                <w:rFonts w:ascii="Aptos" w:hAnsi="Aptos"/>
                <w:sz w:val="20"/>
              </w:rPr>
              <w:t xml:space="preserve">Opportunities to bring the SPG forward to support/frame current policies and proposals will be explored through the above project. </w:t>
            </w:r>
          </w:p>
          <w:p w14:paraId="62DACE2B" w14:textId="020697D2" w:rsidR="004852A4" w:rsidRPr="008C7E7A" w:rsidRDefault="004852A4" w:rsidP="006558D8">
            <w:pPr>
              <w:overflowPunct w:val="0"/>
              <w:textAlignment w:val="baseline"/>
              <w:rPr>
                <w:rFonts w:ascii="Aptos" w:eastAsia="Times New Roman" w:hAnsi="Aptos"/>
                <w:color w:val="212121"/>
                <w:sz w:val="20"/>
              </w:rPr>
            </w:pPr>
            <w:r w:rsidRPr="00FF522C">
              <w:rPr>
                <w:rFonts w:ascii="Aptos" w:eastAsia="Times New Roman" w:hAnsi="Aptos"/>
                <w:color w:val="212121"/>
                <w:sz w:val="20"/>
              </w:rPr>
              <w:t>As part of the preparation of the Revised Local Development Plan (LDP) and to support the implementation and</w:t>
            </w:r>
            <w:r w:rsidR="00080C05">
              <w:rPr>
                <w:rFonts w:ascii="Aptos" w:eastAsia="Times New Roman" w:hAnsi="Aptos"/>
                <w:color w:val="212121"/>
                <w:sz w:val="20"/>
              </w:rPr>
              <w:t xml:space="preserve"> </w:t>
            </w:r>
            <w:r w:rsidRPr="008C7E7A">
              <w:rPr>
                <w:rFonts w:ascii="Aptos" w:eastAsia="Times New Roman" w:hAnsi="Aptos"/>
                <w:color w:val="212121"/>
                <w:sz w:val="20"/>
              </w:rPr>
              <w:t>interpretation of its policies a series of Supplementary Planning Guidance (SPG) are subject to ongoing preparation. These</w:t>
            </w:r>
            <w:r w:rsidR="00080C05">
              <w:rPr>
                <w:rFonts w:ascii="Aptos" w:eastAsia="Times New Roman" w:hAnsi="Aptos"/>
                <w:color w:val="212121"/>
                <w:sz w:val="20"/>
              </w:rPr>
              <w:t xml:space="preserve"> </w:t>
            </w:r>
            <w:r w:rsidRPr="008C7E7A">
              <w:rPr>
                <w:rFonts w:ascii="Aptos" w:eastAsia="Times New Roman" w:hAnsi="Aptos"/>
                <w:color w:val="212121"/>
                <w:sz w:val="20"/>
              </w:rPr>
              <w:t>include thematic SPG as well as those to support site delivery such as masterplans and development briefs. Appendix 3 of</w:t>
            </w:r>
            <w:r w:rsidR="00080C05">
              <w:rPr>
                <w:rFonts w:ascii="Aptos" w:eastAsia="Times New Roman" w:hAnsi="Aptos"/>
                <w:color w:val="212121"/>
                <w:sz w:val="20"/>
              </w:rPr>
              <w:t xml:space="preserve"> </w:t>
            </w:r>
            <w:r w:rsidRPr="008C7E7A">
              <w:rPr>
                <w:rFonts w:ascii="Aptos" w:eastAsia="Times New Roman" w:hAnsi="Aptos"/>
                <w:color w:val="212121"/>
                <w:sz w:val="20"/>
              </w:rPr>
              <w:t>the Revised LDP includes a list of SPG that will be prepared</w:t>
            </w:r>
            <w:r w:rsidR="00FC284E">
              <w:rPr>
                <w:rFonts w:ascii="Aptos" w:eastAsia="Times New Roman" w:hAnsi="Aptos"/>
                <w:color w:val="212121"/>
                <w:sz w:val="20"/>
              </w:rPr>
              <w:t>,</w:t>
            </w:r>
            <w:r w:rsidR="00FC284E" w:rsidRPr="008C7E7A">
              <w:rPr>
                <w:rFonts w:ascii="Aptos" w:eastAsia="Times New Roman" w:hAnsi="Aptos"/>
                <w:color w:val="212121"/>
                <w:sz w:val="20"/>
              </w:rPr>
              <w:t xml:space="preserve"> including</w:t>
            </w:r>
            <w:r w:rsidR="00FC284E">
              <w:rPr>
                <w:rFonts w:ascii="Aptos" w:eastAsia="Times New Roman" w:hAnsi="Aptos"/>
                <w:color w:val="212121"/>
                <w:sz w:val="20"/>
              </w:rPr>
              <w:t xml:space="preserve"> </w:t>
            </w:r>
            <w:r w:rsidR="00FC284E" w:rsidRPr="008C7E7A">
              <w:rPr>
                <w:rFonts w:ascii="Aptos" w:eastAsia="Times New Roman" w:hAnsi="Aptos"/>
                <w:color w:val="212121"/>
                <w:sz w:val="20"/>
              </w:rPr>
              <w:t>that relating to Green and Blue Infrastructure</w:t>
            </w:r>
            <w:r w:rsidRPr="008C7E7A">
              <w:rPr>
                <w:rFonts w:ascii="Aptos" w:eastAsia="Times New Roman" w:hAnsi="Aptos"/>
                <w:color w:val="212121"/>
                <w:sz w:val="20"/>
              </w:rPr>
              <w:t>. However, it should be noted that this is not exhaustive.</w:t>
            </w:r>
            <w:r w:rsidR="00314860">
              <w:rPr>
                <w:rFonts w:ascii="Aptos" w:eastAsia="Times New Roman" w:hAnsi="Aptos"/>
                <w:color w:val="212121"/>
                <w:sz w:val="20"/>
              </w:rPr>
              <w:t xml:space="preserve"> </w:t>
            </w:r>
            <w:r w:rsidRPr="008C7E7A">
              <w:rPr>
                <w:rFonts w:ascii="Aptos" w:eastAsia="Times New Roman" w:hAnsi="Aptos"/>
                <w:color w:val="212121"/>
                <w:sz w:val="20"/>
              </w:rPr>
              <w:t>Any SPG can only be adopted once the Revised LDP is in place.</w:t>
            </w:r>
          </w:p>
          <w:p w14:paraId="246C1F36" w14:textId="655B6BCB" w:rsidR="004852A4" w:rsidRPr="00F67132" w:rsidRDefault="004852A4" w:rsidP="006558D8">
            <w:pPr>
              <w:rPr>
                <w:rFonts w:ascii="Aptos" w:hAnsi="Aptos"/>
                <w:sz w:val="20"/>
              </w:rPr>
            </w:pPr>
            <w:r w:rsidRPr="00FF522C">
              <w:rPr>
                <w:rFonts w:ascii="Aptos" w:eastAsia="Times New Roman" w:hAnsi="Aptos"/>
                <w:color w:val="212121"/>
                <w:sz w:val="20"/>
              </w:rPr>
              <w:t>The preparation of SPG will remain ongoing and its delivery is linked directly to the adoption of the Revised LDP.</w:t>
            </w:r>
          </w:p>
        </w:tc>
      </w:tr>
      <w:tr w:rsidR="004852A4" w:rsidRPr="00F67132" w14:paraId="77906A31" w14:textId="77777777" w:rsidTr="006558D8">
        <w:trPr>
          <w:tblCellSpacing w:w="15" w:type="dxa"/>
        </w:trPr>
        <w:tc>
          <w:tcPr>
            <w:tcW w:w="224" w:type="pct"/>
            <w:vAlign w:val="center"/>
          </w:tcPr>
          <w:p w14:paraId="3A483AD8" w14:textId="77777777" w:rsidR="004852A4" w:rsidRPr="00F67132" w:rsidRDefault="004852A4" w:rsidP="006558D8">
            <w:pPr>
              <w:rPr>
                <w:rFonts w:ascii="Aptos" w:hAnsi="Aptos" w:cstheme="minorHAnsi"/>
                <w:sz w:val="20"/>
              </w:rPr>
            </w:pPr>
            <w:r w:rsidRPr="002E4590">
              <w:rPr>
                <w:spacing w:val="-2"/>
                <w:sz w:val="20"/>
              </w:rPr>
              <w:t>18047</w:t>
            </w:r>
          </w:p>
        </w:tc>
        <w:tc>
          <w:tcPr>
            <w:tcW w:w="1144" w:type="pct"/>
            <w:vAlign w:val="center"/>
          </w:tcPr>
          <w:p w14:paraId="00064CB6" w14:textId="08B80D76" w:rsidR="004852A4" w:rsidRPr="00F67132" w:rsidRDefault="004852A4" w:rsidP="006558D8">
            <w:pPr>
              <w:keepNext/>
              <w:numPr>
                <w:ilvl w:val="12"/>
                <w:numId w:val="0"/>
              </w:numPr>
              <w:tabs>
                <w:tab w:val="left" w:pos="720"/>
              </w:tabs>
              <w:rPr>
                <w:rFonts w:ascii="Aptos" w:hAnsi="Aptos"/>
                <w:sz w:val="20"/>
              </w:rPr>
            </w:pPr>
            <w:r w:rsidRPr="00F67132">
              <w:rPr>
                <w:rFonts w:ascii="Aptos" w:hAnsi="Aptos"/>
                <w:sz w:val="20"/>
              </w:rPr>
              <w:t>Publish master</w:t>
            </w:r>
            <w:r w:rsidR="004F1FEB">
              <w:rPr>
                <w:rFonts w:ascii="Aptos" w:hAnsi="Aptos"/>
                <w:sz w:val="20"/>
              </w:rPr>
              <w:t xml:space="preserve"> </w:t>
            </w:r>
            <w:r w:rsidRPr="00F67132">
              <w:rPr>
                <w:rFonts w:ascii="Aptos" w:hAnsi="Aptos"/>
                <w:sz w:val="20"/>
              </w:rPr>
              <w:t>plans for allocated sites in   the new Local Development Plan setting out the type and location of the where GBI that must be provided by developers.</w:t>
            </w:r>
          </w:p>
          <w:p w14:paraId="0CB9863C" w14:textId="77777777" w:rsidR="004852A4" w:rsidRPr="00F67132" w:rsidRDefault="004852A4" w:rsidP="006558D8">
            <w:pPr>
              <w:rPr>
                <w:rFonts w:ascii="Aptos" w:hAnsi="Aptos" w:cstheme="minorHAnsi"/>
                <w:sz w:val="20"/>
              </w:rPr>
            </w:pPr>
          </w:p>
        </w:tc>
        <w:tc>
          <w:tcPr>
            <w:tcW w:w="416" w:type="pct"/>
            <w:vAlign w:val="center"/>
          </w:tcPr>
          <w:p w14:paraId="445F7467" w14:textId="6A37F81B" w:rsidR="004852A4" w:rsidRPr="00F67132" w:rsidRDefault="002E4590" w:rsidP="006558D8">
            <w:pPr>
              <w:rPr>
                <w:rFonts w:ascii="Aptos" w:hAnsi="Aptos" w:cstheme="minorHAnsi"/>
                <w:sz w:val="20"/>
              </w:rPr>
            </w:pPr>
            <w:r>
              <w:rPr>
                <w:rFonts w:ascii="Aptos" w:hAnsi="Aptos" w:cstheme="minorHAnsi"/>
                <w:sz w:val="20"/>
              </w:rPr>
              <w:t>1, 3</w:t>
            </w:r>
          </w:p>
        </w:tc>
        <w:tc>
          <w:tcPr>
            <w:tcW w:w="3166" w:type="pct"/>
          </w:tcPr>
          <w:p w14:paraId="2BECE174" w14:textId="77777777" w:rsidR="004852A4" w:rsidRDefault="004852A4" w:rsidP="006558D8">
            <w:pPr>
              <w:rPr>
                <w:rFonts w:ascii="Aptos" w:hAnsi="Aptos"/>
                <w:sz w:val="20"/>
              </w:rPr>
            </w:pPr>
            <w:r w:rsidRPr="00F67132">
              <w:rPr>
                <w:rFonts w:ascii="Aptos" w:hAnsi="Aptos"/>
                <w:sz w:val="20"/>
              </w:rPr>
              <w:t>Monitor implementation in line with the trajectory for site delivery post LDP adoption.</w:t>
            </w:r>
          </w:p>
          <w:p w14:paraId="39DA4FE3" w14:textId="73EA1B62" w:rsidR="004852A4" w:rsidRPr="00FF522C" w:rsidRDefault="004852A4" w:rsidP="006558D8">
            <w:pPr>
              <w:overflowPunct w:val="0"/>
              <w:textAlignment w:val="baseline"/>
              <w:rPr>
                <w:rFonts w:ascii="Aptos" w:hAnsi="Aptos"/>
                <w:color w:val="212121"/>
                <w:sz w:val="20"/>
              </w:rPr>
            </w:pPr>
            <w:r w:rsidRPr="00FF522C">
              <w:rPr>
                <w:rFonts w:ascii="Aptos" w:eastAsia="Times New Roman" w:hAnsi="Aptos"/>
                <w:color w:val="212121"/>
                <w:sz w:val="20"/>
              </w:rPr>
              <w:t>The Council is a signatory to the Wales Placemaking Charter with placemaking forming an important component of</w:t>
            </w:r>
            <w:r w:rsidR="009807AD">
              <w:rPr>
                <w:rFonts w:ascii="Aptos" w:eastAsia="Times New Roman" w:hAnsi="Aptos"/>
                <w:color w:val="212121"/>
                <w:sz w:val="20"/>
              </w:rPr>
              <w:t xml:space="preserve"> </w:t>
            </w:r>
            <w:r w:rsidRPr="007661F0">
              <w:rPr>
                <w:rFonts w:ascii="Aptos" w:eastAsia="Times New Roman" w:hAnsi="Aptos"/>
                <w:color w:val="212121"/>
                <w:sz w:val="20"/>
              </w:rPr>
              <w:t>national planning policy which has then been reflected in the Revised LDP. Considerations in relation to Placemaking</w:t>
            </w:r>
            <w:r w:rsidR="009807AD">
              <w:rPr>
                <w:rFonts w:ascii="Aptos" w:eastAsia="Times New Roman" w:hAnsi="Aptos"/>
                <w:color w:val="212121"/>
                <w:sz w:val="20"/>
              </w:rPr>
              <w:t xml:space="preserve"> </w:t>
            </w:r>
            <w:r w:rsidRPr="007661F0">
              <w:rPr>
                <w:rFonts w:ascii="Aptos" w:eastAsia="Times New Roman" w:hAnsi="Aptos"/>
                <w:color w:val="212121"/>
                <w:sz w:val="20"/>
              </w:rPr>
              <w:t>focuses on considering the future development of distinctive and vibrant places – this includes promoting high</w:t>
            </w:r>
            <w:r w:rsidR="009807AD">
              <w:rPr>
                <w:rFonts w:ascii="Aptos" w:eastAsia="Times New Roman" w:hAnsi="Aptos"/>
                <w:color w:val="212121"/>
                <w:sz w:val="20"/>
              </w:rPr>
              <w:t>-</w:t>
            </w:r>
            <w:r w:rsidRPr="007661F0">
              <w:rPr>
                <w:rFonts w:ascii="Aptos" w:eastAsia="Times New Roman" w:hAnsi="Aptos"/>
                <w:color w:val="212121"/>
                <w:sz w:val="20"/>
              </w:rPr>
              <w:t>quality</w:t>
            </w:r>
            <w:r w:rsidR="009807AD">
              <w:rPr>
                <w:rFonts w:ascii="Aptos" w:eastAsia="Times New Roman" w:hAnsi="Aptos"/>
                <w:color w:val="212121"/>
                <w:sz w:val="20"/>
              </w:rPr>
              <w:t xml:space="preserve"> </w:t>
            </w:r>
            <w:r w:rsidRPr="007661F0">
              <w:rPr>
                <w:rFonts w:ascii="Aptos" w:eastAsia="Times New Roman" w:hAnsi="Aptos"/>
                <w:color w:val="212121"/>
                <w:sz w:val="20"/>
              </w:rPr>
              <w:t>design and includes integrating design solutions incorporating buildings, transport, public spaces Green and Blue</w:t>
            </w:r>
            <w:r w:rsidR="009807AD">
              <w:rPr>
                <w:rFonts w:ascii="Aptos" w:eastAsia="Times New Roman" w:hAnsi="Aptos"/>
                <w:color w:val="212121"/>
                <w:sz w:val="20"/>
              </w:rPr>
              <w:t xml:space="preserve"> </w:t>
            </w:r>
            <w:r w:rsidRPr="00FF522C">
              <w:rPr>
                <w:rFonts w:ascii="Aptos" w:eastAsia="Times New Roman" w:hAnsi="Aptos"/>
                <w:color w:val="212121"/>
                <w:sz w:val="20"/>
              </w:rPr>
              <w:t xml:space="preserve">Infrastructure which </w:t>
            </w:r>
            <w:r w:rsidRPr="00FF522C">
              <w:rPr>
                <w:rFonts w:ascii="Aptos" w:hAnsi="Aptos"/>
                <w:color w:val="212121"/>
                <w:sz w:val="20"/>
              </w:rPr>
              <w:t>includes</w:t>
            </w:r>
            <w:r w:rsidRPr="00FF522C">
              <w:rPr>
                <w:rFonts w:ascii="Aptos" w:eastAsia="Times New Roman" w:hAnsi="Aptos"/>
                <w:color w:val="212121"/>
                <w:sz w:val="20"/>
              </w:rPr>
              <w:t xml:space="preserve"> landscaping, SUDS and nature as part of the development or regeneration proposals.</w:t>
            </w:r>
          </w:p>
          <w:p w14:paraId="2D76A831" w14:textId="3E8C33EE" w:rsidR="004852A4" w:rsidRPr="009E1301" w:rsidRDefault="004852A4" w:rsidP="006558D8">
            <w:pPr>
              <w:overflowPunct w:val="0"/>
              <w:textAlignment w:val="baseline"/>
              <w:rPr>
                <w:rFonts w:ascii="Aptos" w:eastAsia="Times New Roman" w:hAnsi="Aptos"/>
                <w:sz w:val="20"/>
              </w:rPr>
            </w:pPr>
            <w:r w:rsidRPr="009E1301">
              <w:rPr>
                <w:rFonts w:ascii="Aptos" w:eastAsia="Times New Roman" w:hAnsi="Aptos"/>
                <w:sz w:val="20"/>
              </w:rPr>
              <w:t>As part of the preparation of the Revised Local Development Plan (LDP) and to support the implementation and</w:t>
            </w:r>
            <w:r w:rsidR="009807AD">
              <w:rPr>
                <w:rFonts w:ascii="Aptos" w:eastAsia="Times New Roman" w:hAnsi="Aptos"/>
                <w:sz w:val="20"/>
              </w:rPr>
              <w:t xml:space="preserve"> </w:t>
            </w:r>
            <w:r w:rsidRPr="009E1301">
              <w:rPr>
                <w:rFonts w:ascii="Aptos" w:eastAsia="Times New Roman" w:hAnsi="Aptos"/>
                <w:sz w:val="20"/>
              </w:rPr>
              <w:t>interpretation of its policies including those in relation to Placemaking a series of Supplementary Planning Guidance (SPG)</w:t>
            </w:r>
            <w:r w:rsidR="009807AD">
              <w:rPr>
                <w:rFonts w:ascii="Aptos" w:eastAsia="Times New Roman" w:hAnsi="Aptos"/>
                <w:sz w:val="20"/>
              </w:rPr>
              <w:t xml:space="preserve"> </w:t>
            </w:r>
            <w:r w:rsidRPr="009E1301">
              <w:rPr>
                <w:rFonts w:ascii="Aptos" w:eastAsia="Times New Roman" w:hAnsi="Aptos"/>
                <w:sz w:val="20"/>
              </w:rPr>
              <w:t>are subject to ongoing preparation. These will include thematic SPG as well as those to support site delivery such as</w:t>
            </w:r>
            <w:r w:rsidR="009807AD">
              <w:rPr>
                <w:rFonts w:ascii="Aptos" w:eastAsia="Times New Roman" w:hAnsi="Aptos"/>
                <w:sz w:val="20"/>
              </w:rPr>
              <w:t xml:space="preserve"> </w:t>
            </w:r>
            <w:r w:rsidRPr="009E1301">
              <w:rPr>
                <w:rFonts w:ascii="Aptos" w:eastAsia="Times New Roman" w:hAnsi="Aptos"/>
                <w:sz w:val="20"/>
              </w:rPr>
              <w:t>masterplans and development briefs.</w:t>
            </w:r>
          </w:p>
          <w:p w14:paraId="0FF3F3CE" w14:textId="477B3AA6" w:rsidR="004852A4" w:rsidRPr="009E1301" w:rsidRDefault="004852A4" w:rsidP="006558D8">
            <w:pPr>
              <w:overflowPunct w:val="0"/>
              <w:textAlignment w:val="baseline"/>
              <w:rPr>
                <w:rFonts w:ascii="Aptos" w:eastAsia="Times New Roman" w:hAnsi="Aptos"/>
                <w:sz w:val="20"/>
              </w:rPr>
            </w:pPr>
            <w:r w:rsidRPr="009E1301">
              <w:rPr>
                <w:rFonts w:ascii="Aptos" w:eastAsia="Times New Roman" w:hAnsi="Aptos"/>
                <w:sz w:val="20"/>
              </w:rPr>
              <w:t>Any SPG can only be adopted once the Revised Local Development Plan (LDP) is in place. Leading up to the adoption of</w:t>
            </w:r>
            <w:r w:rsidR="003C353B">
              <w:rPr>
                <w:rFonts w:ascii="Aptos" w:eastAsia="Times New Roman" w:hAnsi="Aptos"/>
                <w:sz w:val="20"/>
              </w:rPr>
              <w:t xml:space="preserve"> </w:t>
            </w:r>
            <w:r w:rsidRPr="009E1301">
              <w:rPr>
                <w:rFonts w:ascii="Aptos" w:eastAsia="Times New Roman" w:hAnsi="Aptos"/>
                <w:sz w:val="20"/>
              </w:rPr>
              <w:t>the Revised LDP work has commenced on a series of SPG for adoption concurrent with the Plan.</w:t>
            </w:r>
          </w:p>
          <w:p w14:paraId="5E561192" w14:textId="07D75FB0" w:rsidR="004852A4" w:rsidRPr="009E1301" w:rsidRDefault="004852A4" w:rsidP="006558D8">
            <w:pPr>
              <w:overflowPunct w:val="0"/>
              <w:textAlignment w:val="baseline"/>
              <w:rPr>
                <w:rFonts w:ascii="Aptos" w:eastAsia="Times New Roman" w:hAnsi="Aptos"/>
                <w:sz w:val="20"/>
              </w:rPr>
            </w:pPr>
            <w:r w:rsidRPr="009E1301">
              <w:rPr>
                <w:rFonts w:ascii="Aptos" w:eastAsia="Times New Roman" w:hAnsi="Aptos"/>
                <w:sz w:val="20"/>
              </w:rPr>
              <w:t xml:space="preserve">The Revised LDP makes specific provision through Policy PSD2: </w:t>
            </w:r>
            <w:r w:rsidRPr="009E1301">
              <w:rPr>
                <w:rFonts w:ascii="Aptos" w:hAnsi="Aptos"/>
                <w:sz w:val="20"/>
              </w:rPr>
              <w:t>Master planning</w:t>
            </w:r>
            <w:r w:rsidRPr="009E1301">
              <w:rPr>
                <w:rFonts w:ascii="Aptos" w:eastAsia="Times New Roman" w:hAnsi="Aptos"/>
                <w:sz w:val="20"/>
              </w:rPr>
              <w:t xml:space="preserve"> Principles – Creating Sustainable</w:t>
            </w:r>
            <w:r w:rsidR="003C353B">
              <w:rPr>
                <w:rFonts w:ascii="Aptos" w:eastAsia="Times New Roman" w:hAnsi="Aptos"/>
                <w:sz w:val="20"/>
              </w:rPr>
              <w:t xml:space="preserve"> </w:t>
            </w:r>
            <w:r w:rsidRPr="009E1301">
              <w:rPr>
                <w:rFonts w:ascii="Aptos" w:eastAsia="Times New Roman" w:hAnsi="Aptos"/>
                <w:sz w:val="20"/>
              </w:rPr>
              <w:t xml:space="preserve">Neighbourhoods. This policy requires proposals where the development is for 50 homes or more, </w:t>
            </w:r>
            <w:r w:rsidRPr="009E1301">
              <w:rPr>
                <w:rFonts w:ascii="Aptos" w:eastAsia="Times New Roman" w:hAnsi="Aptos"/>
                <w:sz w:val="20"/>
              </w:rPr>
              <w:lastRenderedPageBreak/>
              <w:t>to submit a</w:t>
            </w:r>
            <w:r>
              <w:rPr>
                <w:rFonts w:ascii="Aptos" w:hAnsi="Aptos"/>
                <w:sz w:val="20"/>
              </w:rPr>
              <w:t xml:space="preserve"> </w:t>
            </w:r>
            <w:r w:rsidRPr="009E1301">
              <w:rPr>
                <w:rFonts w:ascii="Aptos" w:eastAsia="Times New Roman" w:hAnsi="Aptos"/>
                <w:sz w:val="20"/>
              </w:rPr>
              <w:t xml:space="preserve">comprehensive and integrated </w:t>
            </w:r>
            <w:r w:rsidR="00EC45CC">
              <w:rPr>
                <w:rFonts w:ascii="Aptos" w:eastAsia="Times New Roman" w:hAnsi="Aptos"/>
                <w:sz w:val="20"/>
              </w:rPr>
              <w:t>‘</w:t>
            </w:r>
            <w:r w:rsidRPr="009E1301">
              <w:rPr>
                <w:rFonts w:ascii="Aptos" w:eastAsia="Times New Roman" w:hAnsi="Aptos"/>
                <w:sz w:val="20"/>
              </w:rPr>
              <w:t>masterpla</w:t>
            </w:r>
            <w:r w:rsidR="00EC45CC">
              <w:rPr>
                <w:rFonts w:ascii="Aptos" w:eastAsia="Times New Roman" w:hAnsi="Aptos"/>
                <w:sz w:val="20"/>
              </w:rPr>
              <w:t>n’</w:t>
            </w:r>
            <w:r w:rsidRPr="009E1301">
              <w:rPr>
                <w:rFonts w:ascii="Aptos" w:eastAsia="Times New Roman" w:hAnsi="Aptos"/>
                <w:sz w:val="20"/>
              </w:rPr>
              <w:t xml:space="preserve"> for the entire site demonstrating a coherent and coordinated approach to</w:t>
            </w:r>
            <w:r>
              <w:rPr>
                <w:rFonts w:ascii="Aptos" w:hAnsi="Aptos"/>
                <w:sz w:val="20"/>
              </w:rPr>
              <w:t xml:space="preserve"> </w:t>
            </w:r>
            <w:r w:rsidRPr="009E1301">
              <w:rPr>
                <w:rFonts w:ascii="Aptos" w:eastAsia="Times New Roman" w:hAnsi="Aptos"/>
                <w:sz w:val="20"/>
              </w:rPr>
              <w:t>creating neighbourhoods in accordance with placemaking and good design principles including Green and Blue</w:t>
            </w:r>
            <w:r>
              <w:rPr>
                <w:rFonts w:ascii="Aptos" w:hAnsi="Aptos"/>
                <w:sz w:val="20"/>
              </w:rPr>
              <w:t xml:space="preserve"> </w:t>
            </w:r>
            <w:r w:rsidRPr="009E1301">
              <w:rPr>
                <w:rFonts w:ascii="Aptos" w:eastAsia="Times New Roman" w:hAnsi="Aptos"/>
                <w:sz w:val="20"/>
              </w:rPr>
              <w:t>Infrastructure.</w:t>
            </w:r>
          </w:p>
          <w:p w14:paraId="26ECFA63" w14:textId="77777777" w:rsidR="004852A4" w:rsidRPr="009E1301" w:rsidRDefault="004852A4" w:rsidP="006558D8">
            <w:pPr>
              <w:overflowPunct w:val="0"/>
              <w:textAlignment w:val="baseline"/>
              <w:rPr>
                <w:rFonts w:ascii="Aptos" w:eastAsia="Times New Roman" w:hAnsi="Aptos"/>
                <w:sz w:val="20"/>
              </w:rPr>
            </w:pPr>
            <w:r w:rsidRPr="009E1301">
              <w:rPr>
                <w:rFonts w:ascii="Aptos" w:eastAsia="Times New Roman" w:hAnsi="Aptos"/>
                <w:sz w:val="20"/>
              </w:rPr>
              <w:t>The requirements for the masterplans will be supported through the content of the forthcoming Supplementary Planning</w:t>
            </w:r>
            <w:r>
              <w:rPr>
                <w:rFonts w:ascii="Aptos" w:hAnsi="Aptos"/>
                <w:sz w:val="20"/>
              </w:rPr>
              <w:t xml:space="preserve"> </w:t>
            </w:r>
            <w:r w:rsidRPr="009E1301">
              <w:rPr>
                <w:rFonts w:ascii="Aptos" w:eastAsia="Times New Roman" w:hAnsi="Aptos"/>
                <w:sz w:val="20"/>
              </w:rPr>
              <w:t>Guidance on Placemaking, Green and Blue Infrastructure, Open Space etc. Where appropriate the Council will also produce</w:t>
            </w:r>
            <w:r>
              <w:rPr>
                <w:rFonts w:ascii="Aptos" w:hAnsi="Aptos"/>
                <w:sz w:val="20"/>
              </w:rPr>
              <w:t xml:space="preserve"> </w:t>
            </w:r>
            <w:r w:rsidRPr="009E1301">
              <w:rPr>
                <w:rFonts w:ascii="Aptos" w:eastAsia="Times New Roman" w:hAnsi="Aptos"/>
                <w:sz w:val="20"/>
              </w:rPr>
              <w:t>masterplans or development briefs to support the delivery of sites allocated within Plan – these specific sites will be</w:t>
            </w:r>
            <w:r>
              <w:rPr>
                <w:rFonts w:ascii="Aptos" w:hAnsi="Aptos"/>
                <w:sz w:val="20"/>
              </w:rPr>
              <w:t xml:space="preserve"> </w:t>
            </w:r>
            <w:r w:rsidRPr="009E1301">
              <w:rPr>
                <w:rFonts w:ascii="Aptos" w:eastAsia="Times New Roman" w:hAnsi="Aptos"/>
                <w:sz w:val="20"/>
              </w:rPr>
              <w:t>identified as the Revised LDP is implemented.</w:t>
            </w:r>
          </w:p>
          <w:p w14:paraId="0709ED15" w14:textId="51CC7522" w:rsidR="004852A4" w:rsidRPr="00F67132" w:rsidRDefault="004852A4" w:rsidP="006558D8">
            <w:pPr>
              <w:rPr>
                <w:rFonts w:ascii="Aptos" w:hAnsi="Aptos"/>
                <w:sz w:val="20"/>
              </w:rPr>
            </w:pPr>
            <w:r w:rsidRPr="009E1301">
              <w:rPr>
                <w:rFonts w:ascii="Aptos" w:eastAsia="Times New Roman" w:hAnsi="Aptos"/>
                <w:sz w:val="20"/>
              </w:rPr>
              <w:t xml:space="preserve">The action is directly linked to the adoption and implementation of the Revised LDP. In this respect the Plan </w:t>
            </w:r>
            <w:r w:rsidR="00E54447">
              <w:rPr>
                <w:rFonts w:ascii="Aptos" w:eastAsia="Times New Roman" w:hAnsi="Aptos"/>
                <w:sz w:val="20"/>
              </w:rPr>
              <w:t xml:space="preserve">is currently in the examination phase </w:t>
            </w:r>
            <w:r w:rsidRPr="009E1301">
              <w:rPr>
                <w:rFonts w:ascii="Aptos" w:eastAsia="Times New Roman" w:hAnsi="Aptos"/>
                <w:sz w:val="20"/>
              </w:rPr>
              <w:t>and consequently no such masterplans have been produced</w:t>
            </w:r>
            <w:r w:rsidR="003E103F">
              <w:rPr>
                <w:rFonts w:ascii="Aptos" w:eastAsia="Times New Roman" w:hAnsi="Aptos"/>
                <w:sz w:val="20"/>
              </w:rPr>
              <w:t>.</w:t>
            </w:r>
          </w:p>
        </w:tc>
      </w:tr>
      <w:tr w:rsidR="004852A4" w:rsidRPr="00F67132" w14:paraId="397C7EF4" w14:textId="77777777" w:rsidTr="006558D8">
        <w:trPr>
          <w:tblCellSpacing w:w="15" w:type="dxa"/>
        </w:trPr>
        <w:tc>
          <w:tcPr>
            <w:tcW w:w="224" w:type="pct"/>
            <w:vAlign w:val="center"/>
          </w:tcPr>
          <w:p w14:paraId="7A46E35E" w14:textId="77777777" w:rsidR="004852A4" w:rsidRPr="00F67132" w:rsidRDefault="004852A4" w:rsidP="006558D8">
            <w:pPr>
              <w:rPr>
                <w:rFonts w:ascii="Aptos" w:hAnsi="Aptos" w:cstheme="minorHAnsi"/>
                <w:sz w:val="20"/>
              </w:rPr>
            </w:pPr>
            <w:r>
              <w:rPr>
                <w:spacing w:val="-2"/>
                <w:sz w:val="20"/>
              </w:rPr>
              <w:lastRenderedPageBreak/>
              <w:t>18048</w:t>
            </w:r>
          </w:p>
        </w:tc>
        <w:tc>
          <w:tcPr>
            <w:tcW w:w="1144" w:type="pct"/>
            <w:vAlign w:val="center"/>
          </w:tcPr>
          <w:p w14:paraId="0C8D79DF" w14:textId="77777777" w:rsidR="004852A4" w:rsidRPr="00F67132" w:rsidRDefault="004852A4" w:rsidP="006558D8">
            <w:pPr>
              <w:rPr>
                <w:rFonts w:ascii="Aptos" w:hAnsi="Aptos" w:cstheme="minorHAnsi"/>
                <w:sz w:val="20"/>
              </w:rPr>
            </w:pPr>
            <w:r w:rsidRPr="00F67132">
              <w:rPr>
                <w:rFonts w:ascii="Aptos" w:hAnsi="Aptos"/>
                <w:sz w:val="20"/>
              </w:rPr>
              <w:t>Develop and promote the use of S106 to provide for provision and maintenance of GBI. Review opportunities for S106 agreements to fund the future management of LNRs</w:t>
            </w:r>
          </w:p>
        </w:tc>
        <w:tc>
          <w:tcPr>
            <w:tcW w:w="416" w:type="pct"/>
            <w:vAlign w:val="center"/>
          </w:tcPr>
          <w:p w14:paraId="2A892912" w14:textId="237ED761" w:rsidR="004852A4" w:rsidRPr="00F67132" w:rsidRDefault="00AD1F74" w:rsidP="006558D8">
            <w:pPr>
              <w:rPr>
                <w:rFonts w:ascii="Aptos" w:hAnsi="Aptos" w:cstheme="minorHAnsi"/>
                <w:sz w:val="20"/>
              </w:rPr>
            </w:pPr>
            <w:r>
              <w:rPr>
                <w:rFonts w:ascii="Aptos" w:hAnsi="Aptos" w:cstheme="minorHAnsi"/>
                <w:sz w:val="20"/>
              </w:rPr>
              <w:t>1, 3</w:t>
            </w:r>
            <w:r w:rsidR="00E276BC">
              <w:rPr>
                <w:rFonts w:ascii="Aptos" w:hAnsi="Aptos" w:cstheme="minorHAnsi"/>
                <w:sz w:val="20"/>
              </w:rPr>
              <w:t>, 4</w:t>
            </w:r>
          </w:p>
        </w:tc>
        <w:tc>
          <w:tcPr>
            <w:tcW w:w="3166" w:type="pct"/>
          </w:tcPr>
          <w:p w14:paraId="3486CC45" w14:textId="414E1109" w:rsidR="004852A4" w:rsidRDefault="0072096C" w:rsidP="006558D8">
            <w:pPr>
              <w:rPr>
                <w:rFonts w:ascii="Aptos" w:hAnsi="Aptos"/>
                <w:sz w:val="20"/>
              </w:rPr>
            </w:pPr>
            <w:r>
              <w:rPr>
                <w:rFonts w:ascii="Aptos" w:hAnsi="Aptos"/>
                <w:sz w:val="20"/>
              </w:rPr>
              <w:t>The i</w:t>
            </w:r>
            <w:r w:rsidR="004852A4" w:rsidRPr="00F67132">
              <w:rPr>
                <w:rFonts w:ascii="Aptos" w:hAnsi="Aptos"/>
                <w:sz w:val="20"/>
              </w:rPr>
              <w:t>mplementation</w:t>
            </w:r>
            <w:r>
              <w:rPr>
                <w:rFonts w:ascii="Aptos" w:hAnsi="Aptos"/>
                <w:sz w:val="20"/>
              </w:rPr>
              <w:t xml:space="preserve"> of this action is monitored </w:t>
            </w:r>
            <w:r w:rsidR="004852A4" w:rsidRPr="00F67132">
              <w:rPr>
                <w:rFonts w:ascii="Aptos" w:hAnsi="Aptos"/>
                <w:sz w:val="20"/>
              </w:rPr>
              <w:t>in line with the trajectory for site delivery post LDP adoption.</w:t>
            </w:r>
          </w:p>
          <w:p w14:paraId="57E76607" w14:textId="4ACE49A9" w:rsidR="004852A4" w:rsidRPr="001644DE" w:rsidRDefault="00BA20A0" w:rsidP="006558D8">
            <w:pPr>
              <w:overflowPunct w:val="0"/>
              <w:textAlignment w:val="baseline"/>
              <w:rPr>
                <w:rFonts w:ascii="Aptos" w:eastAsia="Times New Roman" w:hAnsi="Aptos"/>
                <w:sz w:val="20"/>
              </w:rPr>
            </w:pPr>
            <w:r>
              <w:rPr>
                <w:rFonts w:ascii="Aptos" w:eastAsia="Times New Roman" w:hAnsi="Aptos"/>
                <w:sz w:val="20"/>
              </w:rPr>
              <w:t>I</w:t>
            </w:r>
            <w:r w:rsidR="004852A4" w:rsidRPr="001644DE">
              <w:rPr>
                <w:rFonts w:ascii="Aptos" w:eastAsia="Times New Roman" w:hAnsi="Aptos"/>
                <w:sz w:val="20"/>
              </w:rPr>
              <w:t>n accordance with regulations</w:t>
            </w:r>
            <w:r w:rsidR="0072096C">
              <w:rPr>
                <w:rFonts w:ascii="Aptos" w:eastAsia="Times New Roman" w:hAnsi="Aptos"/>
                <w:sz w:val="20"/>
              </w:rPr>
              <w:t>,</w:t>
            </w:r>
            <w:r w:rsidR="004852A4" w:rsidRPr="001644DE">
              <w:rPr>
                <w:rFonts w:ascii="Aptos" w:eastAsia="Times New Roman" w:hAnsi="Aptos"/>
                <w:sz w:val="20"/>
              </w:rPr>
              <w:t xml:space="preserve"> consideration </w:t>
            </w:r>
            <w:r>
              <w:rPr>
                <w:rFonts w:ascii="Aptos" w:eastAsia="Times New Roman" w:hAnsi="Aptos"/>
                <w:sz w:val="20"/>
              </w:rPr>
              <w:t xml:space="preserve">of </w:t>
            </w:r>
            <w:r w:rsidR="004852A4" w:rsidRPr="001644DE">
              <w:rPr>
                <w:rFonts w:ascii="Aptos" w:eastAsia="Times New Roman" w:hAnsi="Aptos"/>
                <w:sz w:val="20"/>
              </w:rPr>
              <w:t>provision can be made for the use of planning obligations (</w:t>
            </w:r>
            <w:r w:rsidR="00BD27E6">
              <w:rPr>
                <w:rFonts w:ascii="Aptos" w:eastAsia="Times New Roman" w:hAnsi="Aptos"/>
                <w:sz w:val="20"/>
              </w:rPr>
              <w:t>S</w:t>
            </w:r>
            <w:r w:rsidR="004852A4" w:rsidRPr="001644DE">
              <w:rPr>
                <w:rFonts w:ascii="Aptos" w:eastAsia="Times New Roman" w:hAnsi="Aptos"/>
                <w:sz w:val="20"/>
              </w:rPr>
              <w:t>106) to</w:t>
            </w:r>
            <w:r w:rsidR="009333BA">
              <w:rPr>
                <w:rFonts w:ascii="Aptos" w:eastAsia="Times New Roman" w:hAnsi="Aptos"/>
                <w:sz w:val="20"/>
              </w:rPr>
              <w:t xml:space="preserve"> </w:t>
            </w:r>
            <w:r w:rsidR="004852A4" w:rsidRPr="001644DE">
              <w:rPr>
                <w:rFonts w:ascii="Aptos" w:eastAsia="Times New Roman" w:hAnsi="Aptos"/>
                <w:sz w:val="20"/>
              </w:rPr>
              <w:t>provide for provision and maintenance of Green and Blue Infrastructure particularly where it may provide a net benefit for</w:t>
            </w:r>
            <w:r w:rsidR="004852A4" w:rsidRPr="001644DE">
              <w:rPr>
                <w:rFonts w:ascii="Aptos" w:hAnsi="Aptos"/>
                <w:sz w:val="20"/>
              </w:rPr>
              <w:t xml:space="preserve"> </w:t>
            </w:r>
            <w:r w:rsidR="004852A4" w:rsidRPr="001644DE">
              <w:rPr>
                <w:rFonts w:ascii="Aptos" w:eastAsia="Times New Roman" w:hAnsi="Aptos"/>
                <w:sz w:val="20"/>
              </w:rPr>
              <w:t xml:space="preserve">biodiversity. Such contributions have been sought and </w:t>
            </w:r>
            <w:r w:rsidR="004852A4" w:rsidRPr="001644DE">
              <w:rPr>
                <w:rFonts w:ascii="Aptos" w:hAnsi="Aptos"/>
                <w:sz w:val="20"/>
              </w:rPr>
              <w:t>secured,</w:t>
            </w:r>
            <w:r w:rsidR="004852A4" w:rsidRPr="001644DE">
              <w:rPr>
                <w:rFonts w:ascii="Aptos" w:eastAsia="Times New Roman" w:hAnsi="Aptos"/>
                <w:sz w:val="20"/>
              </w:rPr>
              <w:t xml:space="preserve"> and current policy and regulations makes adequate</w:t>
            </w:r>
            <w:r w:rsidR="004852A4" w:rsidRPr="001644DE">
              <w:rPr>
                <w:rFonts w:ascii="Aptos" w:hAnsi="Aptos"/>
                <w:sz w:val="20"/>
              </w:rPr>
              <w:t xml:space="preserve"> </w:t>
            </w:r>
            <w:r w:rsidR="004852A4" w:rsidRPr="001644DE">
              <w:rPr>
                <w:rFonts w:ascii="Aptos" w:eastAsia="Times New Roman" w:hAnsi="Aptos"/>
                <w:sz w:val="20"/>
              </w:rPr>
              <w:t xml:space="preserve">provision for the use of </w:t>
            </w:r>
            <w:r>
              <w:rPr>
                <w:rFonts w:ascii="Aptos" w:eastAsia="Times New Roman" w:hAnsi="Aptos"/>
                <w:sz w:val="20"/>
              </w:rPr>
              <w:t>S</w:t>
            </w:r>
            <w:r w:rsidR="004852A4" w:rsidRPr="001644DE">
              <w:rPr>
                <w:rFonts w:ascii="Aptos" w:eastAsia="Times New Roman" w:hAnsi="Aptos"/>
                <w:sz w:val="20"/>
              </w:rPr>
              <w:t>106 where they mitigate an impact arising from a development</w:t>
            </w:r>
            <w:r w:rsidR="00826790">
              <w:rPr>
                <w:rFonts w:ascii="Aptos" w:eastAsia="Times New Roman" w:hAnsi="Aptos"/>
                <w:sz w:val="20"/>
              </w:rPr>
              <w:t>,</w:t>
            </w:r>
            <w:r w:rsidR="004852A4" w:rsidRPr="001644DE">
              <w:rPr>
                <w:rFonts w:ascii="Aptos" w:eastAsia="Times New Roman" w:hAnsi="Aptos"/>
                <w:sz w:val="20"/>
              </w:rPr>
              <w:t xml:space="preserve"> including contributing to Local</w:t>
            </w:r>
            <w:r w:rsidR="004852A4" w:rsidRPr="001644DE">
              <w:rPr>
                <w:rFonts w:ascii="Aptos" w:hAnsi="Aptos"/>
                <w:sz w:val="20"/>
              </w:rPr>
              <w:t xml:space="preserve"> </w:t>
            </w:r>
            <w:r w:rsidR="004852A4" w:rsidRPr="001644DE">
              <w:rPr>
                <w:rFonts w:ascii="Aptos" w:eastAsia="Times New Roman" w:hAnsi="Aptos"/>
                <w:sz w:val="20"/>
              </w:rPr>
              <w:t>Nature Reserves (LNR)</w:t>
            </w:r>
            <w:r w:rsidR="00826790">
              <w:rPr>
                <w:rFonts w:ascii="Aptos" w:eastAsia="Times New Roman" w:hAnsi="Aptos"/>
                <w:sz w:val="20"/>
              </w:rPr>
              <w:t xml:space="preserve"> management/enhancement/cre</w:t>
            </w:r>
            <w:r w:rsidR="00F55D00">
              <w:rPr>
                <w:rFonts w:ascii="Aptos" w:eastAsia="Times New Roman" w:hAnsi="Aptos"/>
                <w:sz w:val="20"/>
              </w:rPr>
              <w:t>ation</w:t>
            </w:r>
            <w:r w:rsidR="004852A4" w:rsidRPr="001644DE">
              <w:rPr>
                <w:rFonts w:ascii="Aptos" w:eastAsia="Times New Roman" w:hAnsi="Aptos"/>
                <w:sz w:val="20"/>
              </w:rPr>
              <w:t>.</w:t>
            </w:r>
          </w:p>
          <w:p w14:paraId="63420B15" w14:textId="77777777" w:rsidR="004852A4" w:rsidRPr="001644DE" w:rsidRDefault="004852A4" w:rsidP="006558D8">
            <w:pPr>
              <w:overflowPunct w:val="0"/>
              <w:textAlignment w:val="baseline"/>
              <w:rPr>
                <w:rFonts w:ascii="Aptos" w:eastAsia="Times New Roman" w:hAnsi="Aptos"/>
                <w:sz w:val="20"/>
              </w:rPr>
            </w:pPr>
            <w:r w:rsidRPr="001644DE">
              <w:rPr>
                <w:rFonts w:ascii="Aptos" w:eastAsia="Times New Roman" w:hAnsi="Aptos"/>
                <w:sz w:val="20"/>
              </w:rPr>
              <w:t>In addition and as part of the preparation of the Revised Local Development Plan (LDP) a new Supplementary Planning</w:t>
            </w:r>
            <w:r w:rsidRPr="001644DE">
              <w:rPr>
                <w:rFonts w:ascii="Aptos" w:hAnsi="Aptos"/>
                <w:sz w:val="20"/>
              </w:rPr>
              <w:t xml:space="preserve"> </w:t>
            </w:r>
            <w:r w:rsidRPr="001644DE">
              <w:rPr>
                <w:rFonts w:ascii="Aptos" w:eastAsia="Times New Roman" w:hAnsi="Aptos"/>
                <w:sz w:val="20"/>
              </w:rPr>
              <w:t>Guidance in relation to Planning Obligations has been prepared and will be adopted concurrent with the Revised LDP.</w:t>
            </w:r>
          </w:p>
          <w:p w14:paraId="77B01E16" w14:textId="77777777" w:rsidR="004852A4" w:rsidRPr="00F67132" w:rsidRDefault="004852A4" w:rsidP="006558D8">
            <w:pPr>
              <w:rPr>
                <w:rFonts w:ascii="Aptos" w:hAnsi="Aptos"/>
                <w:sz w:val="20"/>
              </w:rPr>
            </w:pPr>
            <w:r w:rsidRPr="001644DE">
              <w:rPr>
                <w:rFonts w:ascii="Aptos" w:eastAsia="Times New Roman" w:hAnsi="Aptos"/>
                <w:sz w:val="20"/>
              </w:rPr>
              <w:t>A further complimentary Supplementary Planning Guidance in relation to Biodiversity is currently under preparation ahead</w:t>
            </w:r>
            <w:r w:rsidRPr="001644DE">
              <w:rPr>
                <w:rFonts w:ascii="Aptos" w:hAnsi="Aptos"/>
                <w:sz w:val="20"/>
              </w:rPr>
              <w:t xml:space="preserve"> </w:t>
            </w:r>
            <w:r w:rsidRPr="001644DE">
              <w:rPr>
                <w:rFonts w:ascii="Aptos" w:eastAsia="Times New Roman" w:hAnsi="Aptos"/>
                <w:sz w:val="20"/>
              </w:rPr>
              <w:t>of reporting for approval to consult on its content.</w:t>
            </w:r>
          </w:p>
        </w:tc>
      </w:tr>
      <w:tr w:rsidR="004852A4" w:rsidRPr="00F67132" w14:paraId="1204A500" w14:textId="77777777" w:rsidTr="006558D8">
        <w:trPr>
          <w:tblCellSpacing w:w="15" w:type="dxa"/>
        </w:trPr>
        <w:tc>
          <w:tcPr>
            <w:tcW w:w="224" w:type="pct"/>
            <w:vAlign w:val="center"/>
          </w:tcPr>
          <w:p w14:paraId="781F2982" w14:textId="77777777" w:rsidR="004852A4" w:rsidRPr="00F67132" w:rsidRDefault="004852A4" w:rsidP="006558D8">
            <w:pPr>
              <w:rPr>
                <w:rFonts w:ascii="Aptos" w:hAnsi="Aptos" w:cstheme="minorHAnsi"/>
                <w:sz w:val="20"/>
              </w:rPr>
            </w:pPr>
            <w:r>
              <w:rPr>
                <w:spacing w:val="-2"/>
                <w:sz w:val="20"/>
              </w:rPr>
              <w:t>18049</w:t>
            </w:r>
          </w:p>
        </w:tc>
        <w:tc>
          <w:tcPr>
            <w:tcW w:w="1144" w:type="pct"/>
            <w:vAlign w:val="center"/>
          </w:tcPr>
          <w:p w14:paraId="5E885C62" w14:textId="77777777" w:rsidR="004852A4" w:rsidRPr="00F67132" w:rsidRDefault="004852A4" w:rsidP="006558D8">
            <w:pPr>
              <w:rPr>
                <w:rFonts w:ascii="Aptos" w:hAnsi="Aptos"/>
                <w:sz w:val="20"/>
              </w:rPr>
            </w:pPr>
            <w:r w:rsidRPr="00F67132">
              <w:rPr>
                <w:rFonts w:ascii="Aptos" w:hAnsi="Aptos"/>
                <w:sz w:val="20"/>
              </w:rPr>
              <w:t>Progress strategic guidance and delivery of Green and Blue Infrastructure</w:t>
            </w:r>
          </w:p>
        </w:tc>
        <w:tc>
          <w:tcPr>
            <w:tcW w:w="416" w:type="pct"/>
            <w:vAlign w:val="center"/>
          </w:tcPr>
          <w:p w14:paraId="304CF4B1" w14:textId="38C545B2" w:rsidR="004852A4" w:rsidRPr="00F67132" w:rsidRDefault="00E276BC" w:rsidP="006558D8">
            <w:pPr>
              <w:rPr>
                <w:rFonts w:ascii="Aptos" w:hAnsi="Aptos" w:cstheme="minorHAnsi"/>
                <w:sz w:val="20"/>
              </w:rPr>
            </w:pPr>
            <w:r>
              <w:rPr>
                <w:rFonts w:ascii="Aptos" w:hAnsi="Aptos" w:cstheme="minorHAnsi"/>
                <w:sz w:val="20"/>
              </w:rPr>
              <w:t xml:space="preserve">1, </w:t>
            </w:r>
            <w:r w:rsidR="00DF53E5">
              <w:rPr>
                <w:rFonts w:ascii="Aptos" w:hAnsi="Aptos" w:cstheme="minorHAnsi"/>
                <w:sz w:val="20"/>
              </w:rPr>
              <w:t>3</w:t>
            </w:r>
          </w:p>
        </w:tc>
        <w:tc>
          <w:tcPr>
            <w:tcW w:w="3166" w:type="pct"/>
          </w:tcPr>
          <w:p w14:paraId="43753CD4" w14:textId="77777777" w:rsidR="00B521EA" w:rsidRDefault="00B521EA" w:rsidP="006558D8">
            <w:pPr>
              <w:rPr>
                <w:rFonts w:ascii="Aptos" w:hAnsi="Aptos"/>
                <w:sz w:val="20"/>
              </w:rPr>
            </w:pPr>
            <w:r>
              <w:rPr>
                <w:rFonts w:ascii="Aptos" w:hAnsi="Aptos" w:cstheme="minorHAnsi"/>
                <w:sz w:val="20"/>
              </w:rPr>
              <w:t>A Project officer (</w:t>
            </w:r>
            <w:r w:rsidRPr="0031725D">
              <w:rPr>
                <w:rFonts w:ascii="Aptos" w:hAnsi="Aptos" w:cstheme="minorHAnsi"/>
                <w:sz w:val="20"/>
              </w:rPr>
              <w:t>Greening Carmarthenshire: Project Coordinator</w:t>
            </w:r>
            <w:r>
              <w:rPr>
                <w:rFonts w:ascii="Aptos" w:hAnsi="Aptos" w:cstheme="minorHAnsi"/>
                <w:sz w:val="20"/>
              </w:rPr>
              <w:t>) was</w:t>
            </w:r>
            <w:r w:rsidRPr="00F67132">
              <w:rPr>
                <w:rFonts w:ascii="Aptos" w:hAnsi="Aptos" w:cstheme="minorHAnsi"/>
                <w:sz w:val="20"/>
              </w:rPr>
              <w:t xml:space="preserve"> appointed Nov/ Dec 23, funded by Shared Prosperity Grant (SPF)</w:t>
            </w:r>
            <w:r>
              <w:rPr>
                <w:rFonts w:ascii="Aptos" w:hAnsi="Aptos" w:cstheme="minorHAnsi"/>
                <w:sz w:val="20"/>
              </w:rPr>
              <w:t>.</w:t>
            </w:r>
          </w:p>
          <w:p w14:paraId="72E16D71" w14:textId="45D59AE6" w:rsidR="004852A4" w:rsidRPr="0029614B" w:rsidRDefault="004852A4" w:rsidP="006558D8">
            <w:pPr>
              <w:overflowPunct w:val="0"/>
              <w:textAlignment w:val="baseline"/>
              <w:rPr>
                <w:rFonts w:ascii="Aptos" w:eastAsia="Times New Roman" w:hAnsi="Aptos"/>
                <w:sz w:val="20"/>
              </w:rPr>
            </w:pPr>
            <w:r w:rsidRPr="0029614B">
              <w:rPr>
                <w:rFonts w:ascii="Aptos" w:eastAsia="Times New Roman" w:hAnsi="Aptos"/>
                <w:sz w:val="20"/>
              </w:rPr>
              <w:t xml:space="preserve">The Green and Blue Infrastructure Strategy and Allotments and Community Growing Strategy </w:t>
            </w:r>
            <w:r w:rsidR="00DB3D4F">
              <w:rPr>
                <w:rFonts w:ascii="Aptos" w:eastAsia="Times New Roman" w:hAnsi="Aptos"/>
                <w:sz w:val="20"/>
              </w:rPr>
              <w:t>was</w:t>
            </w:r>
            <w:r w:rsidRPr="0029614B">
              <w:rPr>
                <w:rFonts w:ascii="Aptos" w:eastAsia="Times New Roman" w:hAnsi="Aptos"/>
                <w:sz w:val="20"/>
              </w:rPr>
              <w:t xml:space="preserve"> reported to</w:t>
            </w:r>
            <w:r w:rsidR="00B521EA">
              <w:rPr>
                <w:rFonts w:ascii="Aptos" w:eastAsia="Times New Roman" w:hAnsi="Aptos"/>
                <w:sz w:val="20"/>
              </w:rPr>
              <w:t xml:space="preserve"> </w:t>
            </w:r>
            <w:r w:rsidRPr="0029614B">
              <w:rPr>
                <w:rFonts w:ascii="Aptos" w:eastAsia="Times New Roman" w:hAnsi="Aptos"/>
                <w:sz w:val="20"/>
              </w:rPr>
              <w:t>Cabinet on the 16th December 202</w:t>
            </w:r>
            <w:r w:rsidR="00DB3D4F">
              <w:rPr>
                <w:rFonts w:ascii="Aptos" w:eastAsia="Times New Roman" w:hAnsi="Aptos"/>
                <w:sz w:val="20"/>
              </w:rPr>
              <w:t xml:space="preserve">4 </w:t>
            </w:r>
            <w:r w:rsidRPr="0029614B">
              <w:rPr>
                <w:rFonts w:ascii="Aptos" w:eastAsia="Times New Roman" w:hAnsi="Aptos"/>
                <w:sz w:val="20"/>
              </w:rPr>
              <w:t xml:space="preserve">and has subsequently been subject to public consultation. The strategy sets a </w:t>
            </w:r>
            <w:r w:rsidR="00090AB1" w:rsidRPr="0029614B">
              <w:rPr>
                <w:rFonts w:ascii="Aptos" w:eastAsia="Times New Roman" w:hAnsi="Aptos"/>
                <w:sz w:val="20"/>
              </w:rPr>
              <w:t>forward</w:t>
            </w:r>
            <w:r w:rsidR="00090AB1">
              <w:rPr>
                <w:rFonts w:ascii="Aptos" w:eastAsia="Times New Roman" w:hAnsi="Aptos"/>
                <w:sz w:val="20"/>
              </w:rPr>
              <w:t>-thinking</w:t>
            </w:r>
            <w:r w:rsidRPr="0029614B">
              <w:rPr>
                <w:rFonts w:ascii="Aptos" w:eastAsia="Times New Roman" w:hAnsi="Aptos"/>
                <w:sz w:val="20"/>
              </w:rPr>
              <w:t xml:space="preserve"> approach for the role of Green and Blue Infrastructure in the Councils future Plans and how they may be</w:t>
            </w:r>
            <w:r w:rsidR="00AE24A5">
              <w:rPr>
                <w:rFonts w:ascii="Aptos" w:eastAsia="Times New Roman" w:hAnsi="Aptos"/>
                <w:sz w:val="20"/>
              </w:rPr>
              <w:t xml:space="preserve"> </w:t>
            </w:r>
            <w:r w:rsidRPr="0029614B">
              <w:rPr>
                <w:rFonts w:ascii="Aptos" w:eastAsia="Times New Roman" w:hAnsi="Aptos"/>
                <w:sz w:val="20"/>
              </w:rPr>
              <w:t>considered, incorporated in adherence to our statutory duty but also how others including communities can contribute to</w:t>
            </w:r>
            <w:r w:rsidR="00AE24A5">
              <w:rPr>
                <w:rFonts w:ascii="Aptos" w:eastAsia="Times New Roman" w:hAnsi="Aptos"/>
                <w:sz w:val="20"/>
              </w:rPr>
              <w:t xml:space="preserve"> </w:t>
            </w:r>
            <w:r w:rsidRPr="0029614B">
              <w:rPr>
                <w:rFonts w:ascii="Aptos" w:eastAsia="Times New Roman" w:hAnsi="Aptos"/>
                <w:sz w:val="20"/>
              </w:rPr>
              <w:t>the use of Green and Blue Infrastructure in creating better places.</w:t>
            </w:r>
          </w:p>
          <w:p w14:paraId="0EC6B670" w14:textId="77777777" w:rsidR="004852A4" w:rsidRDefault="004852A4" w:rsidP="006558D8">
            <w:pPr>
              <w:overflowPunct w:val="0"/>
              <w:textAlignment w:val="baseline"/>
              <w:rPr>
                <w:rFonts w:ascii="Aptos" w:eastAsia="Times New Roman" w:hAnsi="Aptos"/>
                <w:sz w:val="20"/>
              </w:rPr>
            </w:pPr>
            <w:r w:rsidRPr="0029614B">
              <w:rPr>
                <w:rFonts w:ascii="Aptos" w:eastAsia="Times New Roman" w:hAnsi="Aptos"/>
                <w:sz w:val="20"/>
              </w:rPr>
              <w:lastRenderedPageBreak/>
              <w:t>The production of a developers and community green and blue infrastructure toolkits have been prepared and form part of</w:t>
            </w:r>
            <w:r w:rsidR="00AE24A5">
              <w:rPr>
                <w:rFonts w:ascii="Aptos" w:eastAsia="Times New Roman" w:hAnsi="Aptos"/>
                <w:sz w:val="20"/>
              </w:rPr>
              <w:t xml:space="preserve"> </w:t>
            </w:r>
            <w:r w:rsidRPr="0029614B">
              <w:rPr>
                <w:rFonts w:ascii="Aptos" w:eastAsia="Times New Roman" w:hAnsi="Aptos"/>
                <w:sz w:val="20"/>
              </w:rPr>
              <w:t>the Green and Blue Infrastructure Supplementary Planning Guidance (SPG) to support the implementation of the Revised</w:t>
            </w:r>
            <w:r w:rsidR="00AE24A5">
              <w:rPr>
                <w:rFonts w:ascii="Aptos" w:eastAsia="Times New Roman" w:hAnsi="Aptos"/>
                <w:sz w:val="20"/>
              </w:rPr>
              <w:t xml:space="preserve"> </w:t>
            </w:r>
            <w:r w:rsidRPr="0029614B">
              <w:rPr>
                <w:rFonts w:ascii="Aptos" w:eastAsia="Times New Roman" w:hAnsi="Aptos"/>
                <w:sz w:val="20"/>
              </w:rPr>
              <w:t>Local Development Plan.</w:t>
            </w:r>
          </w:p>
          <w:p w14:paraId="33479EFF" w14:textId="572461BF" w:rsidR="00D26290" w:rsidRPr="00F67132" w:rsidRDefault="00D26290" w:rsidP="006558D8">
            <w:pPr>
              <w:overflowPunct w:val="0"/>
              <w:textAlignment w:val="baseline"/>
              <w:rPr>
                <w:rFonts w:ascii="Aptos" w:hAnsi="Aptos"/>
                <w:sz w:val="20"/>
              </w:rPr>
            </w:pPr>
            <w:hyperlink r:id="rId33" w:history="1">
              <w:r w:rsidRPr="00D26290">
                <w:rPr>
                  <w:rStyle w:val="Hyperlink"/>
                  <w:rFonts w:ascii="Aptos" w:hAnsi="Aptos"/>
                  <w:sz w:val="20"/>
                </w:rPr>
                <w:t>Draft Green and Blue Infrastructure Strategy Public Consultation - Carmarthenshire County Council</w:t>
              </w:r>
            </w:hyperlink>
          </w:p>
        </w:tc>
      </w:tr>
      <w:tr w:rsidR="004852A4" w:rsidRPr="00F67132" w14:paraId="33B3F279" w14:textId="77777777" w:rsidTr="006558D8">
        <w:trPr>
          <w:tblCellSpacing w:w="15" w:type="dxa"/>
        </w:trPr>
        <w:tc>
          <w:tcPr>
            <w:tcW w:w="224" w:type="pct"/>
            <w:shd w:val="clear" w:color="auto" w:fill="E7E6E6" w:themeFill="background2"/>
            <w:vAlign w:val="center"/>
          </w:tcPr>
          <w:p w14:paraId="573AB2B6"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01E6D56D" w14:textId="77777777" w:rsidR="004852A4" w:rsidRPr="00F67132" w:rsidRDefault="004852A4" w:rsidP="006558D8">
            <w:pPr>
              <w:rPr>
                <w:rFonts w:ascii="Aptos" w:hAnsi="Aptos" w:cstheme="minorHAnsi"/>
                <w:b/>
                <w:bCs/>
                <w:sz w:val="20"/>
              </w:rPr>
            </w:pPr>
            <w:r w:rsidRPr="00F67132">
              <w:rPr>
                <w:rFonts w:ascii="Aptos" w:hAnsi="Aptos" w:cstheme="minorHAnsi"/>
                <w:b/>
                <w:bCs/>
                <w:sz w:val="20"/>
              </w:rPr>
              <w:t>DEVELOPMENT MANAGEMENT AND MINERALS</w:t>
            </w:r>
          </w:p>
        </w:tc>
        <w:tc>
          <w:tcPr>
            <w:tcW w:w="416" w:type="pct"/>
            <w:shd w:val="clear" w:color="auto" w:fill="E7E6E6" w:themeFill="background2"/>
            <w:vAlign w:val="center"/>
          </w:tcPr>
          <w:p w14:paraId="0F9659E4"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6034884" w14:textId="77777777" w:rsidR="004852A4" w:rsidRPr="00F67132" w:rsidRDefault="004852A4" w:rsidP="006558D8">
            <w:pPr>
              <w:rPr>
                <w:rFonts w:ascii="Aptos" w:hAnsi="Aptos"/>
                <w:sz w:val="20"/>
              </w:rPr>
            </w:pPr>
          </w:p>
        </w:tc>
      </w:tr>
      <w:tr w:rsidR="004852A4" w:rsidRPr="00F67132" w14:paraId="234A894C" w14:textId="77777777" w:rsidTr="006558D8">
        <w:trPr>
          <w:tblCellSpacing w:w="15" w:type="dxa"/>
        </w:trPr>
        <w:tc>
          <w:tcPr>
            <w:tcW w:w="224" w:type="pct"/>
            <w:vAlign w:val="center"/>
          </w:tcPr>
          <w:p w14:paraId="1969D1F1" w14:textId="77777777" w:rsidR="004852A4" w:rsidRPr="00F67132" w:rsidRDefault="004852A4" w:rsidP="006558D8">
            <w:pPr>
              <w:rPr>
                <w:rFonts w:ascii="Aptos" w:hAnsi="Aptos" w:cstheme="minorHAnsi"/>
                <w:sz w:val="20"/>
              </w:rPr>
            </w:pPr>
            <w:r>
              <w:rPr>
                <w:spacing w:val="-2"/>
                <w:sz w:val="20"/>
              </w:rPr>
              <w:t>18050</w:t>
            </w:r>
          </w:p>
        </w:tc>
        <w:tc>
          <w:tcPr>
            <w:tcW w:w="1144" w:type="pct"/>
            <w:vAlign w:val="center"/>
          </w:tcPr>
          <w:p w14:paraId="0BA7D70E" w14:textId="77777777" w:rsidR="004852A4" w:rsidRPr="00F67132" w:rsidRDefault="004852A4" w:rsidP="006558D8">
            <w:pPr>
              <w:rPr>
                <w:rFonts w:ascii="Aptos" w:hAnsi="Aptos" w:cstheme="minorHAnsi"/>
                <w:b/>
                <w:bCs/>
                <w:sz w:val="20"/>
              </w:rPr>
            </w:pPr>
            <w:r w:rsidRPr="00F67132">
              <w:rPr>
                <w:rFonts w:ascii="Aptos" w:hAnsi="Aptos"/>
                <w:sz w:val="20"/>
              </w:rPr>
              <w:t>Ensure all approved development plans deliver biodiversity enhancement consistent with policy and legislation</w:t>
            </w:r>
          </w:p>
        </w:tc>
        <w:tc>
          <w:tcPr>
            <w:tcW w:w="416" w:type="pct"/>
            <w:vAlign w:val="center"/>
          </w:tcPr>
          <w:p w14:paraId="1DEB12DB" w14:textId="391D0B49" w:rsidR="004852A4" w:rsidRPr="00F67132" w:rsidRDefault="00DF53E5" w:rsidP="006558D8">
            <w:pPr>
              <w:rPr>
                <w:rFonts w:ascii="Aptos" w:hAnsi="Aptos" w:cstheme="minorHAnsi"/>
                <w:sz w:val="20"/>
              </w:rPr>
            </w:pPr>
            <w:r>
              <w:rPr>
                <w:rFonts w:ascii="Aptos" w:hAnsi="Aptos" w:cstheme="minorHAnsi"/>
                <w:sz w:val="20"/>
              </w:rPr>
              <w:t>1, 6</w:t>
            </w:r>
          </w:p>
        </w:tc>
        <w:tc>
          <w:tcPr>
            <w:tcW w:w="3166" w:type="pct"/>
          </w:tcPr>
          <w:p w14:paraId="3C61503D" w14:textId="6BAB3B18" w:rsidR="004852A4" w:rsidRPr="00F67132" w:rsidRDefault="004852A4" w:rsidP="006558D8">
            <w:pPr>
              <w:rPr>
                <w:rFonts w:ascii="Aptos" w:hAnsi="Aptos"/>
                <w:sz w:val="20"/>
              </w:rPr>
            </w:pPr>
            <w:r w:rsidRPr="00A96739">
              <w:rPr>
                <w:rFonts w:ascii="Aptos" w:eastAsia="Times New Roman" w:hAnsi="Aptos"/>
                <w:sz w:val="20"/>
              </w:rPr>
              <w:t xml:space="preserve">All Officers are aware of the need to secure biodiversity enhancement in relation to development proposals. </w:t>
            </w:r>
            <w:r w:rsidR="00B32FF4">
              <w:rPr>
                <w:rFonts w:ascii="Aptos" w:eastAsia="Times New Roman" w:hAnsi="Aptos"/>
                <w:sz w:val="20"/>
              </w:rPr>
              <w:t xml:space="preserve">Development Management </w:t>
            </w:r>
            <w:r w:rsidRPr="00A96739">
              <w:rPr>
                <w:rFonts w:ascii="Aptos" w:eastAsia="Times New Roman" w:hAnsi="Aptos"/>
                <w:sz w:val="20"/>
              </w:rPr>
              <w:t>will</w:t>
            </w:r>
            <w:r w:rsidRPr="00A96739">
              <w:rPr>
                <w:rFonts w:ascii="Aptos" w:hAnsi="Aptos"/>
                <w:sz w:val="20"/>
              </w:rPr>
              <w:t xml:space="preserve"> </w:t>
            </w:r>
            <w:r w:rsidRPr="00A96739">
              <w:rPr>
                <w:rFonts w:ascii="Aptos" w:eastAsia="Times New Roman" w:hAnsi="Aptos"/>
                <w:sz w:val="20"/>
              </w:rPr>
              <w:t>continue to develop knowledge and skills to ensure this is implemented as required by the legislation</w:t>
            </w:r>
            <w:r w:rsidR="00B32FF4">
              <w:rPr>
                <w:rFonts w:ascii="Aptos" w:eastAsia="Times New Roman" w:hAnsi="Aptos"/>
                <w:sz w:val="20"/>
              </w:rPr>
              <w:t>.</w:t>
            </w:r>
          </w:p>
        </w:tc>
      </w:tr>
      <w:tr w:rsidR="004852A4" w:rsidRPr="00F67132" w14:paraId="0CB85108" w14:textId="77777777" w:rsidTr="006558D8">
        <w:trPr>
          <w:tblCellSpacing w:w="15" w:type="dxa"/>
        </w:trPr>
        <w:tc>
          <w:tcPr>
            <w:tcW w:w="224" w:type="pct"/>
            <w:vAlign w:val="center"/>
          </w:tcPr>
          <w:p w14:paraId="7D81FF73" w14:textId="77777777" w:rsidR="004852A4" w:rsidRPr="00F67132" w:rsidRDefault="004852A4" w:rsidP="006558D8">
            <w:pPr>
              <w:rPr>
                <w:rFonts w:ascii="Aptos" w:hAnsi="Aptos" w:cstheme="minorHAnsi"/>
                <w:sz w:val="20"/>
              </w:rPr>
            </w:pPr>
            <w:r w:rsidRPr="00DF53E5">
              <w:rPr>
                <w:spacing w:val="-2"/>
                <w:sz w:val="20"/>
              </w:rPr>
              <w:t>18051</w:t>
            </w:r>
          </w:p>
        </w:tc>
        <w:tc>
          <w:tcPr>
            <w:tcW w:w="1144" w:type="pct"/>
            <w:vAlign w:val="center"/>
          </w:tcPr>
          <w:p w14:paraId="7F31CC9E" w14:textId="77777777" w:rsidR="004852A4" w:rsidRPr="00F67132" w:rsidRDefault="004852A4" w:rsidP="006558D8">
            <w:pPr>
              <w:rPr>
                <w:rFonts w:ascii="Aptos" w:hAnsi="Aptos"/>
                <w:sz w:val="20"/>
              </w:rPr>
            </w:pPr>
            <w:r w:rsidRPr="00F67132">
              <w:rPr>
                <w:rFonts w:ascii="Aptos" w:hAnsi="Aptos"/>
                <w:sz w:val="20"/>
              </w:rPr>
              <w:t>Secure the resources required and develop a system to monitor compliance with biodiversity, landscape, and Green and Blue Infrastructure requirements of approved developments</w:t>
            </w:r>
          </w:p>
        </w:tc>
        <w:tc>
          <w:tcPr>
            <w:tcW w:w="416" w:type="pct"/>
            <w:vAlign w:val="center"/>
          </w:tcPr>
          <w:p w14:paraId="4083578D" w14:textId="1F9FDAC0" w:rsidR="004852A4" w:rsidRPr="00F67132" w:rsidRDefault="00B80E18" w:rsidP="006558D8">
            <w:pPr>
              <w:rPr>
                <w:rFonts w:ascii="Aptos" w:hAnsi="Aptos" w:cstheme="minorHAnsi"/>
                <w:sz w:val="20"/>
              </w:rPr>
            </w:pPr>
            <w:r>
              <w:rPr>
                <w:rFonts w:ascii="Aptos" w:hAnsi="Aptos" w:cstheme="minorHAnsi"/>
                <w:sz w:val="20"/>
              </w:rPr>
              <w:t>1</w:t>
            </w:r>
            <w:r w:rsidR="008E389F">
              <w:rPr>
                <w:rFonts w:ascii="Aptos" w:hAnsi="Aptos" w:cstheme="minorHAnsi"/>
                <w:sz w:val="20"/>
              </w:rPr>
              <w:t>, 5</w:t>
            </w:r>
          </w:p>
        </w:tc>
        <w:tc>
          <w:tcPr>
            <w:tcW w:w="3166" w:type="pct"/>
          </w:tcPr>
          <w:p w14:paraId="7BF2944E" w14:textId="77777777" w:rsidR="00E4395D" w:rsidRDefault="004852A4" w:rsidP="006558D8">
            <w:pPr>
              <w:overflowPunct w:val="0"/>
              <w:textAlignment w:val="baseline"/>
              <w:rPr>
                <w:rFonts w:ascii="Aptos" w:eastAsia="Times New Roman" w:hAnsi="Aptos"/>
                <w:color w:val="212121"/>
                <w:sz w:val="20"/>
              </w:rPr>
            </w:pPr>
            <w:r w:rsidRPr="00DC0B52">
              <w:rPr>
                <w:rFonts w:ascii="Aptos" w:eastAsia="Times New Roman" w:hAnsi="Aptos"/>
                <w:color w:val="212121"/>
                <w:sz w:val="20"/>
              </w:rPr>
              <w:t xml:space="preserve">Work is underway to produce standard planning conditions to ensure consistency of approach. </w:t>
            </w:r>
            <w:r w:rsidR="00E4395D">
              <w:rPr>
                <w:rFonts w:ascii="Aptos" w:eastAsia="Times New Roman" w:hAnsi="Aptos"/>
                <w:color w:val="212121"/>
                <w:sz w:val="20"/>
              </w:rPr>
              <w:t xml:space="preserve"> </w:t>
            </w:r>
          </w:p>
          <w:p w14:paraId="45D63619" w14:textId="6B8F851D" w:rsidR="004852A4" w:rsidRPr="00DC0B52" w:rsidRDefault="003439C4" w:rsidP="006558D8">
            <w:pPr>
              <w:overflowPunct w:val="0"/>
              <w:textAlignment w:val="baseline"/>
              <w:rPr>
                <w:rFonts w:ascii="Aptos" w:hAnsi="Aptos"/>
                <w:color w:val="212121"/>
                <w:sz w:val="20"/>
              </w:rPr>
            </w:pPr>
            <w:r>
              <w:rPr>
                <w:rFonts w:ascii="Aptos" w:eastAsia="Times New Roman" w:hAnsi="Aptos"/>
                <w:color w:val="212121"/>
                <w:sz w:val="20"/>
              </w:rPr>
              <w:t>T</w:t>
            </w:r>
            <w:r w:rsidR="004852A4" w:rsidRPr="00DC0B52">
              <w:rPr>
                <w:rFonts w:ascii="Aptos" w:eastAsia="Times New Roman" w:hAnsi="Aptos"/>
                <w:color w:val="212121"/>
                <w:sz w:val="20"/>
              </w:rPr>
              <w:t>he development of</w:t>
            </w:r>
            <w:r w:rsidR="00B2074D">
              <w:rPr>
                <w:rFonts w:ascii="Aptos" w:eastAsia="Times New Roman" w:hAnsi="Aptos"/>
                <w:color w:val="212121"/>
                <w:sz w:val="20"/>
              </w:rPr>
              <w:t xml:space="preserve"> </w:t>
            </w:r>
            <w:r w:rsidR="004852A4" w:rsidRPr="00142037">
              <w:rPr>
                <w:rFonts w:ascii="Aptos" w:eastAsia="Times New Roman" w:hAnsi="Aptos"/>
                <w:color w:val="212121"/>
                <w:sz w:val="20"/>
              </w:rPr>
              <w:t>supplementary guidance on net benefit for biodiversity</w:t>
            </w:r>
            <w:r>
              <w:rPr>
                <w:rFonts w:ascii="Aptos" w:eastAsia="Times New Roman" w:hAnsi="Aptos"/>
                <w:color w:val="212121"/>
                <w:sz w:val="20"/>
              </w:rPr>
              <w:t xml:space="preserve"> (NBB)</w:t>
            </w:r>
            <w:r w:rsidR="004852A4" w:rsidRPr="00142037">
              <w:rPr>
                <w:rFonts w:ascii="Aptos" w:eastAsia="Times New Roman" w:hAnsi="Aptos"/>
                <w:color w:val="212121"/>
                <w:sz w:val="20"/>
              </w:rPr>
              <w:t xml:space="preserve"> to support the LDP will set out the requirements of developers to</w:t>
            </w:r>
            <w:r w:rsidR="004852A4" w:rsidRPr="00DC0B52">
              <w:rPr>
                <w:rFonts w:ascii="Aptos" w:hAnsi="Aptos"/>
                <w:color w:val="212121"/>
                <w:sz w:val="20"/>
              </w:rPr>
              <w:t xml:space="preserve"> </w:t>
            </w:r>
            <w:r w:rsidR="004852A4" w:rsidRPr="00142037">
              <w:rPr>
                <w:rFonts w:ascii="Aptos" w:eastAsia="Times New Roman" w:hAnsi="Aptos"/>
                <w:color w:val="212121"/>
                <w:sz w:val="20"/>
              </w:rPr>
              <w:t>report on aspects of the development at key stages in the process. The guidance will consider options to fund work for</w:t>
            </w:r>
            <w:r w:rsidR="004852A4" w:rsidRPr="00DC0B52">
              <w:rPr>
                <w:rFonts w:ascii="Aptos" w:hAnsi="Aptos"/>
                <w:color w:val="212121"/>
                <w:sz w:val="20"/>
              </w:rPr>
              <w:t xml:space="preserve"> </w:t>
            </w:r>
            <w:r w:rsidR="004852A4" w:rsidRPr="00DC0B52">
              <w:rPr>
                <w:rFonts w:ascii="Aptos" w:eastAsia="Times New Roman" w:hAnsi="Aptos"/>
                <w:color w:val="212121"/>
                <w:sz w:val="20"/>
              </w:rPr>
              <w:t>larger schemes through planning obligations.</w:t>
            </w:r>
          </w:p>
          <w:p w14:paraId="2B1AF5D0" w14:textId="49A1998B" w:rsidR="004852A4" w:rsidRPr="00F67132" w:rsidRDefault="007B3457" w:rsidP="006558D8">
            <w:pPr>
              <w:rPr>
                <w:rFonts w:ascii="Aptos" w:hAnsi="Aptos"/>
                <w:sz w:val="20"/>
              </w:rPr>
            </w:pPr>
            <w:hyperlink r:id="rId34" w:history="1">
              <w:r w:rsidRPr="007B3457">
                <w:rPr>
                  <w:rStyle w:val="Hyperlink"/>
                  <w:rFonts w:ascii="Aptos" w:hAnsi="Aptos"/>
                  <w:sz w:val="20"/>
                </w:rPr>
                <w:t>Net Benefit for Biodiversity - Carmarthenshire County Council</w:t>
              </w:r>
            </w:hyperlink>
          </w:p>
        </w:tc>
      </w:tr>
      <w:tr w:rsidR="004852A4" w:rsidRPr="00F67132" w14:paraId="0D3BBB5F" w14:textId="77777777" w:rsidTr="006558D8">
        <w:trPr>
          <w:tblCellSpacing w:w="15" w:type="dxa"/>
        </w:trPr>
        <w:tc>
          <w:tcPr>
            <w:tcW w:w="224" w:type="pct"/>
            <w:vAlign w:val="center"/>
          </w:tcPr>
          <w:p w14:paraId="16096A63" w14:textId="77777777" w:rsidR="004852A4" w:rsidRPr="00F67132" w:rsidRDefault="004852A4" w:rsidP="006558D8">
            <w:pPr>
              <w:rPr>
                <w:rFonts w:ascii="Aptos" w:hAnsi="Aptos" w:cstheme="minorHAnsi"/>
                <w:sz w:val="20"/>
              </w:rPr>
            </w:pPr>
            <w:r>
              <w:rPr>
                <w:rFonts w:ascii="Aptos" w:hAnsi="Aptos" w:cstheme="minorHAnsi"/>
                <w:sz w:val="20"/>
              </w:rPr>
              <w:t>18052</w:t>
            </w:r>
          </w:p>
        </w:tc>
        <w:tc>
          <w:tcPr>
            <w:tcW w:w="1144" w:type="pct"/>
            <w:vAlign w:val="center"/>
          </w:tcPr>
          <w:p w14:paraId="02432093" w14:textId="77777777" w:rsidR="004852A4" w:rsidRPr="00F67132" w:rsidRDefault="004852A4" w:rsidP="006558D8">
            <w:pPr>
              <w:rPr>
                <w:rFonts w:ascii="Aptos" w:hAnsi="Aptos"/>
                <w:sz w:val="20"/>
              </w:rPr>
            </w:pPr>
            <w:r w:rsidRPr="00F67132">
              <w:rPr>
                <w:rFonts w:ascii="Aptos" w:hAnsi="Aptos"/>
                <w:b/>
                <w:bCs/>
                <w:sz w:val="20"/>
              </w:rPr>
              <w:t>Minerals Section:</w:t>
            </w:r>
            <w:r w:rsidRPr="00F67132">
              <w:rPr>
                <w:rFonts w:ascii="Aptos" w:hAnsi="Aptos"/>
                <w:sz w:val="20"/>
              </w:rPr>
              <w:t xml:space="preserve"> identify minerals restoration projects across the 11 local authorities for which a minerals planning service is provided, and report on how these projects are delivering net benefit for biodiversity, and how this being monitored and reported </w:t>
            </w:r>
          </w:p>
        </w:tc>
        <w:tc>
          <w:tcPr>
            <w:tcW w:w="416" w:type="pct"/>
            <w:vAlign w:val="center"/>
          </w:tcPr>
          <w:p w14:paraId="53CA9AC4" w14:textId="69669C61" w:rsidR="004852A4" w:rsidRPr="00F67132" w:rsidRDefault="008E389F" w:rsidP="006558D8">
            <w:pPr>
              <w:rPr>
                <w:rFonts w:ascii="Aptos" w:hAnsi="Aptos" w:cstheme="minorHAnsi"/>
                <w:sz w:val="20"/>
              </w:rPr>
            </w:pPr>
            <w:r>
              <w:rPr>
                <w:rFonts w:ascii="Aptos" w:hAnsi="Aptos" w:cstheme="minorHAnsi"/>
                <w:sz w:val="20"/>
              </w:rPr>
              <w:t xml:space="preserve">1, </w:t>
            </w:r>
            <w:r w:rsidR="007A75C0">
              <w:rPr>
                <w:rFonts w:ascii="Aptos" w:hAnsi="Aptos" w:cstheme="minorHAnsi"/>
                <w:sz w:val="20"/>
              </w:rPr>
              <w:t>2,3,</w:t>
            </w:r>
            <w:r>
              <w:rPr>
                <w:rFonts w:ascii="Aptos" w:hAnsi="Aptos" w:cstheme="minorHAnsi"/>
                <w:sz w:val="20"/>
              </w:rPr>
              <w:t>5</w:t>
            </w:r>
          </w:p>
        </w:tc>
        <w:tc>
          <w:tcPr>
            <w:tcW w:w="3166" w:type="pct"/>
          </w:tcPr>
          <w:p w14:paraId="109A11FA" w14:textId="77777777" w:rsidR="0027336E" w:rsidRDefault="0027336E" w:rsidP="006558D8">
            <w:pPr>
              <w:rPr>
                <w:rFonts w:ascii="Aptos" w:hAnsi="Aptos"/>
                <w:sz w:val="20"/>
              </w:rPr>
            </w:pPr>
            <w:r>
              <w:rPr>
                <w:rFonts w:ascii="Aptos" w:hAnsi="Aptos"/>
                <w:sz w:val="20"/>
              </w:rPr>
              <w:t>Examples of action include:</w:t>
            </w:r>
          </w:p>
          <w:p w14:paraId="01EAD34F" w14:textId="2A5E2648" w:rsidR="004852A4" w:rsidRPr="00F67132" w:rsidRDefault="004852A4" w:rsidP="006558D8">
            <w:pPr>
              <w:rPr>
                <w:rFonts w:ascii="Aptos" w:hAnsi="Aptos"/>
                <w:sz w:val="20"/>
              </w:rPr>
            </w:pPr>
            <w:r w:rsidRPr="00126822">
              <w:rPr>
                <w:rFonts w:ascii="Aptos" w:hAnsi="Aptos"/>
                <w:b/>
                <w:bCs/>
                <w:sz w:val="20"/>
              </w:rPr>
              <w:t>Torcoed Quarry, Carmarthenshire</w:t>
            </w:r>
            <w:r w:rsidRPr="00F67132">
              <w:rPr>
                <w:rFonts w:ascii="Aptos" w:hAnsi="Aptos"/>
                <w:sz w:val="20"/>
              </w:rPr>
              <w:t>:</w:t>
            </w:r>
            <w:r w:rsidR="0027336E">
              <w:rPr>
                <w:rFonts w:ascii="Aptos" w:hAnsi="Aptos"/>
                <w:sz w:val="20"/>
              </w:rPr>
              <w:t xml:space="preserve"> e</w:t>
            </w:r>
            <w:r w:rsidRPr="00F67132">
              <w:rPr>
                <w:rFonts w:ascii="Aptos" w:hAnsi="Aptos"/>
                <w:sz w:val="20"/>
              </w:rPr>
              <w:t xml:space="preserve">arly 2023 </w:t>
            </w:r>
            <w:r w:rsidR="0027336E">
              <w:rPr>
                <w:rFonts w:ascii="Aptos" w:hAnsi="Aptos"/>
                <w:sz w:val="20"/>
              </w:rPr>
              <w:t xml:space="preserve"> - </w:t>
            </w:r>
            <w:r w:rsidRPr="00F67132">
              <w:rPr>
                <w:rFonts w:ascii="Aptos" w:hAnsi="Aptos"/>
                <w:sz w:val="20"/>
              </w:rPr>
              <w:t>445 mixed native trees and shrubs planted</w:t>
            </w:r>
            <w:r w:rsidR="001C5AFC">
              <w:rPr>
                <w:rFonts w:ascii="Aptos" w:hAnsi="Aptos"/>
                <w:sz w:val="20"/>
              </w:rPr>
              <w:t>.</w:t>
            </w:r>
          </w:p>
          <w:p w14:paraId="28B938AB" w14:textId="4650F1EF" w:rsidR="004852A4" w:rsidRPr="00F67132" w:rsidRDefault="004852A4" w:rsidP="006558D8">
            <w:pPr>
              <w:rPr>
                <w:rFonts w:ascii="Aptos" w:hAnsi="Aptos"/>
                <w:sz w:val="20"/>
              </w:rPr>
            </w:pPr>
            <w:r w:rsidRPr="00F67132">
              <w:rPr>
                <w:rFonts w:ascii="Aptos" w:hAnsi="Aptos"/>
                <w:sz w:val="20"/>
              </w:rPr>
              <w:t>July</w:t>
            </w:r>
            <w:r w:rsidR="00126822">
              <w:rPr>
                <w:rFonts w:ascii="Aptos" w:hAnsi="Aptos"/>
                <w:sz w:val="20"/>
              </w:rPr>
              <w:t xml:space="preserve"> </w:t>
            </w:r>
            <w:r w:rsidR="00317E56">
              <w:rPr>
                <w:rFonts w:ascii="Aptos" w:hAnsi="Aptos"/>
                <w:sz w:val="20"/>
              </w:rPr>
              <w:t>2</w:t>
            </w:r>
            <w:r w:rsidRPr="00F67132">
              <w:rPr>
                <w:rFonts w:ascii="Aptos" w:hAnsi="Aptos"/>
                <w:sz w:val="20"/>
              </w:rPr>
              <w:t>023 Full ecological survey inc. dormouse, bats and other protected species</w:t>
            </w:r>
            <w:r w:rsidR="001C5AFC">
              <w:rPr>
                <w:rFonts w:ascii="Aptos" w:hAnsi="Aptos"/>
                <w:sz w:val="20"/>
              </w:rPr>
              <w:t>.</w:t>
            </w:r>
          </w:p>
          <w:p w14:paraId="64BFD016" w14:textId="78EF646E" w:rsidR="004852A4" w:rsidRDefault="004852A4" w:rsidP="006558D8">
            <w:pPr>
              <w:rPr>
                <w:rFonts w:ascii="Aptos" w:hAnsi="Aptos"/>
                <w:sz w:val="20"/>
              </w:rPr>
            </w:pPr>
            <w:r w:rsidRPr="00F67132">
              <w:rPr>
                <w:rFonts w:ascii="Aptos" w:hAnsi="Aptos"/>
                <w:sz w:val="20"/>
              </w:rPr>
              <w:t>October 2023, 1000, dormouse tubes set up to monitor activity</w:t>
            </w:r>
            <w:r w:rsidR="001C5AFC">
              <w:rPr>
                <w:rFonts w:ascii="Aptos" w:hAnsi="Aptos"/>
                <w:sz w:val="20"/>
              </w:rPr>
              <w:t>.</w:t>
            </w:r>
          </w:p>
          <w:p w14:paraId="2BB3ACC5" w14:textId="24D274D4" w:rsidR="004852A4" w:rsidRPr="00F67132" w:rsidRDefault="004852A4" w:rsidP="006558D8">
            <w:pPr>
              <w:rPr>
                <w:rFonts w:ascii="Aptos" w:hAnsi="Aptos"/>
                <w:sz w:val="20"/>
              </w:rPr>
            </w:pPr>
            <w:r w:rsidRPr="00317E56">
              <w:rPr>
                <w:rFonts w:ascii="Aptos" w:hAnsi="Aptos"/>
                <w:b/>
                <w:bCs/>
                <w:sz w:val="20"/>
              </w:rPr>
              <w:t xml:space="preserve">March </w:t>
            </w:r>
            <w:r w:rsidR="00317E56" w:rsidRPr="00317E56">
              <w:rPr>
                <w:rFonts w:ascii="Aptos" w:hAnsi="Aptos"/>
                <w:b/>
                <w:bCs/>
                <w:sz w:val="20"/>
              </w:rPr>
              <w:t xml:space="preserve">2025 - </w:t>
            </w:r>
            <w:r w:rsidR="00317E56" w:rsidRPr="00126822">
              <w:rPr>
                <w:rFonts w:ascii="Aptos" w:hAnsi="Aptos"/>
                <w:b/>
                <w:bCs/>
                <w:sz w:val="20"/>
              </w:rPr>
              <w:t>S</w:t>
            </w:r>
            <w:r w:rsidR="00317E56" w:rsidRPr="00126822">
              <w:rPr>
                <w:rFonts w:ascii="Aptos" w:eastAsia="Times New Roman" w:hAnsi="Aptos"/>
                <w:b/>
                <w:bCs/>
                <w:sz w:val="20"/>
              </w:rPr>
              <w:t>elar Opencast</w:t>
            </w:r>
            <w:r w:rsidR="00317E56">
              <w:rPr>
                <w:rFonts w:ascii="Aptos" w:eastAsia="Times New Roman" w:hAnsi="Aptos"/>
                <w:sz w:val="20"/>
              </w:rPr>
              <w:t xml:space="preserve"> </w:t>
            </w:r>
            <w:r w:rsidR="00317E56" w:rsidRPr="0031294E">
              <w:rPr>
                <w:rFonts w:ascii="Aptos" w:eastAsia="Times New Roman" w:hAnsi="Aptos"/>
                <w:sz w:val="20"/>
              </w:rPr>
              <w:t>(aftercare year 4) aftercare report for has now been completed, measures for the next year of aftercare have</w:t>
            </w:r>
            <w:r w:rsidR="00317E56">
              <w:rPr>
                <w:rFonts w:ascii="Aptos" w:eastAsia="Times New Roman" w:hAnsi="Aptos"/>
                <w:sz w:val="20"/>
              </w:rPr>
              <w:t xml:space="preserve"> </w:t>
            </w:r>
            <w:r w:rsidR="00317E56" w:rsidRPr="0031294E">
              <w:rPr>
                <w:rFonts w:ascii="Aptos" w:eastAsia="Times New Roman" w:hAnsi="Aptos"/>
                <w:sz w:val="20"/>
              </w:rPr>
              <w:t xml:space="preserve">been reported on and sent to the </w:t>
            </w:r>
            <w:r w:rsidR="00317E56" w:rsidRPr="0031294E">
              <w:rPr>
                <w:rFonts w:ascii="Aptos" w:hAnsi="Aptos"/>
                <w:sz w:val="20"/>
              </w:rPr>
              <w:t>landowner</w:t>
            </w:r>
            <w:r w:rsidR="00317E56" w:rsidRPr="0031294E">
              <w:rPr>
                <w:rFonts w:ascii="Aptos" w:eastAsia="Times New Roman" w:hAnsi="Aptos"/>
                <w:sz w:val="20"/>
              </w:rPr>
              <w:t>, implementation of these measures will be monitored over the remaining</w:t>
            </w:r>
            <w:r w:rsidR="00317E56">
              <w:rPr>
                <w:rFonts w:ascii="Aptos" w:eastAsia="Times New Roman" w:hAnsi="Aptos"/>
                <w:sz w:val="20"/>
              </w:rPr>
              <w:t xml:space="preserve"> </w:t>
            </w:r>
            <w:r w:rsidR="00317E56" w:rsidRPr="0031294E">
              <w:rPr>
                <w:rFonts w:ascii="Aptos" w:eastAsia="Times New Roman" w:hAnsi="Aptos"/>
                <w:sz w:val="20"/>
              </w:rPr>
              <w:t xml:space="preserve">aftercare period (along with the NPT ecologist) - there are 2 years of aftercare remaining in tree planting areas, 1 </w:t>
            </w:r>
            <w:r w:rsidR="00317E56">
              <w:rPr>
                <w:rFonts w:ascii="Aptos" w:eastAsia="Times New Roman" w:hAnsi="Aptos"/>
                <w:sz w:val="20"/>
              </w:rPr>
              <w:t xml:space="preserve">year </w:t>
            </w:r>
            <w:r w:rsidR="00317E56" w:rsidRPr="0031294E">
              <w:rPr>
                <w:rFonts w:ascii="Aptos" w:eastAsia="Times New Roman" w:hAnsi="Aptos"/>
                <w:sz w:val="20"/>
              </w:rPr>
              <w:t>in other</w:t>
            </w:r>
            <w:r w:rsidR="00317E56">
              <w:rPr>
                <w:rFonts w:ascii="Aptos" w:hAnsi="Aptos"/>
                <w:sz w:val="20"/>
              </w:rPr>
              <w:t xml:space="preserve"> </w:t>
            </w:r>
            <w:r w:rsidR="00317E56" w:rsidRPr="0031294E">
              <w:rPr>
                <w:rFonts w:ascii="Aptos" w:eastAsia="Times New Roman" w:hAnsi="Aptos"/>
                <w:sz w:val="20"/>
              </w:rPr>
              <w:t>areas</w:t>
            </w:r>
          </w:p>
        </w:tc>
      </w:tr>
      <w:tr w:rsidR="004852A4" w:rsidRPr="00F67132" w14:paraId="3CAD3FAF" w14:textId="77777777" w:rsidTr="006558D8">
        <w:trPr>
          <w:tblCellSpacing w:w="15" w:type="dxa"/>
        </w:trPr>
        <w:tc>
          <w:tcPr>
            <w:tcW w:w="224" w:type="pct"/>
            <w:vAlign w:val="center"/>
          </w:tcPr>
          <w:p w14:paraId="478FE1AF" w14:textId="77777777" w:rsidR="004852A4" w:rsidRPr="00F67132" w:rsidRDefault="004852A4" w:rsidP="006558D8">
            <w:pPr>
              <w:rPr>
                <w:rFonts w:ascii="Aptos" w:hAnsi="Aptos" w:cstheme="minorHAnsi"/>
                <w:sz w:val="20"/>
              </w:rPr>
            </w:pPr>
            <w:r w:rsidRPr="00F67132">
              <w:rPr>
                <w:rFonts w:ascii="Aptos" w:hAnsi="Aptos" w:cstheme="minorHAnsi"/>
                <w:sz w:val="20"/>
              </w:rPr>
              <w:lastRenderedPageBreak/>
              <w:t xml:space="preserve"> </w:t>
            </w:r>
            <w:r w:rsidRPr="007A75C0">
              <w:rPr>
                <w:spacing w:val="-2"/>
                <w:sz w:val="20"/>
              </w:rPr>
              <w:t>18053</w:t>
            </w:r>
          </w:p>
        </w:tc>
        <w:tc>
          <w:tcPr>
            <w:tcW w:w="1144" w:type="pct"/>
            <w:vAlign w:val="center"/>
          </w:tcPr>
          <w:p w14:paraId="0F154E96" w14:textId="54CE4D4E" w:rsidR="004852A4" w:rsidRPr="00F67132" w:rsidRDefault="004852A4" w:rsidP="006558D8">
            <w:pPr>
              <w:rPr>
                <w:rFonts w:ascii="Aptos" w:hAnsi="Aptos" w:cs="Arial"/>
                <w:b/>
                <w:bCs/>
                <w:sz w:val="20"/>
              </w:rPr>
            </w:pPr>
            <w:r w:rsidRPr="00F67132">
              <w:rPr>
                <w:rFonts w:ascii="Aptos" w:hAnsi="Aptos" w:cs="Arial"/>
                <w:sz w:val="20"/>
              </w:rPr>
              <w:t xml:space="preserve">Progress CCC’s adoption of the peat protocol developed by CCC Minerals Section for manging peat on mineral and development sites and raise awareness of this. </w:t>
            </w:r>
          </w:p>
        </w:tc>
        <w:tc>
          <w:tcPr>
            <w:tcW w:w="416" w:type="pct"/>
            <w:vAlign w:val="center"/>
          </w:tcPr>
          <w:p w14:paraId="3F7485EB" w14:textId="070B172D" w:rsidR="004852A4" w:rsidRPr="00F67132" w:rsidRDefault="00E01EBF" w:rsidP="006558D8">
            <w:pPr>
              <w:rPr>
                <w:rFonts w:ascii="Aptos" w:hAnsi="Aptos" w:cstheme="minorHAnsi"/>
                <w:sz w:val="20"/>
              </w:rPr>
            </w:pPr>
            <w:r>
              <w:rPr>
                <w:rFonts w:ascii="Aptos" w:hAnsi="Aptos" w:cstheme="minorHAnsi"/>
                <w:sz w:val="20"/>
              </w:rPr>
              <w:t xml:space="preserve">1, </w:t>
            </w:r>
            <w:r w:rsidR="00103DD7">
              <w:rPr>
                <w:rFonts w:ascii="Aptos" w:hAnsi="Aptos" w:cstheme="minorHAnsi"/>
                <w:sz w:val="20"/>
              </w:rPr>
              <w:t>3, 6</w:t>
            </w:r>
          </w:p>
        </w:tc>
        <w:tc>
          <w:tcPr>
            <w:tcW w:w="3166" w:type="pct"/>
          </w:tcPr>
          <w:p w14:paraId="2959A1EC" w14:textId="409C4B3F" w:rsidR="00B91A4E" w:rsidRPr="004F77DC" w:rsidRDefault="00372858" w:rsidP="006558D8">
            <w:pPr>
              <w:overflowPunct w:val="0"/>
              <w:textAlignment w:val="baseline"/>
              <w:rPr>
                <w:rFonts w:ascii="Aptos" w:hAnsi="Aptos"/>
                <w:b/>
                <w:bCs/>
                <w:sz w:val="20"/>
              </w:rPr>
            </w:pPr>
            <w:r w:rsidRPr="007A75C0">
              <w:rPr>
                <w:rFonts w:ascii="Aptos" w:hAnsi="Aptos"/>
                <w:sz w:val="20"/>
              </w:rPr>
              <w:t>T</w:t>
            </w:r>
            <w:r w:rsidR="004852A4" w:rsidRPr="00ED4701">
              <w:rPr>
                <w:rFonts w:ascii="Aptos" w:eastAsia="Times New Roman" w:hAnsi="Aptos"/>
                <w:sz w:val="20"/>
              </w:rPr>
              <w:t>he</w:t>
            </w:r>
            <w:r w:rsidR="00A22350">
              <w:rPr>
                <w:rFonts w:ascii="Aptos" w:eastAsia="Times New Roman" w:hAnsi="Aptos"/>
                <w:sz w:val="20"/>
              </w:rPr>
              <w:t xml:space="preserve"> peat </w:t>
            </w:r>
            <w:r w:rsidR="004852A4" w:rsidRPr="00ED4701">
              <w:rPr>
                <w:rFonts w:ascii="Aptos" w:eastAsia="Times New Roman" w:hAnsi="Aptos"/>
                <w:sz w:val="20"/>
              </w:rPr>
              <w:t xml:space="preserve">protocol has been distributed amongst the </w:t>
            </w:r>
            <w:r w:rsidR="00A63860" w:rsidRPr="00ED4701">
              <w:rPr>
                <w:rFonts w:ascii="Aptos" w:eastAsia="Times New Roman" w:hAnsi="Aptos"/>
                <w:sz w:val="20"/>
              </w:rPr>
              <w:t xml:space="preserve">Minerals </w:t>
            </w:r>
            <w:r w:rsidR="00A63860">
              <w:rPr>
                <w:rFonts w:ascii="Aptos" w:eastAsia="Times New Roman" w:hAnsi="Aptos"/>
                <w:sz w:val="20"/>
              </w:rPr>
              <w:t>a</w:t>
            </w:r>
            <w:r w:rsidR="00A63860" w:rsidRPr="00ED4701">
              <w:rPr>
                <w:rFonts w:ascii="Aptos" w:eastAsia="Times New Roman" w:hAnsi="Aptos"/>
                <w:sz w:val="20"/>
              </w:rPr>
              <w:t xml:space="preserve">nd Waste </w:t>
            </w:r>
            <w:r w:rsidR="004852A4" w:rsidRPr="00ED4701">
              <w:rPr>
                <w:rFonts w:ascii="Aptos" w:eastAsia="Times New Roman" w:hAnsi="Aptos"/>
                <w:sz w:val="20"/>
              </w:rPr>
              <w:t>Planning officer society group - but has yet to be</w:t>
            </w:r>
            <w:r w:rsidR="00A22350">
              <w:rPr>
                <w:rFonts w:ascii="Aptos" w:eastAsia="Times New Roman" w:hAnsi="Aptos"/>
                <w:sz w:val="20"/>
              </w:rPr>
              <w:t xml:space="preserve"> </w:t>
            </w:r>
            <w:r w:rsidR="004852A4" w:rsidRPr="00ED4701">
              <w:rPr>
                <w:rFonts w:ascii="Aptos" w:eastAsia="Times New Roman" w:hAnsi="Aptos"/>
                <w:sz w:val="20"/>
              </w:rPr>
              <w:t>adopted by CCC</w:t>
            </w:r>
            <w:r w:rsidR="004852A4">
              <w:rPr>
                <w:rFonts w:ascii="Aptos" w:hAnsi="Aptos"/>
                <w:sz w:val="20"/>
              </w:rPr>
              <w:t>.</w:t>
            </w:r>
            <w:r w:rsidR="00A22350">
              <w:rPr>
                <w:rFonts w:ascii="Aptos" w:hAnsi="Aptos"/>
                <w:sz w:val="20"/>
              </w:rPr>
              <w:t xml:space="preserve"> </w:t>
            </w:r>
            <w:r w:rsidR="00A22350">
              <w:rPr>
                <w:rFonts w:ascii="Aptos" w:hAnsi="Aptos"/>
                <w:b/>
                <w:bCs/>
                <w:color w:val="ED0000"/>
                <w:sz w:val="20"/>
              </w:rPr>
              <w:t xml:space="preserve"> </w:t>
            </w:r>
            <w:r w:rsidR="00A22350">
              <w:rPr>
                <w:rFonts w:ascii="Aptos" w:hAnsi="Aptos"/>
                <w:sz w:val="20"/>
              </w:rPr>
              <w:t xml:space="preserve">It </w:t>
            </w:r>
            <w:r w:rsidR="00A22350">
              <w:rPr>
                <w:rFonts w:ascii="Aptos" w:hAnsi="Aptos"/>
                <w:color w:val="212121"/>
                <w:sz w:val="20"/>
              </w:rPr>
              <w:t>needs</w:t>
            </w:r>
            <w:r w:rsidR="004852A4" w:rsidRPr="00306A25">
              <w:rPr>
                <w:rFonts w:ascii="Aptos" w:hAnsi="Aptos"/>
                <w:color w:val="212121"/>
                <w:spacing w:val="-3"/>
                <w:sz w:val="20"/>
              </w:rPr>
              <w:t xml:space="preserve"> </w:t>
            </w:r>
            <w:r w:rsidR="004852A4" w:rsidRPr="00306A25">
              <w:rPr>
                <w:rFonts w:ascii="Aptos" w:hAnsi="Aptos"/>
                <w:color w:val="212121"/>
                <w:sz w:val="20"/>
              </w:rPr>
              <w:t>to</w:t>
            </w:r>
            <w:r w:rsidR="004852A4" w:rsidRPr="00306A25">
              <w:rPr>
                <w:rFonts w:ascii="Aptos" w:hAnsi="Aptos"/>
                <w:color w:val="212121"/>
                <w:spacing w:val="-2"/>
                <w:sz w:val="20"/>
              </w:rPr>
              <w:t xml:space="preserve"> </w:t>
            </w:r>
            <w:r w:rsidR="00A63860">
              <w:rPr>
                <w:rFonts w:ascii="Aptos" w:hAnsi="Aptos"/>
                <w:color w:val="212121"/>
                <w:spacing w:val="-2"/>
                <w:sz w:val="20"/>
              </w:rPr>
              <w:t xml:space="preserve">be </w:t>
            </w:r>
            <w:r w:rsidR="004852A4" w:rsidRPr="00306A25">
              <w:rPr>
                <w:rFonts w:ascii="Aptos" w:hAnsi="Aptos"/>
                <w:color w:val="212121"/>
                <w:sz w:val="20"/>
              </w:rPr>
              <w:t>discuss</w:t>
            </w:r>
            <w:r w:rsidR="00A63860">
              <w:rPr>
                <w:rFonts w:ascii="Aptos" w:hAnsi="Aptos"/>
                <w:color w:val="212121"/>
                <w:sz w:val="20"/>
              </w:rPr>
              <w:t>ed</w:t>
            </w:r>
            <w:r w:rsidR="004852A4" w:rsidRPr="00306A25">
              <w:rPr>
                <w:rFonts w:ascii="Aptos" w:hAnsi="Aptos"/>
                <w:color w:val="212121"/>
                <w:spacing w:val="-3"/>
                <w:sz w:val="20"/>
              </w:rPr>
              <w:t xml:space="preserve"> </w:t>
            </w:r>
            <w:r w:rsidR="004852A4" w:rsidRPr="00306A25">
              <w:rPr>
                <w:rFonts w:ascii="Aptos" w:hAnsi="Aptos"/>
                <w:color w:val="212121"/>
                <w:sz w:val="20"/>
              </w:rPr>
              <w:t>with</w:t>
            </w:r>
            <w:r w:rsidR="004852A4" w:rsidRPr="00306A25">
              <w:rPr>
                <w:rFonts w:ascii="Aptos" w:hAnsi="Aptos"/>
                <w:color w:val="212121"/>
                <w:spacing w:val="-2"/>
                <w:sz w:val="20"/>
              </w:rPr>
              <w:t xml:space="preserve"> </w:t>
            </w:r>
            <w:r w:rsidR="004852A4" w:rsidRPr="00306A25">
              <w:rPr>
                <w:rFonts w:ascii="Aptos" w:hAnsi="Aptos"/>
                <w:color w:val="212121"/>
                <w:sz w:val="20"/>
              </w:rPr>
              <w:t>internal</w:t>
            </w:r>
            <w:r w:rsidR="004852A4" w:rsidRPr="00306A25">
              <w:rPr>
                <w:rFonts w:ascii="Aptos" w:hAnsi="Aptos"/>
                <w:color w:val="212121"/>
                <w:spacing w:val="-2"/>
                <w:sz w:val="20"/>
              </w:rPr>
              <w:t xml:space="preserve"> </w:t>
            </w:r>
            <w:r w:rsidR="004852A4" w:rsidRPr="00306A25">
              <w:rPr>
                <w:rFonts w:ascii="Aptos" w:hAnsi="Aptos"/>
                <w:color w:val="212121"/>
                <w:sz w:val="20"/>
              </w:rPr>
              <w:t>biodiversity</w:t>
            </w:r>
            <w:r w:rsidR="004852A4" w:rsidRPr="00306A25">
              <w:rPr>
                <w:rFonts w:ascii="Aptos" w:hAnsi="Aptos"/>
                <w:color w:val="212121"/>
                <w:spacing w:val="-3"/>
                <w:sz w:val="20"/>
              </w:rPr>
              <w:t xml:space="preserve"> </w:t>
            </w:r>
            <w:r w:rsidR="004852A4" w:rsidRPr="00306A25">
              <w:rPr>
                <w:rFonts w:ascii="Aptos" w:hAnsi="Aptos"/>
                <w:color w:val="212121"/>
                <w:sz w:val="20"/>
              </w:rPr>
              <w:t>teams</w:t>
            </w:r>
            <w:r w:rsidR="004852A4" w:rsidRPr="00306A25">
              <w:rPr>
                <w:rFonts w:ascii="Aptos" w:hAnsi="Aptos"/>
                <w:color w:val="212121"/>
                <w:spacing w:val="-3"/>
                <w:sz w:val="20"/>
              </w:rPr>
              <w:t xml:space="preserve"> </w:t>
            </w:r>
            <w:r w:rsidR="004F77DC">
              <w:rPr>
                <w:rFonts w:ascii="Aptos" w:hAnsi="Aptos"/>
                <w:color w:val="212121"/>
                <w:spacing w:val="-3"/>
                <w:sz w:val="20"/>
              </w:rPr>
              <w:t xml:space="preserve"> </w:t>
            </w:r>
            <w:r w:rsidR="004F77DC" w:rsidRPr="004F77DC">
              <w:rPr>
                <w:rFonts w:ascii="Aptos" w:hAnsi="Aptos"/>
                <w:sz w:val="20"/>
              </w:rPr>
              <w:t xml:space="preserve">with a view to getting it adopted as guidance </w:t>
            </w:r>
            <w:r w:rsidR="00A63860">
              <w:rPr>
                <w:rFonts w:ascii="Aptos" w:hAnsi="Aptos"/>
                <w:sz w:val="20"/>
              </w:rPr>
              <w:t>.</w:t>
            </w:r>
          </w:p>
          <w:p w14:paraId="0E1620ED" w14:textId="34E43D15" w:rsidR="004F77DC" w:rsidRPr="004F77DC" w:rsidRDefault="00E01EBF" w:rsidP="006558D8">
            <w:pPr>
              <w:overflowPunct w:val="0"/>
              <w:textAlignment w:val="baseline"/>
              <w:rPr>
                <w:rFonts w:ascii="Aptos" w:hAnsi="Aptos"/>
                <w:sz w:val="20"/>
              </w:rPr>
            </w:pPr>
            <w:r w:rsidRPr="00E01EBF">
              <w:rPr>
                <w:rFonts w:ascii="Aptos" w:hAnsi="Aptos"/>
                <w:sz w:val="20"/>
              </w:rPr>
              <w:t>Proposed g</w:t>
            </w:r>
            <w:r w:rsidR="004F77DC" w:rsidRPr="004F77DC">
              <w:rPr>
                <w:rFonts w:ascii="Aptos" w:hAnsi="Aptos"/>
                <w:sz w:val="20"/>
              </w:rPr>
              <w:t>uidance</w:t>
            </w:r>
            <w:r w:rsidRPr="00E01EBF">
              <w:rPr>
                <w:rFonts w:ascii="Aptos" w:hAnsi="Aptos"/>
                <w:sz w:val="20"/>
              </w:rPr>
              <w:t xml:space="preserve"> will be updated to</w:t>
            </w:r>
            <w:r w:rsidR="004F77DC" w:rsidRPr="004F77DC">
              <w:rPr>
                <w:rFonts w:ascii="Aptos" w:hAnsi="Aptos"/>
                <w:sz w:val="20"/>
              </w:rPr>
              <w:t xml:space="preserve"> reflect the new PPW</w:t>
            </w:r>
            <w:r w:rsidRPr="00E01EBF">
              <w:rPr>
                <w:rFonts w:ascii="Aptos" w:hAnsi="Aptos"/>
                <w:sz w:val="20"/>
              </w:rPr>
              <w:t>.</w:t>
            </w:r>
          </w:p>
          <w:p w14:paraId="36E593A2" w14:textId="208A1F7D" w:rsidR="00372858" w:rsidRPr="00E4395D" w:rsidRDefault="00372858" w:rsidP="006558D8">
            <w:pPr>
              <w:overflowPunct w:val="0"/>
              <w:textAlignment w:val="baseline"/>
              <w:rPr>
                <w:rFonts w:ascii="Aptos" w:hAnsi="Aptos"/>
                <w:b/>
                <w:bCs/>
                <w:sz w:val="20"/>
              </w:rPr>
            </w:pPr>
          </w:p>
        </w:tc>
      </w:tr>
      <w:tr w:rsidR="004852A4" w:rsidRPr="00F67132" w14:paraId="7863F8FE" w14:textId="77777777" w:rsidTr="006558D8">
        <w:trPr>
          <w:tblCellSpacing w:w="15" w:type="dxa"/>
        </w:trPr>
        <w:tc>
          <w:tcPr>
            <w:tcW w:w="224" w:type="pct"/>
            <w:shd w:val="clear" w:color="auto" w:fill="E7E6E6" w:themeFill="background2"/>
            <w:vAlign w:val="center"/>
          </w:tcPr>
          <w:p w14:paraId="5D70F01E"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50B89D0B" w14:textId="77777777" w:rsidR="004852A4" w:rsidRPr="00F67132" w:rsidRDefault="004852A4" w:rsidP="006558D8">
            <w:pPr>
              <w:rPr>
                <w:rFonts w:ascii="Aptos" w:hAnsi="Aptos" w:cstheme="minorHAnsi"/>
                <w:b/>
                <w:bCs/>
                <w:sz w:val="20"/>
              </w:rPr>
            </w:pPr>
            <w:r w:rsidRPr="00F67132">
              <w:rPr>
                <w:rFonts w:ascii="Aptos" w:hAnsi="Aptos" w:cstheme="minorHAnsi"/>
                <w:b/>
                <w:bCs/>
                <w:sz w:val="20"/>
              </w:rPr>
              <w:t xml:space="preserve">GROUNDS MAINTENANCE AND CLEANSING </w:t>
            </w:r>
          </w:p>
        </w:tc>
        <w:tc>
          <w:tcPr>
            <w:tcW w:w="416" w:type="pct"/>
            <w:shd w:val="clear" w:color="auto" w:fill="E7E6E6" w:themeFill="background2"/>
            <w:vAlign w:val="center"/>
          </w:tcPr>
          <w:p w14:paraId="556D8949"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66388AA3" w14:textId="77777777" w:rsidR="004852A4" w:rsidRPr="00F67132" w:rsidRDefault="004852A4" w:rsidP="006558D8">
            <w:pPr>
              <w:rPr>
                <w:rFonts w:ascii="Aptos" w:hAnsi="Aptos"/>
                <w:sz w:val="20"/>
              </w:rPr>
            </w:pPr>
          </w:p>
        </w:tc>
      </w:tr>
      <w:tr w:rsidR="004852A4" w:rsidRPr="00F67132" w14:paraId="1704AD47" w14:textId="77777777" w:rsidTr="006558D8">
        <w:trPr>
          <w:tblCellSpacing w:w="15" w:type="dxa"/>
        </w:trPr>
        <w:tc>
          <w:tcPr>
            <w:tcW w:w="224" w:type="pct"/>
            <w:vAlign w:val="center"/>
          </w:tcPr>
          <w:p w14:paraId="2E542BA0" w14:textId="77777777" w:rsidR="004852A4" w:rsidRPr="00F67132" w:rsidRDefault="004852A4" w:rsidP="006558D8">
            <w:pPr>
              <w:rPr>
                <w:rFonts w:ascii="Aptos" w:hAnsi="Aptos" w:cstheme="minorHAnsi"/>
                <w:sz w:val="20"/>
              </w:rPr>
            </w:pPr>
            <w:r w:rsidRPr="00103DD7">
              <w:rPr>
                <w:spacing w:val="-2"/>
                <w:sz w:val="20"/>
              </w:rPr>
              <w:t>18054</w:t>
            </w:r>
          </w:p>
        </w:tc>
        <w:tc>
          <w:tcPr>
            <w:tcW w:w="1144" w:type="pct"/>
            <w:vAlign w:val="center"/>
          </w:tcPr>
          <w:p w14:paraId="6E1A5CA2" w14:textId="77777777" w:rsidR="004852A4" w:rsidRPr="00F67132" w:rsidRDefault="004852A4" w:rsidP="006558D8">
            <w:pPr>
              <w:rPr>
                <w:rFonts w:ascii="Aptos" w:hAnsi="Aptos" w:cstheme="minorHAnsi"/>
                <w:sz w:val="20"/>
              </w:rPr>
            </w:pPr>
            <w:r w:rsidRPr="00F67132">
              <w:rPr>
                <w:rFonts w:ascii="Aptos" w:hAnsi="Aptos" w:cstheme="minorHAnsi"/>
                <w:sz w:val="20"/>
              </w:rPr>
              <w:t>Review SLAs with Grounds Maintenance clients and deliver pollinator friendly grass cutting regimes across CCC estate</w:t>
            </w:r>
          </w:p>
        </w:tc>
        <w:tc>
          <w:tcPr>
            <w:tcW w:w="416" w:type="pct"/>
            <w:vAlign w:val="center"/>
          </w:tcPr>
          <w:p w14:paraId="7352D763" w14:textId="77BB4AEE" w:rsidR="004852A4" w:rsidRPr="00F67132" w:rsidRDefault="00290353" w:rsidP="006558D8">
            <w:pPr>
              <w:rPr>
                <w:rFonts w:ascii="Aptos" w:hAnsi="Aptos" w:cstheme="minorHAnsi"/>
                <w:sz w:val="20"/>
              </w:rPr>
            </w:pPr>
            <w:r>
              <w:rPr>
                <w:rFonts w:ascii="Aptos" w:hAnsi="Aptos" w:cstheme="minorHAnsi"/>
                <w:sz w:val="20"/>
              </w:rPr>
              <w:t>1, 3, 5, 6</w:t>
            </w:r>
          </w:p>
        </w:tc>
        <w:tc>
          <w:tcPr>
            <w:tcW w:w="3166" w:type="pct"/>
          </w:tcPr>
          <w:p w14:paraId="4547A02C" w14:textId="59A2E97A" w:rsidR="00B60A1B" w:rsidRPr="006558D8" w:rsidRDefault="00B60A1B" w:rsidP="006558D8">
            <w:pPr>
              <w:rPr>
                <w:rFonts w:ascii="Aptos" w:hAnsi="Aptos"/>
                <w:sz w:val="20"/>
                <w:szCs w:val="20"/>
              </w:rPr>
            </w:pPr>
            <w:r w:rsidRPr="006558D8">
              <w:rPr>
                <w:rFonts w:ascii="Aptos" w:hAnsi="Aptos"/>
                <w:sz w:val="20"/>
                <w:szCs w:val="20"/>
              </w:rPr>
              <w:t xml:space="preserve">CCC’s WG Local Places for Nature grant has funded purchase of additional machinery which allows the delivery of a range of management requirements agreed under Service Level Agreements.  In total Grounds now have three ride on Grillo cut and collect machines, </w:t>
            </w:r>
            <w:r w:rsidR="004B1F9C" w:rsidRPr="006558D8">
              <w:rPr>
                <w:rFonts w:ascii="Aptos" w:hAnsi="Aptos"/>
                <w:sz w:val="20"/>
                <w:szCs w:val="20"/>
              </w:rPr>
              <w:t>two trailers</w:t>
            </w:r>
            <w:r w:rsidR="00D403DA" w:rsidRPr="006558D8">
              <w:rPr>
                <w:rFonts w:ascii="Aptos" w:hAnsi="Aptos"/>
                <w:sz w:val="20"/>
                <w:szCs w:val="20"/>
              </w:rPr>
              <w:t xml:space="preserve">, </w:t>
            </w:r>
            <w:r w:rsidRPr="006558D8">
              <w:rPr>
                <w:rFonts w:ascii="Aptos" w:hAnsi="Aptos"/>
                <w:sz w:val="20"/>
                <w:szCs w:val="20"/>
              </w:rPr>
              <w:t xml:space="preserve">a </w:t>
            </w:r>
            <w:r w:rsidR="007B792B" w:rsidRPr="006558D8">
              <w:rPr>
                <w:rFonts w:ascii="Aptos" w:hAnsi="Aptos"/>
                <w:sz w:val="20"/>
                <w:szCs w:val="20"/>
              </w:rPr>
              <w:t>Weidemann</w:t>
            </w:r>
            <w:r w:rsidRPr="006558D8">
              <w:rPr>
                <w:rFonts w:ascii="Aptos" w:hAnsi="Aptos"/>
                <w:sz w:val="20"/>
                <w:szCs w:val="20"/>
              </w:rPr>
              <w:t xml:space="preserve"> cut and collect to pull behind a tractor and electric push mowers. These all increase the versatility in the way in which Grounds can delivery positive management for biodiversity across the council estate.</w:t>
            </w:r>
          </w:p>
          <w:p w14:paraId="7C9B2396" w14:textId="70ED7F22" w:rsidR="00B60A1B" w:rsidRPr="006558D8" w:rsidRDefault="00B60A1B" w:rsidP="006558D8">
            <w:pPr>
              <w:rPr>
                <w:rFonts w:ascii="Aptos" w:hAnsi="Aptos"/>
                <w:sz w:val="20"/>
                <w:szCs w:val="20"/>
              </w:rPr>
            </w:pPr>
            <w:r w:rsidRPr="006558D8">
              <w:rPr>
                <w:rFonts w:ascii="Aptos" w:hAnsi="Aptos"/>
                <w:sz w:val="20"/>
                <w:szCs w:val="20"/>
              </w:rPr>
              <w:t xml:space="preserve">Grounds are in process of reviewing SLAs with clients </w:t>
            </w:r>
            <w:r w:rsidR="00686E6C" w:rsidRPr="006558D8">
              <w:rPr>
                <w:rFonts w:ascii="Aptos" w:hAnsi="Aptos"/>
                <w:sz w:val="20"/>
                <w:szCs w:val="20"/>
              </w:rPr>
              <w:t xml:space="preserve">, including Housing, their largest Clients </w:t>
            </w:r>
            <w:r w:rsidRPr="006558D8">
              <w:rPr>
                <w:rFonts w:ascii="Aptos" w:hAnsi="Aptos"/>
                <w:sz w:val="20"/>
                <w:szCs w:val="20"/>
              </w:rPr>
              <w:t>and reviewing composting arrangements.</w:t>
            </w:r>
          </w:p>
          <w:p w14:paraId="34904513" w14:textId="26FB80F7" w:rsidR="00B60A1B" w:rsidRPr="006558D8" w:rsidRDefault="00686E6C" w:rsidP="006558D8">
            <w:pPr>
              <w:rPr>
                <w:rFonts w:ascii="Aptos" w:hAnsi="Aptos"/>
                <w:sz w:val="20"/>
                <w:szCs w:val="20"/>
                <w:lang w:val="en-US"/>
              </w:rPr>
            </w:pPr>
            <w:r w:rsidRPr="006558D8">
              <w:rPr>
                <w:rFonts w:ascii="Aptos" w:hAnsi="Aptos"/>
                <w:sz w:val="20"/>
                <w:szCs w:val="20"/>
                <w:lang w:val="en-US"/>
              </w:rPr>
              <w:t>T</w:t>
            </w:r>
            <w:r w:rsidR="00B60A1B" w:rsidRPr="006558D8">
              <w:rPr>
                <w:rFonts w:ascii="Aptos" w:hAnsi="Aptos"/>
                <w:sz w:val="20"/>
                <w:szCs w:val="20"/>
                <w:lang w:val="en-US"/>
              </w:rPr>
              <w:t xml:space="preserve">he revised Landscape Management Tender </w:t>
            </w:r>
            <w:r w:rsidRPr="006558D8">
              <w:rPr>
                <w:rFonts w:ascii="Aptos" w:hAnsi="Aptos"/>
                <w:sz w:val="20"/>
                <w:szCs w:val="20"/>
                <w:lang w:val="en-US"/>
              </w:rPr>
              <w:t>now</w:t>
            </w:r>
            <w:r w:rsidR="00B60A1B" w:rsidRPr="006558D8">
              <w:rPr>
                <w:rFonts w:ascii="Aptos" w:hAnsi="Aptos"/>
                <w:sz w:val="20"/>
                <w:szCs w:val="20"/>
                <w:lang w:val="en-US"/>
              </w:rPr>
              <w:t xml:space="preserve"> include ‘biodiversity’ options under a new schedule of rates.</w:t>
            </w:r>
          </w:p>
          <w:p w14:paraId="4163AC6A" w14:textId="477B4072" w:rsidR="00B60A1B" w:rsidRPr="006558D8" w:rsidRDefault="00B60A1B" w:rsidP="006558D8">
            <w:pPr>
              <w:rPr>
                <w:rFonts w:ascii="Aptos" w:hAnsi="Aptos"/>
                <w:sz w:val="20"/>
                <w:szCs w:val="20"/>
                <w:lang w:val="en-US"/>
              </w:rPr>
            </w:pPr>
            <w:r w:rsidRPr="006558D8">
              <w:rPr>
                <w:rFonts w:ascii="Aptos" w:hAnsi="Aptos"/>
                <w:sz w:val="20"/>
                <w:szCs w:val="20"/>
                <w:lang w:val="en-US"/>
              </w:rPr>
              <w:t xml:space="preserve">Details of the </w:t>
            </w:r>
            <w:r w:rsidR="00D86D7B" w:rsidRPr="006558D8">
              <w:rPr>
                <w:rFonts w:ascii="Aptos" w:hAnsi="Aptos"/>
                <w:sz w:val="20"/>
                <w:szCs w:val="20"/>
                <w:lang w:val="en-US"/>
              </w:rPr>
              <w:t>r</w:t>
            </w:r>
            <w:r w:rsidRPr="006558D8">
              <w:rPr>
                <w:rFonts w:ascii="Aptos" w:hAnsi="Aptos"/>
                <w:sz w:val="20"/>
                <w:szCs w:val="20"/>
                <w:lang w:val="en-US"/>
              </w:rPr>
              <w:t>evised SLA</w:t>
            </w:r>
            <w:r w:rsidR="00D86D7B" w:rsidRPr="006558D8">
              <w:rPr>
                <w:rFonts w:ascii="Aptos" w:hAnsi="Aptos"/>
                <w:sz w:val="20"/>
                <w:szCs w:val="20"/>
                <w:lang w:val="en-US"/>
              </w:rPr>
              <w:t>s</w:t>
            </w:r>
            <w:r w:rsidRPr="006558D8">
              <w:rPr>
                <w:rFonts w:ascii="Aptos" w:hAnsi="Aptos"/>
                <w:sz w:val="20"/>
                <w:szCs w:val="20"/>
                <w:lang w:val="en-US"/>
              </w:rPr>
              <w:t xml:space="preserve"> will be integrated on to departmental software systems to allow this methodology of costing to be utilised on all </w:t>
            </w:r>
            <w:r w:rsidR="00D86D7B" w:rsidRPr="006558D8">
              <w:rPr>
                <w:rFonts w:ascii="Aptos" w:hAnsi="Aptos"/>
                <w:sz w:val="20"/>
                <w:szCs w:val="20"/>
                <w:lang w:val="en-US"/>
              </w:rPr>
              <w:t>SLAs</w:t>
            </w:r>
            <w:r w:rsidRPr="006558D8">
              <w:rPr>
                <w:rFonts w:ascii="Aptos" w:hAnsi="Aptos"/>
                <w:sz w:val="20"/>
                <w:szCs w:val="20"/>
                <w:lang w:val="en-US"/>
              </w:rPr>
              <w:t xml:space="preserve">. </w:t>
            </w:r>
          </w:p>
          <w:p w14:paraId="769FC34F" w14:textId="77777777" w:rsidR="00B60A1B" w:rsidRPr="006558D8" w:rsidRDefault="00B60A1B" w:rsidP="006558D8">
            <w:pPr>
              <w:rPr>
                <w:rFonts w:ascii="Aptos" w:hAnsi="Aptos"/>
                <w:sz w:val="20"/>
                <w:szCs w:val="20"/>
              </w:rPr>
            </w:pPr>
            <w:r w:rsidRPr="006558D8">
              <w:rPr>
                <w:rFonts w:ascii="Aptos" w:hAnsi="Aptos"/>
                <w:sz w:val="20"/>
                <w:szCs w:val="20"/>
              </w:rPr>
              <w:t>Upon completion of the Housing Service Level Agreement, it is proposed to roll out the revised grassland management principles to inform Schools Service Level Agreements as a second phase with the proposed completion of all Service Level Agreements to include Biodiversity by April 2026.</w:t>
            </w:r>
          </w:p>
          <w:p w14:paraId="326F55FC" w14:textId="77777777" w:rsidR="00B60A1B" w:rsidRPr="006558D8" w:rsidRDefault="00B60A1B" w:rsidP="006558D8">
            <w:pPr>
              <w:rPr>
                <w:rFonts w:ascii="Aptos" w:hAnsi="Aptos"/>
                <w:sz w:val="20"/>
                <w:szCs w:val="20"/>
              </w:rPr>
            </w:pPr>
            <w:r w:rsidRPr="006558D8">
              <w:rPr>
                <w:rFonts w:ascii="Aptos" w:hAnsi="Aptos"/>
                <w:sz w:val="20"/>
                <w:szCs w:val="20"/>
              </w:rPr>
              <w:t>The review of the SLA with Housing has run hand in hand with the implementation of the Digital Transformation software to be utilised by Grounds, which allows all the management types to be shown and costed on the system.</w:t>
            </w:r>
          </w:p>
          <w:p w14:paraId="52DFBBE0" w14:textId="2A91733A" w:rsidR="004852A4" w:rsidRPr="00503228" w:rsidRDefault="00B60A1B" w:rsidP="006558D8">
            <w:pPr>
              <w:rPr>
                <w:rFonts w:ascii="Aptos" w:hAnsi="Aptos"/>
                <w:sz w:val="20"/>
              </w:rPr>
            </w:pPr>
            <w:r w:rsidRPr="00503228">
              <w:rPr>
                <w:rFonts w:ascii="Aptos" w:hAnsi="Aptos"/>
              </w:rPr>
              <w:t>Total area (ha) of CCC land managed with either nectar or meadow cuts: approx.. 70 sites/ approx.. 9Ha</w:t>
            </w:r>
          </w:p>
        </w:tc>
      </w:tr>
      <w:tr w:rsidR="004852A4" w:rsidRPr="00F67132" w14:paraId="0DC8183B" w14:textId="77777777" w:rsidTr="006558D8">
        <w:trPr>
          <w:tblCellSpacing w:w="15" w:type="dxa"/>
        </w:trPr>
        <w:tc>
          <w:tcPr>
            <w:tcW w:w="224" w:type="pct"/>
            <w:vAlign w:val="center"/>
          </w:tcPr>
          <w:p w14:paraId="29782FF8" w14:textId="3AF79524" w:rsidR="004852A4" w:rsidRPr="00F67132" w:rsidRDefault="004852A4" w:rsidP="006558D8">
            <w:pPr>
              <w:rPr>
                <w:rFonts w:ascii="Aptos" w:hAnsi="Aptos" w:cstheme="minorHAnsi"/>
                <w:sz w:val="20"/>
              </w:rPr>
            </w:pPr>
            <w:r w:rsidRPr="00C035A5">
              <w:rPr>
                <w:spacing w:val="-2"/>
                <w:sz w:val="20"/>
              </w:rPr>
              <w:lastRenderedPageBreak/>
              <w:t>18055</w:t>
            </w:r>
          </w:p>
        </w:tc>
        <w:tc>
          <w:tcPr>
            <w:tcW w:w="1144" w:type="pct"/>
            <w:vAlign w:val="center"/>
          </w:tcPr>
          <w:p w14:paraId="02D51942" w14:textId="63FF87D9" w:rsidR="004852A4" w:rsidRPr="00F67132" w:rsidRDefault="004852A4" w:rsidP="006558D8">
            <w:pPr>
              <w:rPr>
                <w:rFonts w:ascii="Aptos" w:hAnsi="Aptos" w:cstheme="minorHAnsi"/>
                <w:sz w:val="20"/>
              </w:rPr>
            </w:pPr>
            <w:r w:rsidRPr="00F67132">
              <w:rPr>
                <w:rFonts w:ascii="Aptos" w:hAnsi="Aptos" w:cstheme="minorHAnsi"/>
                <w:sz w:val="20"/>
              </w:rPr>
              <w:t xml:space="preserve">Work with Grounds Maintenance clients e.g.  Housing, Education, Property to identify and propose areas suitable for tree planting consistent with CCC’s Tree and Woodland Strategy. Work with </w:t>
            </w:r>
            <w:r w:rsidR="008F3BAD">
              <w:rPr>
                <w:rFonts w:ascii="Aptos" w:hAnsi="Aptos"/>
                <w:sz w:val="20"/>
              </w:rPr>
              <w:t>Natural Environment and Sustainability  division</w:t>
            </w:r>
            <w:r w:rsidRPr="00F67132">
              <w:rPr>
                <w:rFonts w:ascii="Aptos" w:hAnsi="Aptos" w:cstheme="minorHAnsi"/>
                <w:sz w:val="20"/>
              </w:rPr>
              <w:t xml:space="preserve"> to progress tree planting a</w:t>
            </w:r>
            <w:r w:rsidRPr="00F67132">
              <w:rPr>
                <w:rFonts w:ascii="Aptos" w:hAnsi="Aptos"/>
                <w:sz w:val="20"/>
              </w:rPr>
              <w:t>nd agree standard maintenance requirements.</w:t>
            </w:r>
          </w:p>
        </w:tc>
        <w:tc>
          <w:tcPr>
            <w:tcW w:w="416" w:type="pct"/>
            <w:vAlign w:val="center"/>
          </w:tcPr>
          <w:p w14:paraId="02E9D425" w14:textId="398003C8" w:rsidR="004852A4" w:rsidRPr="00F67132" w:rsidRDefault="000F6AB6" w:rsidP="006558D8">
            <w:pPr>
              <w:rPr>
                <w:rFonts w:ascii="Aptos" w:hAnsi="Aptos" w:cstheme="minorHAnsi"/>
                <w:sz w:val="20"/>
              </w:rPr>
            </w:pPr>
            <w:r>
              <w:rPr>
                <w:rFonts w:ascii="Aptos" w:hAnsi="Aptos" w:cstheme="minorHAnsi"/>
                <w:sz w:val="20"/>
              </w:rPr>
              <w:t xml:space="preserve">1, </w:t>
            </w:r>
            <w:r w:rsidR="00CB5D9D">
              <w:rPr>
                <w:rFonts w:ascii="Aptos" w:hAnsi="Aptos" w:cstheme="minorHAnsi"/>
                <w:sz w:val="20"/>
              </w:rPr>
              <w:t xml:space="preserve">2, </w:t>
            </w:r>
          </w:p>
        </w:tc>
        <w:tc>
          <w:tcPr>
            <w:tcW w:w="3166" w:type="pct"/>
          </w:tcPr>
          <w:p w14:paraId="7297DFAB" w14:textId="28FE4BB1" w:rsidR="0095466F" w:rsidRDefault="008F3BAD" w:rsidP="006558D8">
            <w:pPr>
              <w:rPr>
                <w:rFonts w:ascii="Aptos" w:hAnsi="Aptos" w:cstheme="minorHAnsi"/>
                <w:sz w:val="20"/>
              </w:rPr>
            </w:pPr>
            <w:r>
              <w:rPr>
                <w:rFonts w:ascii="Aptos" w:hAnsi="Aptos"/>
                <w:sz w:val="20"/>
              </w:rPr>
              <w:t xml:space="preserve">Natural Environment and Sustainability  division </w:t>
            </w:r>
            <w:r w:rsidR="0095466F">
              <w:rPr>
                <w:rFonts w:ascii="Aptos" w:hAnsi="Aptos" w:cstheme="minorHAnsi"/>
                <w:sz w:val="20"/>
              </w:rPr>
              <w:t>have had to lead on this action</w:t>
            </w:r>
            <w:r w:rsidR="00937641">
              <w:rPr>
                <w:rFonts w:ascii="Aptos" w:hAnsi="Aptos" w:cstheme="minorHAnsi"/>
                <w:sz w:val="20"/>
              </w:rPr>
              <w:t xml:space="preserve">, </w:t>
            </w:r>
            <w:r w:rsidR="00523DC3">
              <w:rPr>
                <w:rFonts w:ascii="Aptos" w:hAnsi="Aptos" w:cstheme="minorHAnsi"/>
                <w:sz w:val="20"/>
              </w:rPr>
              <w:t>working internally with other CCC Divisions</w:t>
            </w:r>
            <w:r w:rsidR="0095466F">
              <w:rPr>
                <w:rFonts w:ascii="Aptos" w:hAnsi="Aptos" w:cstheme="minorHAnsi"/>
                <w:sz w:val="20"/>
              </w:rPr>
              <w:t>.</w:t>
            </w:r>
          </w:p>
          <w:p w14:paraId="5BACF5AE" w14:textId="0FA919B0" w:rsidR="00523DC3" w:rsidRDefault="007B1D75" w:rsidP="006558D8">
            <w:pPr>
              <w:rPr>
                <w:rFonts w:ascii="Aptos" w:hAnsi="Aptos"/>
                <w:sz w:val="20"/>
              </w:rPr>
            </w:pPr>
            <w:r>
              <w:rPr>
                <w:rFonts w:ascii="Aptos" w:hAnsi="Aptos"/>
                <w:sz w:val="20"/>
              </w:rPr>
              <w:t xml:space="preserve">WG </w:t>
            </w:r>
            <w:r w:rsidR="00523DC3" w:rsidRPr="00F67132">
              <w:rPr>
                <w:rFonts w:ascii="Aptos" w:hAnsi="Aptos"/>
                <w:sz w:val="20"/>
              </w:rPr>
              <w:t xml:space="preserve">Local Places for Nature </w:t>
            </w:r>
            <w:r>
              <w:rPr>
                <w:rFonts w:ascii="Aptos" w:hAnsi="Aptos"/>
                <w:sz w:val="20"/>
              </w:rPr>
              <w:t xml:space="preserve">funding has allowed </w:t>
            </w:r>
            <w:r w:rsidR="00523DC3">
              <w:rPr>
                <w:rFonts w:ascii="Aptos" w:hAnsi="Aptos"/>
                <w:sz w:val="20"/>
              </w:rPr>
              <w:t xml:space="preserve">tree/orchard planting </w:t>
            </w:r>
            <w:r>
              <w:rPr>
                <w:rFonts w:ascii="Aptos" w:hAnsi="Aptos"/>
                <w:sz w:val="20"/>
              </w:rPr>
              <w:t>p</w:t>
            </w:r>
            <w:r w:rsidR="004852A4" w:rsidRPr="00F67132">
              <w:rPr>
                <w:rFonts w:ascii="Aptos" w:hAnsi="Aptos"/>
                <w:sz w:val="20"/>
              </w:rPr>
              <w:t xml:space="preserve">rojects </w:t>
            </w:r>
            <w:r>
              <w:rPr>
                <w:rFonts w:ascii="Aptos" w:hAnsi="Aptos"/>
                <w:sz w:val="20"/>
              </w:rPr>
              <w:t>to be undertaken and delivered:</w:t>
            </w:r>
          </w:p>
          <w:p w14:paraId="1D73F009" w14:textId="123484C1" w:rsidR="004852A4" w:rsidRDefault="00523DC3" w:rsidP="006558D8">
            <w:pPr>
              <w:rPr>
                <w:rFonts w:ascii="Aptos" w:hAnsi="Aptos"/>
                <w:sz w:val="20"/>
              </w:rPr>
            </w:pPr>
            <w:r>
              <w:rPr>
                <w:rFonts w:ascii="Aptos" w:hAnsi="Aptos"/>
                <w:sz w:val="20"/>
              </w:rPr>
              <w:t>• i</w:t>
            </w:r>
            <w:r w:rsidR="004852A4" w:rsidRPr="00F67132">
              <w:rPr>
                <w:rFonts w:ascii="Aptos" w:hAnsi="Aptos"/>
                <w:sz w:val="20"/>
              </w:rPr>
              <w:t>n winter 2</w:t>
            </w:r>
            <w:r w:rsidR="0071307C">
              <w:rPr>
                <w:rFonts w:ascii="Aptos" w:hAnsi="Aptos"/>
                <w:sz w:val="20"/>
              </w:rPr>
              <w:t>2</w:t>
            </w:r>
            <w:r w:rsidR="004852A4" w:rsidRPr="00F67132">
              <w:rPr>
                <w:rFonts w:ascii="Aptos" w:hAnsi="Aptos"/>
                <w:sz w:val="20"/>
              </w:rPr>
              <w:t>/23 tree planting on CCC Housing land in Pencader, on Education land at</w:t>
            </w:r>
            <w:r>
              <w:rPr>
                <w:rFonts w:ascii="Aptos" w:hAnsi="Aptos"/>
                <w:sz w:val="20"/>
              </w:rPr>
              <w:t xml:space="preserve"> the former</w:t>
            </w:r>
            <w:r w:rsidR="004852A4" w:rsidRPr="00F67132">
              <w:rPr>
                <w:rFonts w:ascii="Aptos" w:hAnsi="Aptos"/>
                <w:sz w:val="20"/>
              </w:rPr>
              <w:t xml:space="preserve"> Neuadd </w:t>
            </w:r>
            <w:r w:rsidR="001F0ED6">
              <w:rPr>
                <w:rFonts w:ascii="Aptos" w:hAnsi="Aptos"/>
                <w:sz w:val="20"/>
              </w:rPr>
              <w:t>y</w:t>
            </w:r>
            <w:r w:rsidR="004852A4" w:rsidRPr="00F67132">
              <w:rPr>
                <w:rFonts w:ascii="Aptos" w:hAnsi="Aptos"/>
                <w:sz w:val="20"/>
              </w:rPr>
              <w:t xml:space="preserve"> Gwendraeth</w:t>
            </w:r>
            <w:r>
              <w:rPr>
                <w:rFonts w:ascii="Aptos" w:hAnsi="Aptos"/>
                <w:sz w:val="20"/>
              </w:rPr>
              <w:t xml:space="preserve"> school</w:t>
            </w:r>
            <w:r w:rsidR="004852A4" w:rsidRPr="00F67132">
              <w:rPr>
                <w:rFonts w:ascii="Aptos" w:hAnsi="Aptos"/>
                <w:sz w:val="20"/>
              </w:rPr>
              <w:t xml:space="preserve"> and at Adult Day Care Centres in Carmarthen, Ammanford and Llanelli</w:t>
            </w:r>
            <w:r>
              <w:rPr>
                <w:rFonts w:ascii="Aptos" w:hAnsi="Aptos"/>
                <w:sz w:val="20"/>
              </w:rPr>
              <w:t>.</w:t>
            </w:r>
          </w:p>
          <w:p w14:paraId="65DC226D" w14:textId="060678DE" w:rsidR="0071307C" w:rsidRPr="00214409" w:rsidRDefault="0071307C" w:rsidP="006558D8">
            <w:pPr>
              <w:rPr>
                <w:rFonts w:ascii="Aptos" w:hAnsi="Aptos"/>
                <w:sz w:val="20"/>
              </w:rPr>
            </w:pPr>
            <w:r>
              <w:rPr>
                <w:rFonts w:ascii="Aptos" w:hAnsi="Aptos"/>
                <w:sz w:val="20"/>
              </w:rPr>
              <w:t xml:space="preserve">• in winter 23/24 </w:t>
            </w:r>
            <w:r w:rsidRPr="00F67132">
              <w:rPr>
                <w:rFonts w:ascii="Aptos" w:hAnsi="Aptos"/>
                <w:sz w:val="20"/>
              </w:rPr>
              <w:t xml:space="preserve">tree planting </w:t>
            </w:r>
            <w:r>
              <w:rPr>
                <w:rFonts w:ascii="Aptos" w:hAnsi="Aptos"/>
                <w:sz w:val="20"/>
              </w:rPr>
              <w:t xml:space="preserve">took place </w:t>
            </w:r>
            <w:r w:rsidRPr="00F67132">
              <w:rPr>
                <w:rFonts w:ascii="Aptos" w:hAnsi="Aptos"/>
                <w:sz w:val="20"/>
              </w:rPr>
              <w:t>on CCC land</w:t>
            </w:r>
            <w:r w:rsidR="00421722">
              <w:rPr>
                <w:rFonts w:ascii="Aptos" w:hAnsi="Aptos"/>
                <w:sz w:val="20"/>
              </w:rPr>
              <w:t xml:space="preserve"> in Johnstown,</w:t>
            </w:r>
            <w:r w:rsidR="00620BBC">
              <w:rPr>
                <w:rFonts w:ascii="Aptos" w:hAnsi="Aptos"/>
                <w:sz w:val="20"/>
              </w:rPr>
              <w:t xml:space="preserve"> </w:t>
            </w:r>
            <w:r w:rsidR="00214409" w:rsidRPr="00214409">
              <w:rPr>
                <w:rFonts w:ascii="Aptos" w:hAnsi="Aptos"/>
                <w:sz w:val="20"/>
              </w:rPr>
              <w:t>Clos St Paul/Anne Street, Tyisha</w:t>
            </w:r>
            <w:r w:rsidR="00214409">
              <w:rPr>
                <w:rFonts w:ascii="Aptos" w:hAnsi="Aptos"/>
                <w:sz w:val="20"/>
              </w:rPr>
              <w:t xml:space="preserve">, </w:t>
            </w:r>
            <w:r w:rsidR="00214409" w:rsidRPr="00214409">
              <w:rPr>
                <w:rFonts w:ascii="Aptos" w:hAnsi="Aptos"/>
                <w:sz w:val="20"/>
              </w:rPr>
              <w:t>Bro Myrddin, Carmarthen </w:t>
            </w:r>
          </w:p>
          <w:p w14:paraId="23D88D15" w14:textId="0CF14D8C" w:rsidR="006F1E92" w:rsidRPr="00473F7B" w:rsidRDefault="00462AB5" w:rsidP="006558D8">
            <w:pPr>
              <w:rPr>
                <w:rFonts w:ascii="Aptos" w:hAnsi="Aptos"/>
                <w:sz w:val="20"/>
              </w:rPr>
            </w:pPr>
            <w:r>
              <w:rPr>
                <w:rFonts w:ascii="Aptos" w:hAnsi="Aptos"/>
                <w:sz w:val="20"/>
              </w:rPr>
              <w:t>In addition the</w:t>
            </w:r>
            <w:r w:rsidR="004852A4" w:rsidRPr="00F67132">
              <w:rPr>
                <w:rFonts w:ascii="Aptos" w:hAnsi="Aptos"/>
                <w:sz w:val="20"/>
              </w:rPr>
              <w:t xml:space="preserve"> Tree Safety officer also seeks to ensure all trees removed for safety reasons are replaced.</w:t>
            </w:r>
          </w:p>
        </w:tc>
      </w:tr>
      <w:tr w:rsidR="004852A4" w:rsidRPr="00F67132" w14:paraId="07593105" w14:textId="77777777" w:rsidTr="006558D8">
        <w:trPr>
          <w:tblCellSpacing w:w="15" w:type="dxa"/>
        </w:trPr>
        <w:tc>
          <w:tcPr>
            <w:tcW w:w="224" w:type="pct"/>
            <w:shd w:val="clear" w:color="auto" w:fill="E7E6E6" w:themeFill="background2"/>
            <w:vAlign w:val="center"/>
          </w:tcPr>
          <w:p w14:paraId="50564276"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8407718" w14:textId="77777777" w:rsidR="004852A4" w:rsidRPr="00F67132" w:rsidRDefault="004852A4" w:rsidP="006558D8">
            <w:pPr>
              <w:rPr>
                <w:rFonts w:ascii="Aptos" w:hAnsi="Aptos" w:cstheme="minorHAnsi"/>
                <w:sz w:val="20"/>
              </w:rPr>
            </w:pPr>
            <w:r w:rsidRPr="00F67132">
              <w:rPr>
                <w:rFonts w:ascii="Aptos" w:hAnsi="Aptos" w:cstheme="minorHAnsi"/>
                <w:b/>
                <w:bCs/>
                <w:sz w:val="20"/>
              </w:rPr>
              <w:t>PROPERTY</w:t>
            </w:r>
          </w:p>
        </w:tc>
        <w:tc>
          <w:tcPr>
            <w:tcW w:w="416" w:type="pct"/>
            <w:shd w:val="clear" w:color="auto" w:fill="E7E6E6" w:themeFill="background2"/>
            <w:vAlign w:val="center"/>
          </w:tcPr>
          <w:p w14:paraId="7C259F78"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4A63B0EF" w14:textId="77777777" w:rsidR="004852A4" w:rsidRPr="00F67132" w:rsidRDefault="004852A4" w:rsidP="006558D8">
            <w:pPr>
              <w:rPr>
                <w:rFonts w:ascii="Aptos" w:hAnsi="Aptos"/>
                <w:sz w:val="20"/>
              </w:rPr>
            </w:pPr>
          </w:p>
        </w:tc>
      </w:tr>
      <w:tr w:rsidR="004852A4" w:rsidRPr="00F67132" w14:paraId="2EEC263D" w14:textId="77777777" w:rsidTr="006558D8">
        <w:trPr>
          <w:tblCellSpacing w:w="15" w:type="dxa"/>
        </w:trPr>
        <w:tc>
          <w:tcPr>
            <w:tcW w:w="224" w:type="pct"/>
            <w:vAlign w:val="center"/>
          </w:tcPr>
          <w:p w14:paraId="03BA3402" w14:textId="77777777" w:rsidR="004852A4" w:rsidRPr="00F67132" w:rsidRDefault="004852A4" w:rsidP="006558D8">
            <w:pPr>
              <w:rPr>
                <w:rFonts w:ascii="Aptos" w:hAnsi="Aptos" w:cstheme="minorHAnsi"/>
                <w:sz w:val="20"/>
              </w:rPr>
            </w:pPr>
            <w:r>
              <w:rPr>
                <w:spacing w:val="-2"/>
                <w:sz w:val="20"/>
              </w:rPr>
              <w:t>18056</w:t>
            </w:r>
          </w:p>
        </w:tc>
        <w:tc>
          <w:tcPr>
            <w:tcW w:w="1144" w:type="pct"/>
            <w:vAlign w:val="center"/>
          </w:tcPr>
          <w:p w14:paraId="1969E421" w14:textId="3F239CB8" w:rsidR="004852A4" w:rsidRPr="00F67132" w:rsidRDefault="004852A4" w:rsidP="006558D8">
            <w:pPr>
              <w:rPr>
                <w:rFonts w:ascii="Aptos" w:hAnsi="Aptos" w:cstheme="minorHAnsi"/>
                <w:b/>
                <w:bCs/>
                <w:sz w:val="20"/>
              </w:rPr>
            </w:pPr>
            <w:r w:rsidRPr="00F67132">
              <w:rPr>
                <w:rFonts w:ascii="Aptos" w:hAnsi="Aptos"/>
                <w:sz w:val="20"/>
              </w:rPr>
              <w:t>Work collaboratively to ensure that from concept stage all new CCC projects will deliver net benefit for biodiversity and Green and Blue Infrastructure. Reflect in briefs for consultants and contractors. Ensure these requirements are delivered, that long</w:t>
            </w:r>
            <w:r w:rsidR="00CA03DA">
              <w:rPr>
                <w:rFonts w:ascii="Aptos" w:hAnsi="Aptos"/>
                <w:sz w:val="20"/>
              </w:rPr>
              <w:t>-</w:t>
            </w:r>
            <w:r w:rsidRPr="00F67132">
              <w:rPr>
                <w:rFonts w:ascii="Aptos" w:hAnsi="Aptos"/>
                <w:sz w:val="20"/>
              </w:rPr>
              <w:t>term maintenance requirements have been addressed and funding solutions agreed</w:t>
            </w:r>
          </w:p>
        </w:tc>
        <w:tc>
          <w:tcPr>
            <w:tcW w:w="416" w:type="pct"/>
            <w:tcBorders>
              <w:top w:val="single" w:sz="4" w:space="0" w:color="auto"/>
              <w:left w:val="single" w:sz="4" w:space="0" w:color="auto"/>
              <w:bottom w:val="single" w:sz="4" w:space="0" w:color="auto"/>
              <w:right w:val="single" w:sz="4" w:space="0" w:color="auto"/>
            </w:tcBorders>
            <w:vAlign w:val="center"/>
          </w:tcPr>
          <w:p w14:paraId="0E6190B2" w14:textId="637EA2D6" w:rsidR="004852A4" w:rsidRPr="00F67132" w:rsidRDefault="00AE5C2F" w:rsidP="006558D8">
            <w:pPr>
              <w:rPr>
                <w:rFonts w:ascii="Aptos" w:hAnsi="Aptos" w:cstheme="minorHAnsi"/>
                <w:sz w:val="20"/>
              </w:rPr>
            </w:pPr>
            <w:r>
              <w:rPr>
                <w:rFonts w:ascii="Aptos" w:hAnsi="Aptos" w:cstheme="minorHAnsi"/>
                <w:sz w:val="20"/>
              </w:rPr>
              <w:t xml:space="preserve">1, </w:t>
            </w:r>
            <w:r w:rsidR="005077B0">
              <w:rPr>
                <w:rFonts w:ascii="Aptos" w:hAnsi="Aptos" w:cstheme="minorHAnsi"/>
                <w:sz w:val="20"/>
              </w:rPr>
              <w:t>2</w:t>
            </w:r>
            <w:r w:rsidR="00CB5D9D">
              <w:rPr>
                <w:rFonts w:ascii="Aptos" w:hAnsi="Aptos" w:cstheme="minorHAnsi"/>
                <w:sz w:val="20"/>
              </w:rPr>
              <w:t xml:space="preserve">, </w:t>
            </w:r>
            <w:r>
              <w:rPr>
                <w:rFonts w:ascii="Aptos" w:hAnsi="Aptos" w:cstheme="minorHAnsi"/>
                <w:sz w:val="20"/>
              </w:rPr>
              <w:t>3</w:t>
            </w:r>
          </w:p>
        </w:tc>
        <w:tc>
          <w:tcPr>
            <w:tcW w:w="3166" w:type="pct"/>
          </w:tcPr>
          <w:p w14:paraId="4FF8B3D0" w14:textId="456AAA60" w:rsidR="004852A4" w:rsidRPr="00981400" w:rsidRDefault="004852A4" w:rsidP="006558D8">
            <w:pPr>
              <w:rPr>
                <w:rFonts w:ascii="Aptos" w:hAnsi="Aptos"/>
                <w:sz w:val="20"/>
              </w:rPr>
            </w:pPr>
            <w:r w:rsidRPr="006A0075">
              <w:rPr>
                <w:rFonts w:ascii="Aptos" w:hAnsi="Aptos"/>
                <w:sz w:val="20"/>
              </w:rPr>
              <w:t>Work</w:t>
            </w:r>
            <w:r w:rsidRPr="006A0075">
              <w:rPr>
                <w:rFonts w:ascii="Aptos" w:hAnsi="Aptos"/>
                <w:spacing w:val="-3"/>
                <w:sz w:val="20"/>
              </w:rPr>
              <w:t xml:space="preserve"> </w:t>
            </w:r>
            <w:r w:rsidR="00620BBC" w:rsidRPr="006A0075">
              <w:rPr>
                <w:rFonts w:ascii="Aptos" w:hAnsi="Aptos"/>
                <w:sz w:val="20"/>
              </w:rPr>
              <w:t>c</w:t>
            </w:r>
            <w:r w:rsidR="00620BBC">
              <w:rPr>
                <w:rFonts w:ascii="Aptos" w:hAnsi="Aptos"/>
                <w:sz w:val="20"/>
              </w:rPr>
              <w:t xml:space="preserve">ontinues </w:t>
            </w:r>
            <w:r w:rsidRPr="006A0075">
              <w:rPr>
                <w:rFonts w:ascii="Aptos" w:hAnsi="Aptos"/>
                <w:sz w:val="20"/>
              </w:rPr>
              <w:t>to</w:t>
            </w:r>
            <w:r w:rsidRPr="006A0075">
              <w:rPr>
                <w:rFonts w:ascii="Aptos" w:hAnsi="Aptos"/>
                <w:spacing w:val="-2"/>
                <w:sz w:val="20"/>
              </w:rPr>
              <w:t xml:space="preserve"> </w:t>
            </w:r>
            <w:r w:rsidRPr="006A0075">
              <w:rPr>
                <w:rFonts w:ascii="Aptos" w:hAnsi="Aptos"/>
                <w:sz w:val="20"/>
              </w:rPr>
              <w:t>ensure</w:t>
            </w:r>
            <w:r w:rsidRPr="006A0075">
              <w:rPr>
                <w:rFonts w:ascii="Aptos" w:hAnsi="Aptos"/>
                <w:spacing w:val="-3"/>
                <w:sz w:val="20"/>
              </w:rPr>
              <w:t xml:space="preserve"> </w:t>
            </w:r>
            <w:r w:rsidRPr="006A0075">
              <w:rPr>
                <w:rFonts w:ascii="Aptos" w:hAnsi="Aptos"/>
                <w:sz w:val="20"/>
              </w:rPr>
              <w:t>that</w:t>
            </w:r>
            <w:r w:rsidRPr="006A0075">
              <w:rPr>
                <w:rFonts w:ascii="Aptos" w:hAnsi="Aptos"/>
                <w:spacing w:val="-3"/>
                <w:sz w:val="20"/>
              </w:rPr>
              <w:t xml:space="preserve"> </w:t>
            </w:r>
            <w:r w:rsidR="00620BBC">
              <w:rPr>
                <w:rFonts w:ascii="Aptos" w:hAnsi="Aptos"/>
                <w:spacing w:val="-3"/>
                <w:sz w:val="20"/>
              </w:rPr>
              <w:t xml:space="preserve">all </w:t>
            </w:r>
            <w:r w:rsidRPr="006A0075">
              <w:rPr>
                <w:rFonts w:ascii="Aptos" w:hAnsi="Aptos"/>
                <w:sz w:val="20"/>
              </w:rPr>
              <w:t>design</w:t>
            </w:r>
            <w:r w:rsidRPr="006A0075">
              <w:rPr>
                <w:rFonts w:ascii="Aptos" w:hAnsi="Aptos"/>
                <w:spacing w:val="-2"/>
                <w:sz w:val="20"/>
              </w:rPr>
              <w:t xml:space="preserve"> </w:t>
            </w:r>
            <w:r w:rsidRPr="006A0075">
              <w:rPr>
                <w:rFonts w:ascii="Aptos" w:hAnsi="Aptos"/>
                <w:sz w:val="20"/>
              </w:rPr>
              <w:t>briefs</w:t>
            </w:r>
            <w:r w:rsidRPr="006A0075">
              <w:rPr>
                <w:rFonts w:ascii="Aptos" w:hAnsi="Aptos"/>
                <w:spacing w:val="-3"/>
                <w:sz w:val="20"/>
              </w:rPr>
              <w:t xml:space="preserve"> </w:t>
            </w:r>
            <w:r w:rsidRPr="006A0075">
              <w:rPr>
                <w:rFonts w:ascii="Aptos" w:hAnsi="Aptos"/>
                <w:sz w:val="20"/>
              </w:rPr>
              <w:t>and</w:t>
            </w:r>
            <w:r w:rsidRPr="006A0075">
              <w:rPr>
                <w:rFonts w:ascii="Aptos" w:hAnsi="Aptos"/>
                <w:spacing w:val="-3"/>
                <w:sz w:val="20"/>
              </w:rPr>
              <w:t xml:space="preserve"> </w:t>
            </w:r>
            <w:r w:rsidRPr="006A0075">
              <w:rPr>
                <w:rFonts w:ascii="Aptos" w:hAnsi="Aptos"/>
                <w:sz w:val="20"/>
              </w:rPr>
              <w:t>specifications</w:t>
            </w:r>
            <w:r w:rsidRPr="006A0075">
              <w:rPr>
                <w:rFonts w:ascii="Aptos" w:hAnsi="Aptos"/>
                <w:spacing w:val="-3"/>
                <w:sz w:val="20"/>
              </w:rPr>
              <w:t xml:space="preserve"> </w:t>
            </w:r>
            <w:r w:rsidRPr="006A0075">
              <w:rPr>
                <w:rFonts w:ascii="Aptos" w:hAnsi="Aptos"/>
                <w:sz w:val="20"/>
              </w:rPr>
              <w:t>undertaken</w:t>
            </w:r>
            <w:r w:rsidRPr="006A0075">
              <w:rPr>
                <w:rFonts w:ascii="Aptos" w:hAnsi="Aptos"/>
                <w:spacing w:val="-2"/>
                <w:sz w:val="20"/>
              </w:rPr>
              <w:t xml:space="preserve"> </w:t>
            </w:r>
            <w:r w:rsidRPr="006A0075">
              <w:rPr>
                <w:rFonts w:ascii="Aptos" w:hAnsi="Aptos"/>
                <w:sz w:val="20"/>
              </w:rPr>
              <w:t>by</w:t>
            </w:r>
            <w:r w:rsidRPr="006A0075">
              <w:rPr>
                <w:rFonts w:ascii="Aptos" w:hAnsi="Aptos"/>
                <w:spacing w:val="-3"/>
                <w:sz w:val="20"/>
              </w:rPr>
              <w:t xml:space="preserve"> </w:t>
            </w:r>
            <w:r w:rsidRPr="006A0075">
              <w:rPr>
                <w:rFonts w:ascii="Aptos" w:hAnsi="Aptos"/>
                <w:sz w:val="20"/>
              </w:rPr>
              <w:t>Property</w:t>
            </w:r>
            <w:r w:rsidRPr="006A0075">
              <w:rPr>
                <w:rFonts w:ascii="Aptos" w:hAnsi="Aptos"/>
                <w:spacing w:val="-3"/>
                <w:sz w:val="20"/>
              </w:rPr>
              <w:t xml:space="preserve"> </w:t>
            </w:r>
            <w:r w:rsidRPr="006A0075">
              <w:rPr>
                <w:rFonts w:ascii="Aptos" w:hAnsi="Aptos"/>
                <w:sz w:val="20"/>
              </w:rPr>
              <w:t>Design</w:t>
            </w:r>
            <w:r w:rsidRPr="006A0075">
              <w:rPr>
                <w:rFonts w:ascii="Aptos" w:hAnsi="Aptos"/>
                <w:spacing w:val="-2"/>
                <w:sz w:val="20"/>
              </w:rPr>
              <w:t xml:space="preserve"> </w:t>
            </w:r>
            <w:r w:rsidRPr="006A0075">
              <w:rPr>
                <w:rFonts w:ascii="Aptos" w:hAnsi="Aptos"/>
                <w:sz w:val="20"/>
              </w:rPr>
              <w:t>reflect</w:t>
            </w:r>
            <w:r w:rsidRPr="006A0075">
              <w:rPr>
                <w:rFonts w:ascii="Aptos" w:hAnsi="Aptos"/>
                <w:spacing w:val="-3"/>
                <w:sz w:val="20"/>
              </w:rPr>
              <w:t xml:space="preserve"> </w:t>
            </w:r>
            <w:r w:rsidRPr="006A0075">
              <w:rPr>
                <w:rFonts w:ascii="Aptos" w:hAnsi="Aptos"/>
                <w:sz w:val="20"/>
              </w:rPr>
              <w:t>the</w:t>
            </w:r>
            <w:r w:rsidRPr="006A0075">
              <w:rPr>
                <w:rFonts w:ascii="Aptos" w:hAnsi="Aptos"/>
                <w:spacing w:val="-3"/>
                <w:sz w:val="20"/>
              </w:rPr>
              <w:t xml:space="preserve"> </w:t>
            </w:r>
            <w:r w:rsidRPr="006A0075">
              <w:rPr>
                <w:rFonts w:ascii="Aptos" w:hAnsi="Aptos"/>
                <w:sz w:val="20"/>
              </w:rPr>
              <w:t>requirements</w:t>
            </w:r>
            <w:r w:rsidRPr="006A0075">
              <w:rPr>
                <w:rFonts w:ascii="Aptos" w:hAnsi="Aptos"/>
                <w:spacing w:val="-3"/>
                <w:sz w:val="20"/>
              </w:rPr>
              <w:t xml:space="preserve"> </w:t>
            </w:r>
            <w:r w:rsidRPr="006A0075">
              <w:rPr>
                <w:rFonts w:ascii="Aptos" w:hAnsi="Aptos"/>
                <w:sz w:val="20"/>
              </w:rPr>
              <w:t>for</w:t>
            </w:r>
            <w:r w:rsidRPr="006A0075">
              <w:rPr>
                <w:rFonts w:ascii="Aptos" w:hAnsi="Aptos"/>
                <w:spacing w:val="-2"/>
                <w:sz w:val="20"/>
              </w:rPr>
              <w:t xml:space="preserve"> </w:t>
            </w:r>
            <w:r w:rsidR="00620BBC" w:rsidRPr="006A0075">
              <w:rPr>
                <w:rFonts w:ascii="Aptos" w:hAnsi="Aptos"/>
                <w:sz w:val="20"/>
              </w:rPr>
              <w:t xml:space="preserve">Green </w:t>
            </w:r>
            <w:r w:rsidR="00620BBC">
              <w:rPr>
                <w:rFonts w:ascii="Aptos" w:hAnsi="Aptos"/>
                <w:sz w:val="20"/>
              </w:rPr>
              <w:t>a</w:t>
            </w:r>
            <w:r w:rsidR="00620BBC" w:rsidRPr="006A0075">
              <w:rPr>
                <w:rFonts w:ascii="Aptos" w:hAnsi="Aptos"/>
                <w:sz w:val="20"/>
              </w:rPr>
              <w:t xml:space="preserve">nd Blue Infrastructure </w:t>
            </w:r>
            <w:r w:rsidRPr="006A0075">
              <w:rPr>
                <w:rFonts w:ascii="Aptos" w:hAnsi="Aptos"/>
                <w:sz w:val="20"/>
              </w:rPr>
              <w:t>whilst better understanding the impact on scheme costs.</w:t>
            </w:r>
          </w:p>
        </w:tc>
      </w:tr>
      <w:tr w:rsidR="004852A4" w:rsidRPr="00F67132" w14:paraId="5AFD3206" w14:textId="77777777" w:rsidTr="006558D8">
        <w:trPr>
          <w:tblCellSpacing w:w="15" w:type="dxa"/>
        </w:trPr>
        <w:tc>
          <w:tcPr>
            <w:tcW w:w="224" w:type="pct"/>
            <w:vAlign w:val="center"/>
          </w:tcPr>
          <w:p w14:paraId="3483D13F" w14:textId="77777777" w:rsidR="004852A4" w:rsidRPr="00F67132" w:rsidRDefault="004852A4" w:rsidP="006558D8">
            <w:pPr>
              <w:rPr>
                <w:rFonts w:ascii="Aptos" w:hAnsi="Aptos" w:cstheme="minorHAnsi"/>
                <w:sz w:val="20"/>
              </w:rPr>
            </w:pPr>
            <w:r>
              <w:rPr>
                <w:spacing w:val="-2"/>
                <w:sz w:val="20"/>
              </w:rPr>
              <w:t>18057</w:t>
            </w:r>
          </w:p>
        </w:tc>
        <w:tc>
          <w:tcPr>
            <w:tcW w:w="1144" w:type="pct"/>
            <w:vAlign w:val="center"/>
          </w:tcPr>
          <w:p w14:paraId="3FFF249F" w14:textId="4C09C863" w:rsidR="004852A4" w:rsidRPr="00F67132" w:rsidRDefault="004852A4" w:rsidP="006558D8">
            <w:pPr>
              <w:rPr>
                <w:rFonts w:ascii="Aptos" w:hAnsi="Aptos" w:cstheme="minorHAnsi"/>
                <w:sz w:val="20"/>
              </w:rPr>
            </w:pPr>
            <w:r w:rsidRPr="00F67132">
              <w:rPr>
                <w:rFonts w:ascii="Aptos" w:hAnsi="Aptos" w:cstheme="minorHAnsi"/>
                <w:sz w:val="20"/>
              </w:rPr>
              <w:t>As part of CCC’s asset disposal programme, prior to proposing sit</w:t>
            </w:r>
            <w:r>
              <w:rPr>
                <w:rFonts w:ascii="Aptos" w:hAnsi="Aptos" w:cstheme="minorHAnsi"/>
                <w:sz w:val="20"/>
              </w:rPr>
              <w:t>e</w:t>
            </w:r>
            <w:r w:rsidRPr="00F67132">
              <w:rPr>
                <w:rFonts w:ascii="Aptos" w:hAnsi="Aptos" w:cstheme="minorHAnsi"/>
                <w:sz w:val="20"/>
              </w:rPr>
              <w:t xml:space="preserve">s for sale, consult </w:t>
            </w:r>
            <w:r w:rsidR="008F3BAD">
              <w:rPr>
                <w:rFonts w:ascii="Aptos" w:hAnsi="Aptos"/>
                <w:sz w:val="20"/>
              </w:rPr>
              <w:t>Natural Environment and Sustainability  division</w:t>
            </w:r>
            <w:r w:rsidRPr="00F67132">
              <w:rPr>
                <w:rFonts w:ascii="Aptos" w:hAnsi="Aptos" w:cstheme="minorHAnsi"/>
                <w:sz w:val="20"/>
              </w:rPr>
              <w:t xml:space="preserve"> as to opportunities for biodiversity </w:t>
            </w:r>
          </w:p>
        </w:tc>
        <w:tc>
          <w:tcPr>
            <w:tcW w:w="416" w:type="pct"/>
            <w:tcBorders>
              <w:top w:val="single" w:sz="4" w:space="0" w:color="auto"/>
              <w:left w:val="single" w:sz="4" w:space="0" w:color="auto"/>
              <w:bottom w:val="single" w:sz="4" w:space="0" w:color="auto"/>
              <w:right w:val="single" w:sz="4" w:space="0" w:color="auto"/>
            </w:tcBorders>
            <w:vAlign w:val="center"/>
          </w:tcPr>
          <w:p w14:paraId="3A2CAD39" w14:textId="067DB8D0" w:rsidR="004852A4" w:rsidRPr="00F67132" w:rsidRDefault="00186A13" w:rsidP="006558D8">
            <w:pPr>
              <w:rPr>
                <w:rFonts w:ascii="Aptos" w:hAnsi="Aptos" w:cstheme="minorHAnsi"/>
                <w:sz w:val="20"/>
              </w:rPr>
            </w:pPr>
            <w:r>
              <w:rPr>
                <w:rFonts w:ascii="Aptos" w:hAnsi="Aptos" w:cstheme="minorHAnsi"/>
                <w:sz w:val="20"/>
              </w:rPr>
              <w:t>1</w:t>
            </w:r>
          </w:p>
        </w:tc>
        <w:tc>
          <w:tcPr>
            <w:tcW w:w="3166" w:type="pct"/>
          </w:tcPr>
          <w:p w14:paraId="5EFE25CB" w14:textId="41578137" w:rsidR="004852A4" w:rsidRPr="00FB14F4" w:rsidRDefault="00CA03DA" w:rsidP="006558D8">
            <w:pPr>
              <w:rPr>
                <w:rFonts w:ascii="Aptos" w:hAnsi="Aptos"/>
                <w:color w:val="FF0000"/>
                <w:sz w:val="20"/>
              </w:rPr>
            </w:pPr>
            <w:r>
              <w:rPr>
                <w:rFonts w:ascii="Aptos" w:hAnsi="Aptos"/>
                <w:sz w:val="20"/>
              </w:rPr>
              <w:t xml:space="preserve">The </w:t>
            </w:r>
            <w:r w:rsidR="004852A4" w:rsidRPr="006A0075">
              <w:rPr>
                <w:rFonts w:ascii="Aptos" w:hAnsi="Aptos"/>
                <w:sz w:val="20"/>
              </w:rPr>
              <w:t>Capital</w:t>
            </w:r>
            <w:r w:rsidR="004852A4" w:rsidRPr="006A0075">
              <w:rPr>
                <w:rFonts w:ascii="Aptos" w:hAnsi="Aptos"/>
                <w:spacing w:val="-5"/>
                <w:sz w:val="20"/>
              </w:rPr>
              <w:t xml:space="preserve"> </w:t>
            </w:r>
            <w:r w:rsidR="004852A4" w:rsidRPr="006A0075">
              <w:rPr>
                <w:rFonts w:ascii="Aptos" w:hAnsi="Aptos"/>
                <w:sz w:val="20"/>
              </w:rPr>
              <w:t>Receipt</w:t>
            </w:r>
            <w:r w:rsidR="004852A4" w:rsidRPr="006A0075">
              <w:rPr>
                <w:rFonts w:ascii="Aptos" w:hAnsi="Aptos"/>
                <w:spacing w:val="-3"/>
                <w:sz w:val="20"/>
              </w:rPr>
              <w:t xml:space="preserve"> </w:t>
            </w:r>
            <w:r w:rsidR="004852A4" w:rsidRPr="006A0075">
              <w:rPr>
                <w:rFonts w:ascii="Aptos" w:hAnsi="Aptos"/>
                <w:sz w:val="20"/>
              </w:rPr>
              <w:t>Programme</w:t>
            </w:r>
            <w:r w:rsidR="004852A4" w:rsidRPr="006A0075">
              <w:rPr>
                <w:rFonts w:ascii="Aptos" w:hAnsi="Aptos"/>
                <w:spacing w:val="-4"/>
                <w:sz w:val="20"/>
              </w:rPr>
              <w:t xml:space="preserve"> </w:t>
            </w:r>
            <w:r>
              <w:rPr>
                <w:rFonts w:ascii="Aptos" w:hAnsi="Aptos"/>
                <w:spacing w:val="-4"/>
                <w:sz w:val="20"/>
              </w:rPr>
              <w:t xml:space="preserve">is </w:t>
            </w:r>
            <w:r w:rsidR="004852A4" w:rsidRPr="006A0075">
              <w:rPr>
                <w:rFonts w:ascii="Aptos" w:hAnsi="Aptos"/>
                <w:sz w:val="20"/>
              </w:rPr>
              <w:t>circulated</w:t>
            </w:r>
            <w:r w:rsidR="004852A4" w:rsidRPr="006A0075">
              <w:rPr>
                <w:rFonts w:ascii="Aptos" w:hAnsi="Aptos"/>
                <w:spacing w:val="-3"/>
                <w:sz w:val="20"/>
              </w:rPr>
              <w:t xml:space="preserve"> </w:t>
            </w:r>
            <w:r w:rsidR="004852A4" w:rsidRPr="006A0075">
              <w:rPr>
                <w:rFonts w:ascii="Aptos" w:hAnsi="Aptos"/>
                <w:sz w:val="20"/>
              </w:rPr>
              <w:t>to</w:t>
            </w:r>
            <w:r w:rsidR="004852A4" w:rsidRPr="006A0075">
              <w:rPr>
                <w:rFonts w:ascii="Aptos" w:hAnsi="Aptos"/>
                <w:spacing w:val="-3"/>
                <w:sz w:val="20"/>
              </w:rPr>
              <w:t xml:space="preserve"> </w:t>
            </w:r>
            <w:r>
              <w:rPr>
                <w:rFonts w:ascii="Aptos" w:hAnsi="Aptos"/>
                <w:spacing w:val="-3"/>
                <w:sz w:val="20"/>
              </w:rPr>
              <w:t>C</w:t>
            </w:r>
            <w:r w:rsidR="004852A4" w:rsidRPr="006A0075">
              <w:rPr>
                <w:rFonts w:ascii="Aptos" w:hAnsi="Aptos"/>
                <w:sz w:val="20"/>
              </w:rPr>
              <w:t>onservation</w:t>
            </w:r>
            <w:r w:rsidR="004852A4" w:rsidRPr="006A0075">
              <w:rPr>
                <w:rFonts w:ascii="Aptos" w:hAnsi="Aptos"/>
                <w:spacing w:val="-2"/>
                <w:sz w:val="20"/>
              </w:rPr>
              <w:t xml:space="preserve"> </w:t>
            </w:r>
            <w:r w:rsidR="004852A4" w:rsidRPr="006A0075">
              <w:rPr>
                <w:rFonts w:ascii="Aptos" w:hAnsi="Aptos"/>
                <w:sz w:val="20"/>
              </w:rPr>
              <w:t>and</w:t>
            </w:r>
            <w:r w:rsidR="004852A4" w:rsidRPr="006A0075">
              <w:rPr>
                <w:rFonts w:ascii="Aptos" w:hAnsi="Aptos"/>
                <w:spacing w:val="-4"/>
                <w:sz w:val="20"/>
              </w:rPr>
              <w:t xml:space="preserve"> </w:t>
            </w:r>
            <w:r w:rsidR="004852A4" w:rsidRPr="006A0075">
              <w:rPr>
                <w:rFonts w:ascii="Aptos" w:hAnsi="Aptos"/>
                <w:sz w:val="20"/>
              </w:rPr>
              <w:t>considered</w:t>
            </w:r>
            <w:r w:rsidR="004852A4" w:rsidRPr="006A0075">
              <w:rPr>
                <w:rFonts w:ascii="Aptos" w:hAnsi="Aptos"/>
                <w:spacing w:val="-3"/>
                <w:sz w:val="20"/>
              </w:rPr>
              <w:t xml:space="preserve"> </w:t>
            </w:r>
            <w:r w:rsidR="004852A4" w:rsidRPr="006A0075">
              <w:rPr>
                <w:rFonts w:ascii="Aptos" w:hAnsi="Aptos"/>
                <w:sz w:val="20"/>
              </w:rPr>
              <w:t>as</w:t>
            </w:r>
            <w:r w:rsidR="004852A4" w:rsidRPr="006A0075">
              <w:rPr>
                <w:rFonts w:ascii="Aptos" w:hAnsi="Aptos"/>
                <w:spacing w:val="-4"/>
                <w:sz w:val="20"/>
              </w:rPr>
              <w:t xml:space="preserve"> </w:t>
            </w:r>
            <w:r w:rsidR="004852A4" w:rsidRPr="006A0075">
              <w:rPr>
                <w:rFonts w:ascii="Aptos" w:hAnsi="Aptos"/>
                <w:sz w:val="20"/>
              </w:rPr>
              <w:t>part</w:t>
            </w:r>
            <w:r w:rsidR="004852A4" w:rsidRPr="006A0075">
              <w:rPr>
                <w:rFonts w:ascii="Aptos" w:hAnsi="Aptos"/>
                <w:spacing w:val="-3"/>
                <w:sz w:val="20"/>
              </w:rPr>
              <w:t xml:space="preserve"> </w:t>
            </w:r>
            <w:r w:rsidR="004852A4" w:rsidRPr="006A0075">
              <w:rPr>
                <w:rFonts w:ascii="Aptos" w:hAnsi="Aptos"/>
                <w:sz w:val="20"/>
              </w:rPr>
              <w:t>of</w:t>
            </w:r>
            <w:r w:rsidR="004852A4" w:rsidRPr="006A0075">
              <w:rPr>
                <w:rFonts w:ascii="Aptos" w:hAnsi="Aptos"/>
                <w:spacing w:val="-3"/>
                <w:sz w:val="20"/>
              </w:rPr>
              <w:t xml:space="preserve"> </w:t>
            </w:r>
            <w:r w:rsidR="004852A4" w:rsidRPr="006A0075">
              <w:rPr>
                <w:rFonts w:ascii="Aptos" w:hAnsi="Aptos"/>
                <w:sz w:val="20"/>
              </w:rPr>
              <w:t>Land</w:t>
            </w:r>
            <w:r w:rsidR="004852A4" w:rsidRPr="006A0075">
              <w:rPr>
                <w:rFonts w:ascii="Aptos" w:hAnsi="Aptos"/>
                <w:spacing w:val="-3"/>
                <w:sz w:val="20"/>
              </w:rPr>
              <w:t xml:space="preserve"> </w:t>
            </w:r>
            <w:r>
              <w:rPr>
                <w:rFonts w:ascii="Aptos" w:hAnsi="Aptos"/>
                <w:spacing w:val="-3"/>
                <w:sz w:val="20"/>
              </w:rPr>
              <w:t>U</w:t>
            </w:r>
            <w:r w:rsidR="004852A4" w:rsidRPr="006A0075">
              <w:rPr>
                <w:rFonts w:ascii="Aptos" w:hAnsi="Aptos"/>
                <w:sz w:val="20"/>
              </w:rPr>
              <w:t>se</w:t>
            </w:r>
            <w:r w:rsidR="004852A4" w:rsidRPr="006A0075">
              <w:rPr>
                <w:rFonts w:ascii="Aptos" w:hAnsi="Aptos"/>
                <w:spacing w:val="-4"/>
                <w:sz w:val="20"/>
              </w:rPr>
              <w:t xml:space="preserve"> </w:t>
            </w:r>
            <w:r>
              <w:rPr>
                <w:rFonts w:ascii="Aptos" w:hAnsi="Aptos"/>
                <w:spacing w:val="-4"/>
                <w:sz w:val="20"/>
              </w:rPr>
              <w:t>G</w:t>
            </w:r>
            <w:r w:rsidR="004852A4" w:rsidRPr="006A0075">
              <w:rPr>
                <w:rFonts w:ascii="Aptos" w:hAnsi="Aptos"/>
                <w:sz w:val="20"/>
              </w:rPr>
              <w:t>roup</w:t>
            </w:r>
            <w:r w:rsidR="004852A4" w:rsidRPr="006A0075">
              <w:rPr>
                <w:rFonts w:ascii="Aptos" w:hAnsi="Aptos"/>
                <w:spacing w:val="-3"/>
                <w:sz w:val="20"/>
              </w:rPr>
              <w:t xml:space="preserve"> </w:t>
            </w:r>
            <w:r w:rsidR="004852A4" w:rsidRPr="006A0075">
              <w:rPr>
                <w:rFonts w:ascii="Aptos" w:hAnsi="Aptos"/>
                <w:sz w:val="20"/>
              </w:rPr>
              <w:t>for</w:t>
            </w:r>
            <w:r w:rsidR="004852A4" w:rsidRPr="006A0075">
              <w:rPr>
                <w:rFonts w:ascii="Aptos" w:hAnsi="Aptos"/>
                <w:spacing w:val="-3"/>
                <w:sz w:val="20"/>
              </w:rPr>
              <w:t xml:space="preserve"> </w:t>
            </w:r>
            <w:r w:rsidR="004852A4" w:rsidRPr="006A0075">
              <w:rPr>
                <w:rFonts w:ascii="Aptos" w:hAnsi="Aptos"/>
                <w:sz w:val="20"/>
              </w:rPr>
              <w:t>alternative</w:t>
            </w:r>
            <w:r w:rsidR="004852A4" w:rsidRPr="006A0075">
              <w:rPr>
                <w:rFonts w:ascii="Aptos" w:hAnsi="Aptos"/>
                <w:spacing w:val="-3"/>
                <w:sz w:val="20"/>
              </w:rPr>
              <w:t xml:space="preserve"> </w:t>
            </w:r>
            <w:r w:rsidR="004852A4" w:rsidRPr="006A0075">
              <w:rPr>
                <w:rFonts w:ascii="Aptos" w:hAnsi="Aptos"/>
                <w:sz w:val="20"/>
              </w:rPr>
              <w:t>use</w:t>
            </w:r>
            <w:r w:rsidR="004852A4" w:rsidRPr="006A0075">
              <w:rPr>
                <w:rFonts w:ascii="Aptos" w:hAnsi="Aptos"/>
                <w:spacing w:val="-3"/>
                <w:sz w:val="20"/>
              </w:rPr>
              <w:t xml:space="preserve"> </w:t>
            </w:r>
            <w:r w:rsidR="004852A4" w:rsidRPr="006A0075">
              <w:rPr>
                <w:rFonts w:ascii="Aptos" w:hAnsi="Aptos"/>
                <w:spacing w:val="-2"/>
                <w:sz w:val="20"/>
              </w:rPr>
              <w:t>options.</w:t>
            </w:r>
          </w:p>
        </w:tc>
      </w:tr>
      <w:tr w:rsidR="004852A4" w:rsidRPr="00F67132" w14:paraId="2C4F0E6B" w14:textId="77777777" w:rsidTr="006558D8">
        <w:trPr>
          <w:tblCellSpacing w:w="15" w:type="dxa"/>
        </w:trPr>
        <w:tc>
          <w:tcPr>
            <w:tcW w:w="224" w:type="pct"/>
            <w:vAlign w:val="center"/>
          </w:tcPr>
          <w:p w14:paraId="3E74E646" w14:textId="77777777" w:rsidR="004852A4" w:rsidRPr="00F67132" w:rsidRDefault="004852A4" w:rsidP="006558D8">
            <w:pPr>
              <w:rPr>
                <w:rFonts w:ascii="Aptos" w:hAnsi="Aptos" w:cstheme="minorHAnsi"/>
                <w:sz w:val="20"/>
              </w:rPr>
            </w:pPr>
            <w:r>
              <w:rPr>
                <w:rFonts w:ascii="Aptos" w:hAnsi="Aptos" w:cstheme="minorHAnsi"/>
                <w:sz w:val="20"/>
              </w:rPr>
              <w:t>18058</w:t>
            </w:r>
          </w:p>
        </w:tc>
        <w:tc>
          <w:tcPr>
            <w:tcW w:w="1144" w:type="pct"/>
            <w:vAlign w:val="center"/>
          </w:tcPr>
          <w:p w14:paraId="25B2D9F5" w14:textId="2F4C3F64" w:rsidR="004852A4" w:rsidRPr="00F67132" w:rsidRDefault="004852A4" w:rsidP="006558D8">
            <w:pPr>
              <w:rPr>
                <w:rFonts w:ascii="Aptos" w:hAnsi="Aptos" w:cstheme="minorHAnsi"/>
                <w:sz w:val="20"/>
              </w:rPr>
            </w:pPr>
            <w:r w:rsidRPr="00F67132">
              <w:rPr>
                <w:rFonts w:ascii="Aptos" w:hAnsi="Aptos" w:cstheme="minorHAnsi"/>
                <w:sz w:val="20"/>
              </w:rPr>
              <w:t xml:space="preserve">With </w:t>
            </w:r>
            <w:r w:rsidR="008F3BAD">
              <w:rPr>
                <w:rFonts w:ascii="Aptos" w:hAnsi="Aptos"/>
                <w:sz w:val="20"/>
              </w:rPr>
              <w:t xml:space="preserve">Natural Environment and Sustainability  division </w:t>
            </w:r>
            <w:r w:rsidRPr="00F67132">
              <w:rPr>
                <w:rFonts w:ascii="Aptos" w:hAnsi="Aptos" w:cstheme="minorHAnsi"/>
                <w:sz w:val="20"/>
              </w:rPr>
              <w:t xml:space="preserve">Section review the tenancy agreements on CCC farms, as appropriate, to promote </w:t>
            </w:r>
            <w:r w:rsidRPr="00F67132">
              <w:rPr>
                <w:rFonts w:ascii="Aptos" w:hAnsi="Aptos" w:cstheme="minorHAnsi"/>
                <w:sz w:val="20"/>
              </w:rPr>
              <w:lastRenderedPageBreak/>
              <w:t>nature friendly farming (NFF) opportunities and techniques, and enhancement of biodiversity on CCC farms.</w:t>
            </w:r>
          </w:p>
        </w:tc>
        <w:tc>
          <w:tcPr>
            <w:tcW w:w="416" w:type="pct"/>
            <w:tcBorders>
              <w:top w:val="single" w:sz="4" w:space="0" w:color="auto"/>
              <w:left w:val="single" w:sz="4" w:space="0" w:color="auto"/>
              <w:bottom w:val="single" w:sz="4" w:space="0" w:color="auto"/>
              <w:right w:val="single" w:sz="4" w:space="0" w:color="auto"/>
            </w:tcBorders>
            <w:vAlign w:val="center"/>
          </w:tcPr>
          <w:p w14:paraId="59604D44" w14:textId="13C262AD" w:rsidR="004852A4" w:rsidRPr="00F67132" w:rsidRDefault="00DF75F5" w:rsidP="006558D8">
            <w:pPr>
              <w:rPr>
                <w:rFonts w:ascii="Aptos" w:hAnsi="Aptos" w:cstheme="minorHAnsi"/>
                <w:sz w:val="20"/>
              </w:rPr>
            </w:pPr>
            <w:r>
              <w:rPr>
                <w:rFonts w:ascii="Aptos" w:hAnsi="Aptos" w:cstheme="minorHAnsi"/>
                <w:sz w:val="20"/>
              </w:rPr>
              <w:lastRenderedPageBreak/>
              <w:t>1, 2</w:t>
            </w:r>
          </w:p>
        </w:tc>
        <w:tc>
          <w:tcPr>
            <w:tcW w:w="3166" w:type="pct"/>
          </w:tcPr>
          <w:p w14:paraId="7537126E" w14:textId="77777777" w:rsidR="00980781" w:rsidRDefault="00015285" w:rsidP="00980781">
            <w:pPr>
              <w:spacing w:after="60"/>
              <w:rPr>
                <w:rFonts w:ascii="Aptos" w:hAnsi="Aptos"/>
                <w:sz w:val="20"/>
              </w:rPr>
            </w:pPr>
            <w:r w:rsidRPr="00015285">
              <w:rPr>
                <w:rFonts w:ascii="Aptos" w:hAnsi="Aptos"/>
                <w:sz w:val="20"/>
              </w:rPr>
              <w:t>Work is progressing at Bremenda Uchaf, Llanarthne to investigate and introduce more sustainable farming practices on this CCC-owned farm.</w:t>
            </w:r>
          </w:p>
          <w:p w14:paraId="6BB4158A" w14:textId="76BE14F6" w:rsidR="00015285" w:rsidRPr="00015285" w:rsidRDefault="00015285" w:rsidP="006558D8">
            <w:pPr>
              <w:spacing w:after="120"/>
              <w:rPr>
                <w:rFonts w:ascii="Aptos" w:hAnsi="Aptos"/>
                <w:sz w:val="20"/>
              </w:rPr>
            </w:pPr>
            <w:r w:rsidRPr="00015285">
              <w:rPr>
                <w:rFonts w:ascii="Aptos" w:hAnsi="Aptos"/>
                <w:sz w:val="20"/>
              </w:rPr>
              <w:lastRenderedPageBreak/>
              <w:t xml:space="preserve">Working in partnership with West Wales Rivers Trust, in 2023/24 Farmyard Infrastructure reports were completed for four farms in Llanarthne. These reports will advise how water management of the farmyard will be improved. </w:t>
            </w:r>
          </w:p>
          <w:p w14:paraId="76AB2CF1" w14:textId="77777777" w:rsidR="00015285" w:rsidRPr="00015285" w:rsidRDefault="00015285" w:rsidP="006558D8">
            <w:pPr>
              <w:spacing w:after="120"/>
              <w:rPr>
                <w:rFonts w:ascii="Aptos" w:hAnsi="Aptos"/>
                <w:sz w:val="20"/>
              </w:rPr>
            </w:pPr>
            <w:r w:rsidRPr="00015285">
              <w:rPr>
                <w:rFonts w:ascii="Aptos" w:hAnsi="Aptos"/>
                <w:sz w:val="20"/>
              </w:rPr>
              <w:t>The CCC’s Woodland officer has reviewed tree planting opportunities on a number of CCC tenanted farms  and tree planting has taken place on a small number:</w:t>
            </w:r>
          </w:p>
          <w:p w14:paraId="1FE80347" w14:textId="77777777" w:rsidR="00015285" w:rsidRPr="00015285" w:rsidRDefault="00015285" w:rsidP="006558D8">
            <w:pPr>
              <w:spacing w:after="120"/>
              <w:rPr>
                <w:rFonts w:ascii="Aptos" w:hAnsi="Aptos"/>
                <w:sz w:val="20"/>
              </w:rPr>
            </w:pPr>
            <w:r w:rsidRPr="00015285">
              <w:rPr>
                <w:rFonts w:ascii="Aptos" w:hAnsi="Aptos"/>
                <w:sz w:val="20"/>
              </w:rPr>
              <w:t>• Two Laugharne holdings are progressing tree planting projects with CCC Woodland Officer on two CCC holdings</w:t>
            </w:r>
          </w:p>
          <w:p w14:paraId="22D279A9" w14:textId="77777777" w:rsidR="00015285" w:rsidRPr="00015285" w:rsidRDefault="00015285" w:rsidP="006558D8">
            <w:pPr>
              <w:spacing w:after="120"/>
              <w:rPr>
                <w:rFonts w:ascii="Aptos" w:hAnsi="Aptos"/>
                <w:sz w:val="20"/>
              </w:rPr>
            </w:pPr>
            <w:r w:rsidRPr="00015285">
              <w:rPr>
                <w:rFonts w:ascii="Aptos" w:hAnsi="Aptos"/>
                <w:sz w:val="20"/>
              </w:rPr>
              <w:t>• Tenanted land near Llandovery</w:t>
            </w:r>
          </w:p>
          <w:p w14:paraId="7F920B14" w14:textId="77777777" w:rsidR="00015285" w:rsidRPr="00015285" w:rsidRDefault="00015285" w:rsidP="006558D8">
            <w:pPr>
              <w:spacing w:after="120"/>
              <w:rPr>
                <w:rFonts w:ascii="Aptos" w:hAnsi="Aptos"/>
                <w:sz w:val="20"/>
              </w:rPr>
            </w:pPr>
            <w:r w:rsidRPr="00015285">
              <w:rPr>
                <w:rFonts w:ascii="Aptos" w:hAnsi="Aptos"/>
                <w:sz w:val="20"/>
              </w:rPr>
              <w:t>• Bremenda Uchaf Farm, Llanarthne</w:t>
            </w:r>
          </w:p>
          <w:p w14:paraId="20BFF16F" w14:textId="1B2898CD" w:rsidR="00015285" w:rsidRPr="00015285" w:rsidRDefault="00015285" w:rsidP="006558D8">
            <w:pPr>
              <w:spacing w:after="120"/>
              <w:rPr>
                <w:rFonts w:ascii="Aptos" w:hAnsi="Aptos"/>
                <w:sz w:val="20"/>
              </w:rPr>
            </w:pPr>
            <w:r w:rsidRPr="00015285">
              <w:rPr>
                <w:rFonts w:ascii="Aptos" w:hAnsi="Aptos"/>
                <w:sz w:val="20"/>
              </w:rPr>
              <w:t xml:space="preserve">It has also been agreed that upon rural holdings becoming vacant, discussions and site visit will be held with colleagues in Property and </w:t>
            </w:r>
            <w:r w:rsidR="008F3BAD">
              <w:rPr>
                <w:rFonts w:ascii="Aptos" w:hAnsi="Aptos"/>
                <w:sz w:val="20"/>
              </w:rPr>
              <w:t xml:space="preserve">the Natural Environment and Sustainability  divisions </w:t>
            </w:r>
            <w:r w:rsidRPr="00015285">
              <w:rPr>
                <w:rFonts w:ascii="Aptos" w:hAnsi="Aptos"/>
                <w:sz w:val="20"/>
              </w:rPr>
              <w:t>to review the opportunities and ways of enhancing biodiversity on these sites, working with any new tenants</w:t>
            </w:r>
          </w:p>
          <w:p w14:paraId="0F9E47AE" w14:textId="7F7AB028" w:rsidR="004852A4" w:rsidRPr="00F67132" w:rsidRDefault="00015285" w:rsidP="006558D8">
            <w:pPr>
              <w:spacing w:after="120"/>
              <w:rPr>
                <w:rFonts w:ascii="Aptos" w:hAnsi="Aptos"/>
                <w:sz w:val="20"/>
              </w:rPr>
            </w:pPr>
            <w:r w:rsidRPr="00015285">
              <w:rPr>
                <w:rFonts w:ascii="Aptos" w:hAnsi="Aptos"/>
                <w:sz w:val="20"/>
              </w:rPr>
              <w:t>Property and</w:t>
            </w:r>
            <w:r w:rsidR="008F3BAD">
              <w:rPr>
                <w:rFonts w:ascii="Aptos" w:hAnsi="Aptos"/>
                <w:sz w:val="20"/>
              </w:rPr>
              <w:t xml:space="preserve"> Natural Environment and Sustainability  divisions </w:t>
            </w:r>
            <w:r w:rsidRPr="00015285">
              <w:rPr>
                <w:rFonts w:ascii="Aptos" w:hAnsi="Aptos"/>
                <w:sz w:val="20"/>
              </w:rPr>
              <w:t>continue to work closely to explore opportunities for nature friendly farming and enhancement of biodiversity on CCC farms and tenanted land</w:t>
            </w:r>
          </w:p>
        </w:tc>
      </w:tr>
      <w:tr w:rsidR="004852A4" w:rsidRPr="00F67132" w14:paraId="0FBE29F5" w14:textId="77777777" w:rsidTr="006558D8">
        <w:trPr>
          <w:tblCellSpacing w:w="15" w:type="dxa"/>
        </w:trPr>
        <w:tc>
          <w:tcPr>
            <w:tcW w:w="224" w:type="pct"/>
            <w:shd w:val="clear" w:color="auto" w:fill="E7E6E6" w:themeFill="background2"/>
            <w:vAlign w:val="center"/>
          </w:tcPr>
          <w:p w14:paraId="6FE8E394"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546F9442" w14:textId="77777777" w:rsidR="004852A4" w:rsidRPr="00F67132" w:rsidRDefault="004852A4" w:rsidP="006558D8">
            <w:pPr>
              <w:rPr>
                <w:rFonts w:ascii="Aptos" w:hAnsi="Aptos" w:cstheme="minorHAnsi"/>
                <w:sz w:val="20"/>
              </w:rPr>
            </w:pPr>
            <w:r w:rsidRPr="00F67132">
              <w:rPr>
                <w:rFonts w:ascii="Aptos" w:hAnsi="Aptos"/>
                <w:b/>
                <w:bCs/>
                <w:sz w:val="20"/>
              </w:rPr>
              <w:t>FLOOD DEFENCE</w:t>
            </w:r>
          </w:p>
        </w:tc>
        <w:tc>
          <w:tcPr>
            <w:tcW w:w="416" w:type="pct"/>
            <w:shd w:val="clear" w:color="auto" w:fill="E7E6E6" w:themeFill="background2"/>
            <w:vAlign w:val="center"/>
          </w:tcPr>
          <w:p w14:paraId="57978C9B"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6BF9EDF9" w14:textId="77777777" w:rsidR="004852A4" w:rsidRPr="00F67132" w:rsidRDefault="004852A4" w:rsidP="006558D8">
            <w:pPr>
              <w:rPr>
                <w:rFonts w:ascii="Aptos" w:hAnsi="Aptos"/>
                <w:sz w:val="20"/>
              </w:rPr>
            </w:pPr>
          </w:p>
        </w:tc>
      </w:tr>
      <w:tr w:rsidR="004852A4" w:rsidRPr="00F67132" w14:paraId="206BD5C7" w14:textId="77777777" w:rsidTr="006558D8">
        <w:trPr>
          <w:tblCellSpacing w:w="15" w:type="dxa"/>
        </w:trPr>
        <w:tc>
          <w:tcPr>
            <w:tcW w:w="224" w:type="pct"/>
            <w:vAlign w:val="center"/>
          </w:tcPr>
          <w:p w14:paraId="0D5C6669" w14:textId="77777777" w:rsidR="004852A4" w:rsidRPr="00F67132" w:rsidRDefault="004852A4" w:rsidP="006558D8">
            <w:pPr>
              <w:rPr>
                <w:rFonts w:ascii="Aptos" w:hAnsi="Aptos" w:cstheme="minorHAnsi"/>
                <w:sz w:val="20"/>
              </w:rPr>
            </w:pPr>
            <w:r>
              <w:rPr>
                <w:spacing w:val="-2"/>
                <w:sz w:val="20"/>
              </w:rPr>
              <w:t>18060</w:t>
            </w:r>
          </w:p>
        </w:tc>
        <w:tc>
          <w:tcPr>
            <w:tcW w:w="1144" w:type="pct"/>
            <w:vAlign w:val="center"/>
          </w:tcPr>
          <w:p w14:paraId="2CD18BC9" w14:textId="77777777" w:rsidR="004852A4" w:rsidRPr="00F67132" w:rsidRDefault="004852A4" w:rsidP="006558D8">
            <w:pPr>
              <w:rPr>
                <w:rFonts w:ascii="Aptos" w:hAnsi="Aptos" w:cstheme="minorHAnsi"/>
                <w:sz w:val="20"/>
              </w:rPr>
            </w:pPr>
            <w:r w:rsidRPr="00F67132">
              <w:rPr>
                <w:rFonts w:ascii="Aptos" w:hAnsi="Aptos"/>
                <w:sz w:val="20"/>
              </w:rPr>
              <w:t>Develop and promote an integrated approach to the design of nature-based, low maintenance SUDS schemes that will contribute to landscaping requirements, and provide green infrastructure, and net benefit for biodiversity for larger/major developments</w:t>
            </w:r>
          </w:p>
        </w:tc>
        <w:tc>
          <w:tcPr>
            <w:tcW w:w="416" w:type="pct"/>
            <w:tcBorders>
              <w:top w:val="single" w:sz="4" w:space="0" w:color="auto"/>
              <w:left w:val="single" w:sz="4" w:space="0" w:color="auto"/>
              <w:bottom w:val="single" w:sz="4" w:space="0" w:color="auto"/>
              <w:right w:val="single" w:sz="4" w:space="0" w:color="auto"/>
            </w:tcBorders>
            <w:vAlign w:val="center"/>
          </w:tcPr>
          <w:p w14:paraId="510B9710" w14:textId="2864D1AB" w:rsidR="004852A4" w:rsidRPr="00F67132" w:rsidRDefault="00556649" w:rsidP="006558D8">
            <w:pPr>
              <w:rPr>
                <w:rFonts w:ascii="Aptos" w:hAnsi="Aptos" w:cstheme="minorHAnsi"/>
                <w:sz w:val="20"/>
              </w:rPr>
            </w:pPr>
            <w:r>
              <w:rPr>
                <w:rFonts w:ascii="Aptos" w:hAnsi="Aptos" w:cstheme="minorHAnsi"/>
                <w:sz w:val="20"/>
              </w:rPr>
              <w:t>1,3</w:t>
            </w:r>
          </w:p>
        </w:tc>
        <w:tc>
          <w:tcPr>
            <w:tcW w:w="3166" w:type="pct"/>
          </w:tcPr>
          <w:p w14:paraId="5FD6BB5C" w14:textId="1D2B2BBA" w:rsidR="00204F2A" w:rsidRDefault="000E3A22" w:rsidP="006558D8">
            <w:pPr>
              <w:rPr>
                <w:rFonts w:ascii="Aptos" w:hAnsi="Aptos"/>
                <w:sz w:val="20"/>
              </w:rPr>
            </w:pPr>
            <w:r>
              <w:rPr>
                <w:rFonts w:ascii="Aptos" w:hAnsi="Aptos"/>
                <w:sz w:val="20"/>
              </w:rPr>
              <w:t xml:space="preserve">In </w:t>
            </w:r>
            <w:r w:rsidRPr="00555A65">
              <w:rPr>
                <w:rFonts w:ascii="Aptos" w:hAnsi="Aptos"/>
                <w:b/>
                <w:bCs/>
                <w:sz w:val="20"/>
              </w:rPr>
              <w:t>April 2023</w:t>
            </w:r>
            <w:r>
              <w:rPr>
                <w:rFonts w:ascii="Aptos" w:hAnsi="Aptos"/>
                <w:sz w:val="20"/>
              </w:rPr>
              <w:t xml:space="preserve">, </w:t>
            </w:r>
            <w:r w:rsidR="004852A4" w:rsidRPr="00010FA4">
              <w:rPr>
                <w:rFonts w:ascii="Aptos" w:hAnsi="Aptos"/>
                <w:sz w:val="20"/>
              </w:rPr>
              <w:t xml:space="preserve">WG’s </w:t>
            </w:r>
            <w:r w:rsidR="0048334C" w:rsidRPr="0048334C">
              <w:rPr>
                <w:rFonts w:ascii="Arial" w:hAnsi="Arial" w:cs="Arial"/>
                <w:color w:val="001D35"/>
                <w:sz w:val="27"/>
                <w:szCs w:val="27"/>
                <w:shd w:val="clear" w:color="auto" w:fill="FFFFFF"/>
              </w:rPr>
              <w:t xml:space="preserve"> </w:t>
            </w:r>
            <w:r w:rsidR="0048334C" w:rsidRPr="0048334C">
              <w:rPr>
                <w:rFonts w:ascii="Aptos" w:hAnsi="Aptos"/>
                <w:sz w:val="20"/>
              </w:rPr>
              <w:t xml:space="preserve">Enabling Natural Resources and Well-being </w:t>
            </w:r>
            <w:r w:rsidR="004852A4" w:rsidRPr="00010FA4">
              <w:rPr>
                <w:rFonts w:ascii="Aptos" w:hAnsi="Aptos"/>
                <w:sz w:val="20"/>
              </w:rPr>
              <w:t xml:space="preserve">grant funded a 1-day training seminar for 50 delegates in Nature Friendly SUD solutions, CCC officers and consultants. </w:t>
            </w:r>
            <w:r>
              <w:rPr>
                <w:rFonts w:ascii="Aptos" w:hAnsi="Aptos"/>
                <w:sz w:val="20"/>
              </w:rPr>
              <w:t xml:space="preserve"> It was d</w:t>
            </w:r>
            <w:r w:rsidR="004852A4" w:rsidRPr="00010FA4">
              <w:rPr>
                <w:rFonts w:ascii="Aptos" w:hAnsi="Aptos"/>
                <w:sz w:val="20"/>
              </w:rPr>
              <w:t>eliver</w:t>
            </w:r>
            <w:r>
              <w:rPr>
                <w:rFonts w:ascii="Aptos" w:hAnsi="Aptos"/>
                <w:sz w:val="20"/>
              </w:rPr>
              <w:t>ed</w:t>
            </w:r>
            <w:r w:rsidR="004852A4" w:rsidRPr="00010FA4">
              <w:rPr>
                <w:rFonts w:ascii="Aptos" w:hAnsi="Aptos"/>
                <w:sz w:val="20"/>
              </w:rPr>
              <w:t xml:space="preserve"> by Robert Bray Associates, UK leaders in this field</w:t>
            </w:r>
            <w:r w:rsidR="00204F2A">
              <w:rPr>
                <w:rFonts w:ascii="Aptos" w:hAnsi="Aptos"/>
                <w:sz w:val="20"/>
              </w:rPr>
              <w:t>.</w:t>
            </w:r>
          </w:p>
          <w:p w14:paraId="6E8435DB" w14:textId="45E53A61" w:rsidR="004852A4" w:rsidRPr="0035087F" w:rsidRDefault="00204F2A" w:rsidP="006558D8">
            <w:pPr>
              <w:rPr>
                <w:rFonts w:ascii="Aptos" w:hAnsi="Aptos"/>
                <w:sz w:val="20"/>
              </w:rPr>
            </w:pPr>
            <w:r>
              <w:rPr>
                <w:rFonts w:ascii="Aptos" w:hAnsi="Aptos"/>
                <w:sz w:val="20"/>
              </w:rPr>
              <w:t>CCC’s</w:t>
            </w:r>
            <w:r w:rsidR="004852A4" w:rsidRPr="0035087F">
              <w:rPr>
                <w:rFonts w:ascii="Aptos" w:hAnsi="Aptos"/>
                <w:sz w:val="20"/>
              </w:rPr>
              <w:t xml:space="preserve"> statutory duty under </w:t>
            </w:r>
            <w:r>
              <w:rPr>
                <w:rFonts w:ascii="Aptos" w:hAnsi="Aptos"/>
                <w:sz w:val="20"/>
              </w:rPr>
              <w:t>S</w:t>
            </w:r>
            <w:r w:rsidR="004852A4" w:rsidRPr="0035087F">
              <w:rPr>
                <w:rFonts w:ascii="Aptos" w:hAnsi="Aptos"/>
                <w:sz w:val="20"/>
              </w:rPr>
              <w:t>chedu</w:t>
            </w:r>
            <w:r>
              <w:rPr>
                <w:rFonts w:ascii="Aptos" w:hAnsi="Aptos"/>
                <w:sz w:val="20"/>
              </w:rPr>
              <w:t xml:space="preserve">le </w:t>
            </w:r>
            <w:r w:rsidR="004852A4" w:rsidRPr="0035087F">
              <w:rPr>
                <w:rFonts w:ascii="Aptos" w:hAnsi="Aptos"/>
                <w:sz w:val="20"/>
              </w:rPr>
              <w:t xml:space="preserve">3 of the </w:t>
            </w:r>
            <w:r w:rsidRPr="0035087F">
              <w:rPr>
                <w:rFonts w:ascii="Aptos" w:hAnsi="Aptos"/>
                <w:sz w:val="20"/>
              </w:rPr>
              <w:t xml:space="preserve">Flood </w:t>
            </w:r>
            <w:r w:rsidR="00555A65">
              <w:rPr>
                <w:rFonts w:ascii="Aptos" w:hAnsi="Aptos"/>
                <w:sz w:val="20"/>
              </w:rPr>
              <w:t>a</w:t>
            </w:r>
            <w:r w:rsidRPr="0035087F">
              <w:rPr>
                <w:rFonts w:ascii="Aptos" w:hAnsi="Aptos"/>
                <w:sz w:val="20"/>
              </w:rPr>
              <w:t>nd Water Management Act</w:t>
            </w:r>
            <w:r w:rsidR="004852A4" w:rsidRPr="0035087F">
              <w:rPr>
                <w:rFonts w:ascii="Aptos" w:hAnsi="Aptos"/>
                <w:sz w:val="20"/>
              </w:rPr>
              <w:t xml:space="preserve"> 2010 has been to ensure that all new</w:t>
            </w:r>
            <w:r w:rsidR="004852A4" w:rsidRPr="0035087F">
              <w:rPr>
                <w:rFonts w:ascii="Aptos" w:hAnsi="Aptos"/>
                <w:spacing w:val="-2"/>
                <w:sz w:val="20"/>
              </w:rPr>
              <w:t xml:space="preserve"> </w:t>
            </w:r>
            <w:r w:rsidR="004852A4" w:rsidRPr="0035087F">
              <w:rPr>
                <w:rFonts w:ascii="Aptos" w:hAnsi="Aptos"/>
                <w:sz w:val="20"/>
              </w:rPr>
              <w:t>developments</w:t>
            </w:r>
            <w:r w:rsidR="004852A4" w:rsidRPr="0035087F">
              <w:rPr>
                <w:rFonts w:ascii="Aptos" w:hAnsi="Aptos"/>
                <w:spacing w:val="-3"/>
                <w:sz w:val="20"/>
              </w:rPr>
              <w:t xml:space="preserve"> </w:t>
            </w:r>
            <w:r w:rsidR="004852A4" w:rsidRPr="0035087F">
              <w:rPr>
                <w:rFonts w:ascii="Aptos" w:hAnsi="Aptos"/>
                <w:sz w:val="20"/>
              </w:rPr>
              <w:t>implement</w:t>
            </w:r>
            <w:r w:rsidR="004852A4" w:rsidRPr="0035087F">
              <w:rPr>
                <w:rFonts w:ascii="Aptos" w:hAnsi="Aptos"/>
                <w:spacing w:val="-3"/>
                <w:sz w:val="20"/>
              </w:rPr>
              <w:t xml:space="preserve"> </w:t>
            </w:r>
            <w:r w:rsidR="004852A4" w:rsidRPr="0035087F">
              <w:rPr>
                <w:rFonts w:ascii="Aptos" w:hAnsi="Aptos"/>
                <w:sz w:val="20"/>
              </w:rPr>
              <w:t>sustainable</w:t>
            </w:r>
            <w:r w:rsidR="004852A4" w:rsidRPr="0035087F">
              <w:rPr>
                <w:rFonts w:ascii="Aptos" w:hAnsi="Aptos"/>
                <w:spacing w:val="-3"/>
                <w:sz w:val="20"/>
              </w:rPr>
              <w:t xml:space="preserve"> </w:t>
            </w:r>
            <w:r w:rsidR="004852A4" w:rsidRPr="0035087F">
              <w:rPr>
                <w:rFonts w:ascii="Aptos" w:hAnsi="Aptos"/>
                <w:sz w:val="20"/>
              </w:rPr>
              <w:t>drainage</w:t>
            </w:r>
            <w:r w:rsidR="004852A4" w:rsidRPr="0035087F">
              <w:rPr>
                <w:rFonts w:ascii="Aptos" w:hAnsi="Aptos"/>
                <w:spacing w:val="-3"/>
                <w:sz w:val="20"/>
              </w:rPr>
              <w:t xml:space="preserve"> </w:t>
            </w:r>
            <w:r w:rsidR="004852A4" w:rsidRPr="0035087F">
              <w:rPr>
                <w:rFonts w:ascii="Aptos" w:hAnsi="Aptos"/>
                <w:sz w:val="20"/>
              </w:rPr>
              <w:t>systems.</w:t>
            </w:r>
            <w:r w:rsidR="004852A4" w:rsidRPr="0035087F">
              <w:rPr>
                <w:rFonts w:ascii="Aptos" w:hAnsi="Aptos"/>
                <w:spacing w:val="-2"/>
                <w:sz w:val="20"/>
              </w:rPr>
              <w:t xml:space="preserve"> </w:t>
            </w:r>
            <w:r w:rsidR="004852A4" w:rsidRPr="0035087F">
              <w:rPr>
                <w:rFonts w:ascii="Aptos" w:hAnsi="Aptos"/>
                <w:sz w:val="20"/>
              </w:rPr>
              <w:t>An</w:t>
            </w:r>
            <w:r w:rsidR="004852A4" w:rsidRPr="0035087F">
              <w:rPr>
                <w:rFonts w:ascii="Aptos" w:hAnsi="Aptos"/>
                <w:spacing w:val="-2"/>
                <w:sz w:val="20"/>
              </w:rPr>
              <w:t xml:space="preserve"> </w:t>
            </w:r>
            <w:r w:rsidR="004852A4" w:rsidRPr="0035087F">
              <w:rPr>
                <w:rFonts w:ascii="Aptos" w:hAnsi="Aptos"/>
                <w:sz w:val="20"/>
              </w:rPr>
              <w:t>integral</w:t>
            </w:r>
            <w:r w:rsidR="004852A4" w:rsidRPr="0035087F">
              <w:rPr>
                <w:rFonts w:ascii="Aptos" w:hAnsi="Aptos"/>
                <w:spacing w:val="-2"/>
                <w:sz w:val="20"/>
              </w:rPr>
              <w:t xml:space="preserve"> </w:t>
            </w:r>
            <w:r w:rsidR="004852A4" w:rsidRPr="0035087F">
              <w:rPr>
                <w:rFonts w:ascii="Aptos" w:hAnsi="Aptos"/>
                <w:sz w:val="20"/>
              </w:rPr>
              <w:t>part</w:t>
            </w:r>
            <w:r w:rsidR="004852A4" w:rsidRPr="0035087F">
              <w:rPr>
                <w:rFonts w:ascii="Aptos" w:hAnsi="Aptos"/>
                <w:spacing w:val="-3"/>
                <w:sz w:val="20"/>
              </w:rPr>
              <w:t xml:space="preserve"> </w:t>
            </w:r>
            <w:r w:rsidR="004852A4" w:rsidRPr="0035087F">
              <w:rPr>
                <w:rFonts w:ascii="Aptos" w:hAnsi="Aptos"/>
                <w:sz w:val="20"/>
              </w:rPr>
              <w:t>of</w:t>
            </w:r>
            <w:r w:rsidR="004852A4" w:rsidRPr="0035087F">
              <w:rPr>
                <w:rFonts w:ascii="Aptos" w:hAnsi="Aptos"/>
                <w:spacing w:val="-2"/>
                <w:sz w:val="20"/>
              </w:rPr>
              <w:t xml:space="preserve"> </w:t>
            </w:r>
            <w:r w:rsidR="004852A4" w:rsidRPr="0035087F">
              <w:rPr>
                <w:rFonts w:ascii="Aptos" w:hAnsi="Aptos"/>
                <w:sz w:val="20"/>
              </w:rPr>
              <w:t>the</w:t>
            </w:r>
            <w:r w:rsidR="004852A4" w:rsidRPr="0035087F">
              <w:rPr>
                <w:rFonts w:ascii="Aptos" w:hAnsi="Aptos"/>
                <w:spacing w:val="-3"/>
                <w:sz w:val="20"/>
              </w:rPr>
              <w:t xml:space="preserve"> </w:t>
            </w:r>
            <w:r w:rsidR="004852A4" w:rsidRPr="0035087F">
              <w:rPr>
                <w:rFonts w:ascii="Aptos" w:hAnsi="Aptos"/>
                <w:sz w:val="20"/>
              </w:rPr>
              <w:t>consenting</w:t>
            </w:r>
            <w:r w:rsidR="004852A4" w:rsidRPr="0035087F">
              <w:rPr>
                <w:rFonts w:ascii="Aptos" w:hAnsi="Aptos"/>
                <w:spacing w:val="-3"/>
                <w:sz w:val="20"/>
              </w:rPr>
              <w:t xml:space="preserve"> </w:t>
            </w:r>
            <w:r w:rsidR="004852A4" w:rsidRPr="0035087F">
              <w:rPr>
                <w:rFonts w:ascii="Aptos" w:hAnsi="Aptos"/>
                <w:sz w:val="20"/>
              </w:rPr>
              <w:t>process</w:t>
            </w:r>
            <w:r w:rsidR="004852A4" w:rsidRPr="0035087F">
              <w:rPr>
                <w:rFonts w:ascii="Aptos" w:hAnsi="Aptos"/>
                <w:spacing w:val="-3"/>
                <w:sz w:val="20"/>
              </w:rPr>
              <w:t xml:space="preserve"> </w:t>
            </w:r>
            <w:r w:rsidR="004852A4" w:rsidRPr="0035087F">
              <w:rPr>
                <w:rFonts w:ascii="Aptos" w:hAnsi="Aptos"/>
                <w:sz w:val="20"/>
              </w:rPr>
              <w:t>is</w:t>
            </w:r>
            <w:r w:rsidR="004852A4" w:rsidRPr="0035087F">
              <w:rPr>
                <w:rFonts w:ascii="Aptos" w:hAnsi="Aptos"/>
                <w:spacing w:val="-3"/>
                <w:sz w:val="20"/>
              </w:rPr>
              <w:t xml:space="preserve"> </w:t>
            </w:r>
            <w:r w:rsidR="004852A4" w:rsidRPr="0035087F">
              <w:rPr>
                <w:rFonts w:ascii="Aptos" w:hAnsi="Aptos"/>
                <w:sz w:val="20"/>
              </w:rPr>
              <w:t>to</w:t>
            </w:r>
            <w:r w:rsidR="004852A4" w:rsidRPr="0035087F">
              <w:rPr>
                <w:rFonts w:ascii="Aptos" w:hAnsi="Aptos"/>
                <w:spacing w:val="-2"/>
                <w:sz w:val="20"/>
              </w:rPr>
              <w:t xml:space="preserve"> </w:t>
            </w:r>
            <w:r w:rsidR="004852A4" w:rsidRPr="0035087F">
              <w:rPr>
                <w:rFonts w:ascii="Aptos" w:hAnsi="Aptos"/>
                <w:sz w:val="20"/>
              </w:rPr>
              <w:t>ensure</w:t>
            </w:r>
            <w:r w:rsidR="004852A4" w:rsidRPr="0035087F">
              <w:rPr>
                <w:rFonts w:ascii="Aptos" w:hAnsi="Aptos"/>
                <w:spacing w:val="-3"/>
                <w:sz w:val="20"/>
              </w:rPr>
              <w:t xml:space="preserve"> </w:t>
            </w:r>
            <w:r w:rsidR="004852A4" w:rsidRPr="0035087F">
              <w:rPr>
                <w:rFonts w:ascii="Aptos" w:hAnsi="Aptos"/>
                <w:sz w:val="20"/>
              </w:rPr>
              <w:t>that</w:t>
            </w:r>
            <w:r w:rsidR="004852A4" w:rsidRPr="0035087F">
              <w:rPr>
                <w:rFonts w:ascii="Aptos" w:hAnsi="Aptos"/>
                <w:spacing w:val="-3"/>
                <w:sz w:val="20"/>
              </w:rPr>
              <w:t xml:space="preserve"> </w:t>
            </w:r>
            <w:r w:rsidR="004852A4" w:rsidRPr="0035087F">
              <w:rPr>
                <w:rFonts w:ascii="Aptos" w:hAnsi="Aptos"/>
                <w:sz w:val="20"/>
              </w:rPr>
              <w:t>there</w:t>
            </w:r>
            <w:r w:rsidR="004852A4" w:rsidRPr="0035087F">
              <w:rPr>
                <w:rFonts w:ascii="Aptos" w:hAnsi="Aptos"/>
                <w:spacing w:val="-3"/>
                <w:sz w:val="20"/>
              </w:rPr>
              <w:t xml:space="preserve"> </w:t>
            </w:r>
            <w:r w:rsidR="004852A4" w:rsidRPr="0035087F">
              <w:rPr>
                <w:rFonts w:ascii="Aptos" w:hAnsi="Aptos"/>
                <w:sz w:val="20"/>
              </w:rPr>
              <w:t>is</w:t>
            </w:r>
            <w:r w:rsidR="004852A4" w:rsidRPr="0035087F">
              <w:rPr>
                <w:rFonts w:ascii="Aptos" w:hAnsi="Aptos"/>
                <w:spacing w:val="-3"/>
                <w:sz w:val="20"/>
              </w:rPr>
              <w:t xml:space="preserve"> </w:t>
            </w:r>
            <w:r w:rsidR="004852A4" w:rsidRPr="0035087F">
              <w:rPr>
                <w:rFonts w:ascii="Aptos" w:hAnsi="Aptos"/>
                <w:sz w:val="20"/>
              </w:rPr>
              <w:t>an increase in biodiversity and amenity.</w:t>
            </w:r>
          </w:p>
          <w:p w14:paraId="6112F264" w14:textId="3ECC646A" w:rsidR="004852A4" w:rsidRDefault="004852A4" w:rsidP="006558D8">
            <w:pPr>
              <w:pStyle w:val="TableParagraph"/>
              <w:rPr>
                <w:rFonts w:ascii="Aptos" w:hAnsi="Aptos"/>
                <w:sz w:val="20"/>
              </w:rPr>
            </w:pPr>
            <w:r w:rsidRPr="0035087F">
              <w:rPr>
                <w:rFonts w:ascii="Aptos" w:hAnsi="Aptos"/>
                <w:sz w:val="20"/>
              </w:rPr>
              <w:t>In</w:t>
            </w:r>
            <w:r w:rsidRPr="0035087F">
              <w:rPr>
                <w:rFonts w:ascii="Aptos" w:hAnsi="Aptos"/>
                <w:spacing w:val="-2"/>
                <w:sz w:val="20"/>
              </w:rPr>
              <w:t xml:space="preserve"> </w:t>
            </w:r>
            <w:r w:rsidRPr="00C22E62">
              <w:rPr>
                <w:rFonts w:ascii="Aptos" w:hAnsi="Aptos"/>
                <w:b/>
                <w:bCs/>
                <w:sz w:val="20"/>
              </w:rPr>
              <w:t>2024/25</w:t>
            </w:r>
            <w:r w:rsidRPr="0035087F">
              <w:rPr>
                <w:rFonts w:ascii="Aptos" w:hAnsi="Aptos"/>
                <w:spacing w:val="-3"/>
                <w:sz w:val="20"/>
              </w:rPr>
              <w:t xml:space="preserve"> </w:t>
            </w:r>
            <w:r w:rsidRPr="0035087F">
              <w:rPr>
                <w:rFonts w:ascii="Aptos" w:hAnsi="Aptos"/>
                <w:sz w:val="20"/>
              </w:rPr>
              <w:t>60%</w:t>
            </w:r>
            <w:r w:rsidRPr="0035087F">
              <w:rPr>
                <w:rFonts w:ascii="Aptos" w:hAnsi="Aptos"/>
                <w:spacing w:val="-3"/>
                <w:sz w:val="20"/>
              </w:rPr>
              <w:t xml:space="preserve"> </w:t>
            </w:r>
            <w:r w:rsidRPr="0035087F">
              <w:rPr>
                <w:rFonts w:ascii="Aptos" w:hAnsi="Aptos"/>
                <w:sz w:val="20"/>
              </w:rPr>
              <w:t>of</w:t>
            </w:r>
            <w:r w:rsidRPr="0035087F">
              <w:rPr>
                <w:rFonts w:ascii="Aptos" w:hAnsi="Aptos"/>
                <w:spacing w:val="-2"/>
                <w:sz w:val="20"/>
              </w:rPr>
              <w:t xml:space="preserve"> </w:t>
            </w:r>
            <w:r w:rsidRPr="0035087F">
              <w:rPr>
                <w:rFonts w:ascii="Aptos" w:hAnsi="Aptos"/>
                <w:sz w:val="20"/>
              </w:rPr>
              <w:t>applications</w:t>
            </w:r>
            <w:r w:rsidRPr="0035087F">
              <w:rPr>
                <w:rFonts w:ascii="Aptos" w:hAnsi="Aptos"/>
                <w:spacing w:val="-3"/>
                <w:sz w:val="20"/>
              </w:rPr>
              <w:t xml:space="preserve"> </w:t>
            </w:r>
            <w:r w:rsidRPr="0035087F">
              <w:rPr>
                <w:rFonts w:ascii="Aptos" w:hAnsi="Aptos"/>
                <w:sz w:val="20"/>
              </w:rPr>
              <w:t>received</w:t>
            </w:r>
            <w:r w:rsidRPr="0035087F">
              <w:rPr>
                <w:rFonts w:ascii="Aptos" w:hAnsi="Aptos"/>
                <w:spacing w:val="-3"/>
                <w:sz w:val="20"/>
              </w:rPr>
              <w:t xml:space="preserve"> </w:t>
            </w:r>
            <w:r w:rsidRPr="0035087F">
              <w:rPr>
                <w:rFonts w:ascii="Aptos" w:hAnsi="Aptos"/>
                <w:sz w:val="20"/>
              </w:rPr>
              <w:t>for</w:t>
            </w:r>
            <w:r w:rsidRPr="0035087F">
              <w:rPr>
                <w:rFonts w:ascii="Aptos" w:hAnsi="Aptos"/>
                <w:spacing w:val="-2"/>
                <w:sz w:val="20"/>
              </w:rPr>
              <w:t xml:space="preserve"> </w:t>
            </w:r>
            <w:r w:rsidRPr="0035087F">
              <w:rPr>
                <w:rFonts w:ascii="Aptos" w:hAnsi="Aptos"/>
                <w:sz w:val="20"/>
              </w:rPr>
              <w:t>sustainable</w:t>
            </w:r>
            <w:r w:rsidRPr="0035087F">
              <w:rPr>
                <w:rFonts w:ascii="Aptos" w:hAnsi="Aptos"/>
                <w:spacing w:val="-3"/>
                <w:sz w:val="20"/>
              </w:rPr>
              <w:t xml:space="preserve"> </w:t>
            </w:r>
            <w:r w:rsidRPr="0035087F">
              <w:rPr>
                <w:rFonts w:ascii="Aptos" w:hAnsi="Aptos"/>
                <w:sz w:val="20"/>
              </w:rPr>
              <w:t>drainage</w:t>
            </w:r>
            <w:r w:rsidRPr="0035087F">
              <w:rPr>
                <w:rFonts w:ascii="Aptos" w:hAnsi="Aptos"/>
                <w:spacing w:val="-3"/>
                <w:sz w:val="20"/>
              </w:rPr>
              <w:t xml:space="preserve"> </w:t>
            </w:r>
            <w:r w:rsidRPr="0035087F">
              <w:rPr>
                <w:rFonts w:ascii="Aptos" w:hAnsi="Aptos"/>
                <w:sz w:val="20"/>
              </w:rPr>
              <w:t>consent</w:t>
            </w:r>
            <w:r w:rsidRPr="0035087F">
              <w:rPr>
                <w:rFonts w:ascii="Aptos" w:hAnsi="Aptos"/>
                <w:spacing w:val="-3"/>
                <w:sz w:val="20"/>
              </w:rPr>
              <w:t xml:space="preserve"> </w:t>
            </w:r>
            <w:r w:rsidRPr="0035087F">
              <w:rPr>
                <w:rFonts w:ascii="Aptos" w:hAnsi="Aptos"/>
                <w:sz w:val="20"/>
              </w:rPr>
              <w:t>were</w:t>
            </w:r>
            <w:r w:rsidRPr="0035087F">
              <w:rPr>
                <w:rFonts w:ascii="Aptos" w:hAnsi="Aptos"/>
                <w:spacing w:val="-3"/>
                <w:sz w:val="20"/>
              </w:rPr>
              <w:t xml:space="preserve"> </w:t>
            </w:r>
            <w:r w:rsidRPr="0035087F">
              <w:rPr>
                <w:rFonts w:ascii="Aptos" w:hAnsi="Aptos"/>
                <w:sz w:val="20"/>
              </w:rPr>
              <w:t>brownfield</w:t>
            </w:r>
            <w:r w:rsidRPr="0035087F">
              <w:rPr>
                <w:rFonts w:ascii="Aptos" w:hAnsi="Aptos"/>
                <w:spacing w:val="-3"/>
                <w:sz w:val="20"/>
              </w:rPr>
              <w:t xml:space="preserve"> </w:t>
            </w:r>
            <w:r w:rsidRPr="0035087F">
              <w:rPr>
                <w:rFonts w:ascii="Aptos" w:hAnsi="Aptos"/>
                <w:sz w:val="20"/>
              </w:rPr>
              <w:t>sites</w:t>
            </w:r>
            <w:r w:rsidRPr="0035087F">
              <w:rPr>
                <w:rFonts w:ascii="Aptos" w:hAnsi="Aptos"/>
                <w:spacing w:val="-3"/>
                <w:sz w:val="20"/>
              </w:rPr>
              <w:t xml:space="preserve"> </w:t>
            </w:r>
            <w:r w:rsidRPr="0035087F">
              <w:rPr>
                <w:rFonts w:ascii="Aptos" w:hAnsi="Aptos"/>
                <w:sz w:val="20"/>
              </w:rPr>
              <w:t>and</w:t>
            </w:r>
            <w:r w:rsidRPr="0035087F">
              <w:rPr>
                <w:rFonts w:ascii="Aptos" w:hAnsi="Aptos"/>
                <w:spacing w:val="-3"/>
                <w:sz w:val="20"/>
              </w:rPr>
              <w:t xml:space="preserve"> </w:t>
            </w:r>
            <w:r w:rsidRPr="0035087F">
              <w:rPr>
                <w:rFonts w:ascii="Aptos" w:hAnsi="Aptos"/>
                <w:sz w:val="20"/>
              </w:rPr>
              <w:t>we</w:t>
            </w:r>
            <w:r w:rsidRPr="0035087F">
              <w:rPr>
                <w:rFonts w:ascii="Aptos" w:hAnsi="Aptos"/>
                <w:spacing w:val="-3"/>
                <w:sz w:val="20"/>
              </w:rPr>
              <w:t xml:space="preserve"> </w:t>
            </w:r>
            <w:r w:rsidRPr="0035087F">
              <w:rPr>
                <w:rFonts w:ascii="Aptos" w:hAnsi="Aptos"/>
                <w:sz w:val="20"/>
              </w:rPr>
              <w:t>have</w:t>
            </w:r>
            <w:r w:rsidRPr="0035087F">
              <w:rPr>
                <w:rFonts w:ascii="Aptos" w:hAnsi="Aptos"/>
                <w:spacing w:val="-3"/>
                <w:sz w:val="20"/>
              </w:rPr>
              <w:t xml:space="preserve"> </w:t>
            </w:r>
            <w:r w:rsidRPr="0035087F">
              <w:rPr>
                <w:rFonts w:ascii="Aptos" w:hAnsi="Aptos"/>
                <w:sz w:val="20"/>
              </w:rPr>
              <w:t>adopted</w:t>
            </w:r>
            <w:r w:rsidRPr="0035087F">
              <w:rPr>
                <w:rFonts w:ascii="Aptos" w:hAnsi="Aptos"/>
                <w:spacing w:val="-3"/>
                <w:sz w:val="20"/>
              </w:rPr>
              <w:t xml:space="preserve"> </w:t>
            </w:r>
            <w:r w:rsidRPr="0035087F">
              <w:rPr>
                <w:rFonts w:ascii="Aptos" w:hAnsi="Aptos"/>
                <w:sz w:val="20"/>
              </w:rPr>
              <w:t>7260</w:t>
            </w:r>
            <w:r w:rsidR="00556649">
              <w:rPr>
                <w:rFonts w:ascii="Aptos" w:hAnsi="Aptos"/>
                <w:sz w:val="20"/>
              </w:rPr>
              <w:t xml:space="preserve"> </w:t>
            </w:r>
            <w:r w:rsidRPr="0035087F">
              <w:rPr>
                <w:rFonts w:ascii="Aptos" w:hAnsi="Aptos"/>
                <w:sz w:val="20"/>
              </w:rPr>
              <w:t>m</w:t>
            </w:r>
            <w:r w:rsidRPr="00C22E62">
              <w:rPr>
                <w:rFonts w:ascii="Aptos" w:hAnsi="Aptos"/>
                <w:sz w:val="20"/>
                <w:vertAlign w:val="superscript"/>
              </w:rPr>
              <w:t>3</w:t>
            </w:r>
            <w:r w:rsidRPr="0035087F">
              <w:rPr>
                <w:rFonts w:ascii="Aptos" w:hAnsi="Aptos"/>
                <w:spacing w:val="-3"/>
                <w:sz w:val="20"/>
              </w:rPr>
              <w:t xml:space="preserve"> </w:t>
            </w:r>
            <w:r w:rsidRPr="0035087F">
              <w:rPr>
                <w:rFonts w:ascii="Aptos" w:hAnsi="Aptos"/>
                <w:sz w:val="20"/>
              </w:rPr>
              <w:t>of green infrastructure on sites across the county.</w:t>
            </w:r>
          </w:p>
          <w:p w14:paraId="3A579180" w14:textId="77777777" w:rsidR="00C22E62" w:rsidRPr="0035087F" w:rsidRDefault="00C22E62" w:rsidP="006558D8">
            <w:pPr>
              <w:pStyle w:val="TableParagraph"/>
              <w:rPr>
                <w:rFonts w:ascii="Aptos" w:hAnsi="Aptos"/>
                <w:sz w:val="20"/>
              </w:rPr>
            </w:pPr>
          </w:p>
          <w:p w14:paraId="2EE9CC75" w14:textId="405B390D" w:rsidR="004852A4" w:rsidRDefault="004852A4" w:rsidP="006558D8">
            <w:pPr>
              <w:pStyle w:val="TableParagraph"/>
              <w:ind w:right="4"/>
              <w:rPr>
                <w:rFonts w:ascii="Aptos" w:hAnsi="Aptos"/>
                <w:sz w:val="20"/>
              </w:rPr>
            </w:pPr>
            <w:r w:rsidRPr="0035087F">
              <w:rPr>
                <w:rFonts w:ascii="Aptos" w:hAnsi="Aptos"/>
                <w:sz w:val="20"/>
              </w:rPr>
              <w:t>To ensure that we are meeting the necessary targets in terms of green infrastructure and associated targets, in 2024 an independent</w:t>
            </w:r>
            <w:r w:rsidRPr="0035087F">
              <w:rPr>
                <w:rFonts w:ascii="Aptos" w:hAnsi="Aptos"/>
                <w:spacing w:val="-3"/>
                <w:sz w:val="20"/>
              </w:rPr>
              <w:t xml:space="preserve"> </w:t>
            </w:r>
            <w:r w:rsidRPr="0035087F">
              <w:rPr>
                <w:rFonts w:ascii="Aptos" w:hAnsi="Aptos"/>
                <w:sz w:val="20"/>
              </w:rPr>
              <w:t>review</w:t>
            </w:r>
            <w:r w:rsidRPr="0035087F">
              <w:rPr>
                <w:rFonts w:ascii="Aptos" w:hAnsi="Aptos"/>
                <w:spacing w:val="-2"/>
                <w:sz w:val="20"/>
              </w:rPr>
              <w:t xml:space="preserve"> </w:t>
            </w:r>
            <w:r w:rsidRPr="0035087F">
              <w:rPr>
                <w:rFonts w:ascii="Aptos" w:hAnsi="Aptos"/>
                <w:sz w:val="20"/>
              </w:rPr>
              <w:t>of</w:t>
            </w:r>
            <w:r w:rsidRPr="0035087F">
              <w:rPr>
                <w:rFonts w:ascii="Aptos" w:hAnsi="Aptos"/>
                <w:spacing w:val="-2"/>
                <w:sz w:val="20"/>
              </w:rPr>
              <w:t xml:space="preserve"> </w:t>
            </w:r>
            <w:r w:rsidRPr="0035087F">
              <w:rPr>
                <w:rFonts w:ascii="Aptos" w:hAnsi="Aptos"/>
                <w:sz w:val="20"/>
              </w:rPr>
              <w:t>the</w:t>
            </w:r>
            <w:r w:rsidRPr="0035087F">
              <w:rPr>
                <w:rFonts w:ascii="Aptos" w:hAnsi="Aptos"/>
                <w:spacing w:val="-3"/>
                <w:sz w:val="20"/>
              </w:rPr>
              <w:t xml:space="preserve"> </w:t>
            </w:r>
            <w:r w:rsidRPr="0035087F">
              <w:rPr>
                <w:rFonts w:ascii="Aptos" w:hAnsi="Aptos"/>
                <w:sz w:val="20"/>
              </w:rPr>
              <w:t>sustainable</w:t>
            </w:r>
            <w:r w:rsidRPr="0035087F">
              <w:rPr>
                <w:rFonts w:ascii="Aptos" w:hAnsi="Aptos"/>
                <w:spacing w:val="-3"/>
                <w:sz w:val="20"/>
              </w:rPr>
              <w:t xml:space="preserve"> </w:t>
            </w:r>
            <w:r w:rsidRPr="0035087F">
              <w:rPr>
                <w:rFonts w:ascii="Aptos" w:hAnsi="Aptos"/>
                <w:sz w:val="20"/>
              </w:rPr>
              <w:t>drainage</w:t>
            </w:r>
            <w:r w:rsidRPr="0035087F">
              <w:rPr>
                <w:rFonts w:ascii="Aptos" w:hAnsi="Aptos"/>
                <w:spacing w:val="-3"/>
                <w:sz w:val="20"/>
              </w:rPr>
              <w:t xml:space="preserve"> </w:t>
            </w:r>
            <w:r w:rsidRPr="0035087F">
              <w:rPr>
                <w:rFonts w:ascii="Aptos" w:hAnsi="Aptos"/>
                <w:sz w:val="20"/>
              </w:rPr>
              <w:t>consents</w:t>
            </w:r>
            <w:r w:rsidRPr="0035087F">
              <w:rPr>
                <w:rFonts w:ascii="Aptos" w:hAnsi="Aptos"/>
                <w:spacing w:val="-3"/>
                <w:sz w:val="20"/>
              </w:rPr>
              <w:t xml:space="preserve"> </w:t>
            </w:r>
            <w:r w:rsidRPr="0035087F">
              <w:rPr>
                <w:rFonts w:ascii="Aptos" w:hAnsi="Aptos"/>
                <w:sz w:val="20"/>
              </w:rPr>
              <w:t>was</w:t>
            </w:r>
            <w:r w:rsidRPr="0035087F">
              <w:rPr>
                <w:rFonts w:ascii="Aptos" w:hAnsi="Aptos"/>
                <w:spacing w:val="-3"/>
                <w:sz w:val="20"/>
              </w:rPr>
              <w:t xml:space="preserve"> </w:t>
            </w:r>
            <w:r w:rsidRPr="0035087F">
              <w:rPr>
                <w:rFonts w:ascii="Aptos" w:hAnsi="Aptos"/>
                <w:sz w:val="20"/>
              </w:rPr>
              <w:t>undertaken.</w:t>
            </w:r>
            <w:r w:rsidRPr="0035087F">
              <w:rPr>
                <w:rFonts w:ascii="Aptos" w:hAnsi="Aptos"/>
                <w:spacing w:val="-2"/>
                <w:sz w:val="20"/>
              </w:rPr>
              <w:t xml:space="preserve"> </w:t>
            </w:r>
            <w:r w:rsidRPr="0035087F">
              <w:rPr>
                <w:rFonts w:ascii="Aptos" w:hAnsi="Aptos"/>
                <w:sz w:val="20"/>
              </w:rPr>
              <w:t>This</w:t>
            </w:r>
            <w:r w:rsidRPr="0035087F">
              <w:rPr>
                <w:rFonts w:ascii="Aptos" w:hAnsi="Aptos"/>
                <w:spacing w:val="-3"/>
                <w:sz w:val="20"/>
              </w:rPr>
              <w:t xml:space="preserve"> </w:t>
            </w:r>
            <w:r w:rsidRPr="0035087F">
              <w:rPr>
                <w:rFonts w:ascii="Aptos" w:hAnsi="Aptos"/>
                <w:sz w:val="20"/>
              </w:rPr>
              <w:t>highlighted</w:t>
            </w:r>
            <w:r w:rsidRPr="0035087F">
              <w:rPr>
                <w:rFonts w:ascii="Aptos" w:hAnsi="Aptos"/>
                <w:spacing w:val="-3"/>
                <w:sz w:val="20"/>
              </w:rPr>
              <w:t xml:space="preserve"> </w:t>
            </w:r>
            <w:r w:rsidRPr="0035087F">
              <w:rPr>
                <w:rFonts w:ascii="Aptos" w:hAnsi="Aptos"/>
                <w:sz w:val="20"/>
              </w:rPr>
              <w:t>that</w:t>
            </w:r>
            <w:r w:rsidRPr="0035087F">
              <w:rPr>
                <w:rFonts w:ascii="Aptos" w:hAnsi="Aptos"/>
                <w:spacing w:val="-3"/>
                <w:sz w:val="20"/>
              </w:rPr>
              <w:t xml:space="preserve"> </w:t>
            </w:r>
            <w:r w:rsidRPr="0035087F">
              <w:rPr>
                <w:rFonts w:ascii="Aptos" w:hAnsi="Aptos"/>
                <w:sz w:val="20"/>
              </w:rPr>
              <w:t>80%</w:t>
            </w:r>
            <w:r w:rsidRPr="0035087F">
              <w:rPr>
                <w:rFonts w:ascii="Aptos" w:hAnsi="Aptos"/>
                <w:spacing w:val="-3"/>
                <w:sz w:val="20"/>
              </w:rPr>
              <w:t xml:space="preserve"> </w:t>
            </w:r>
            <w:r w:rsidRPr="0035087F">
              <w:rPr>
                <w:rFonts w:ascii="Aptos" w:hAnsi="Aptos"/>
                <w:sz w:val="20"/>
              </w:rPr>
              <w:t>of</w:t>
            </w:r>
            <w:r w:rsidRPr="0035087F">
              <w:rPr>
                <w:rFonts w:ascii="Aptos" w:hAnsi="Aptos"/>
                <w:spacing w:val="-2"/>
                <w:sz w:val="20"/>
              </w:rPr>
              <w:t xml:space="preserve"> </w:t>
            </w:r>
            <w:r w:rsidR="00FC7BC0" w:rsidRPr="0035087F">
              <w:rPr>
                <w:rFonts w:ascii="Aptos" w:hAnsi="Aptos"/>
                <w:sz w:val="20"/>
              </w:rPr>
              <w:t>applications</w:t>
            </w:r>
            <w:r w:rsidRPr="0035087F">
              <w:rPr>
                <w:rFonts w:ascii="Aptos" w:hAnsi="Aptos"/>
                <w:spacing w:val="-2"/>
                <w:sz w:val="20"/>
              </w:rPr>
              <w:t xml:space="preserve"> </w:t>
            </w:r>
            <w:r w:rsidRPr="0035087F">
              <w:rPr>
                <w:rFonts w:ascii="Aptos" w:hAnsi="Aptos"/>
                <w:sz w:val="20"/>
              </w:rPr>
              <w:t>reviewed</w:t>
            </w:r>
            <w:r w:rsidRPr="0035087F">
              <w:rPr>
                <w:rFonts w:ascii="Aptos" w:hAnsi="Aptos"/>
                <w:spacing w:val="-3"/>
                <w:sz w:val="20"/>
              </w:rPr>
              <w:t xml:space="preserve"> </w:t>
            </w:r>
            <w:r w:rsidRPr="0035087F">
              <w:rPr>
                <w:rFonts w:ascii="Aptos" w:hAnsi="Aptos"/>
                <w:sz w:val="20"/>
              </w:rPr>
              <w:t>met</w:t>
            </w:r>
            <w:r w:rsidRPr="0035087F">
              <w:rPr>
                <w:rFonts w:ascii="Aptos" w:hAnsi="Aptos"/>
                <w:spacing w:val="-3"/>
                <w:sz w:val="20"/>
              </w:rPr>
              <w:t xml:space="preserve"> </w:t>
            </w:r>
            <w:r w:rsidRPr="0035087F">
              <w:rPr>
                <w:rFonts w:ascii="Aptos" w:hAnsi="Aptos"/>
                <w:sz w:val="20"/>
              </w:rPr>
              <w:t>the standards for amenity creation. The same review stated that 60% of applications reviewed met the standards for biodiversity net gain with 30% of applications meeting a high standard of biodiversity net gain.</w:t>
            </w:r>
          </w:p>
          <w:p w14:paraId="58A3F455" w14:textId="77777777" w:rsidR="00C22E62" w:rsidRPr="0035087F" w:rsidRDefault="00C22E62" w:rsidP="006558D8">
            <w:pPr>
              <w:pStyle w:val="TableParagraph"/>
              <w:ind w:right="4"/>
              <w:rPr>
                <w:rFonts w:ascii="Aptos" w:hAnsi="Aptos"/>
                <w:sz w:val="20"/>
              </w:rPr>
            </w:pPr>
          </w:p>
          <w:p w14:paraId="75F918BB" w14:textId="77777777" w:rsidR="004852A4" w:rsidRDefault="004852A4" w:rsidP="006558D8">
            <w:pPr>
              <w:rPr>
                <w:rFonts w:ascii="Aptos" w:hAnsi="Aptos"/>
                <w:spacing w:val="-2"/>
                <w:sz w:val="20"/>
              </w:rPr>
            </w:pPr>
            <w:r w:rsidRPr="00B12F15">
              <w:rPr>
                <w:rFonts w:ascii="Aptos" w:hAnsi="Aptos"/>
                <w:sz w:val="20"/>
              </w:rPr>
              <w:lastRenderedPageBreak/>
              <w:t>To</w:t>
            </w:r>
            <w:r w:rsidRPr="00B12F15">
              <w:rPr>
                <w:rFonts w:ascii="Aptos" w:hAnsi="Aptos"/>
                <w:spacing w:val="-2"/>
                <w:sz w:val="20"/>
              </w:rPr>
              <w:t xml:space="preserve"> </w:t>
            </w:r>
            <w:r w:rsidRPr="00B12F15">
              <w:rPr>
                <w:rFonts w:ascii="Aptos" w:hAnsi="Aptos"/>
                <w:sz w:val="20"/>
              </w:rPr>
              <w:t>continue</w:t>
            </w:r>
            <w:r w:rsidRPr="00B12F15">
              <w:rPr>
                <w:rFonts w:ascii="Aptos" w:hAnsi="Aptos"/>
                <w:spacing w:val="-3"/>
                <w:sz w:val="20"/>
              </w:rPr>
              <w:t xml:space="preserve"> </w:t>
            </w:r>
            <w:r w:rsidRPr="00B12F15">
              <w:rPr>
                <w:rFonts w:ascii="Aptos" w:hAnsi="Aptos"/>
                <w:sz w:val="20"/>
              </w:rPr>
              <w:t>to</w:t>
            </w:r>
            <w:r w:rsidRPr="00B12F15">
              <w:rPr>
                <w:rFonts w:ascii="Aptos" w:hAnsi="Aptos"/>
                <w:spacing w:val="-2"/>
                <w:sz w:val="20"/>
              </w:rPr>
              <w:t xml:space="preserve"> </w:t>
            </w:r>
            <w:r w:rsidRPr="00B12F15">
              <w:rPr>
                <w:rFonts w:ascii="Aptos" w:hAnsi="Aptos"/>
                <w:sz w:val="20"/>
              </w:rPr>
              <w:t>meet</w:t>
            </w:r>
            <w:r w:rsidRPr="00B12F15">
              <w:rPr>
                <w:rFonts w:ascii="Aptos" w:hAnsi="Aptos"/>
                <w:spacing w:val="-3"/>
                <w:sz w:val="20"/>
              </w:rPr>
              <w:t xml:space="preserve"> </w:t>
            </w:r>
            <w:r w:rsidRPr="00B12F15">
              <w:rPr>
                <w:rFonts w:ascii="Aptos" w:hAnsi="Aptos"/>
                <w:sz w:val="20"/>
              </w:rPr>
              <w:t>this</w:t>
            </w:r>
            <w:r w:rsidRPr="00B12F15">
              <w:rPr>
                <w:rFonts w:ascii="Aptos" w:hAnsi="Aptos"/>
                <w:spacing w:val="-3"/>
                <w:sz w:val="20"/>
              </w:rPr>
              <w:t xml:space="preserve"> </w:t>
            </w:r>
            <w:r w:rsidRPr="00B12F15">
              <w:rPr>
                <w:rFonts w:ascii="Aptos" w:hAnsi="Aptos"/>
                <w:sz w:val="20"/>
              </w:rPr>
              <w:t>requirement,</w:t>
            </w:r>
            <w:r w:rsidRPr="00B12F15">
              <w:rPr>
                <w:rFonts w:ascii="Aptos" w:hAnsi="Aptos"/>
                <w:spacing w:val="-2"/>
                <w:sz w:val="20"/>
              </w:rPr>
              <w:t xml:space="preserve"> </w:t>
            </w:r>
            <w:r w:rsidRPr="00B12F15">
              <w:rPr>
                <w:rFonts w:ascii="Aptos" w:hAnsi="Aptos"/>
                <w:sz w:val="20"/>
              </w:rPr>
              <w:t>we</w:t>
            </w:r>
            <w:r w:rsidRPr="00B12F15">
              <w:rPr>
                <w:rFonts w:ascii="Aptos" w:hAnsi="Aptos"/>
                <w:spacing w:val="-3"/>
                <w:sz w:val="20"/>
              </w:rPr>
              <w:t xml:space="preserve"> </w:t>
            </w:r>
            <w:r w:rsidRPr="00B12F15">
              <w:rPr>
                <w:rFonts w:ascii="Aptos" w:hAnsi="Aptos"/>
                <w:sz w:val="20"/>
              </w:rPr>
              <w:t>are</w:t>
            </w:r>
            <w:r w:rsidRPr="00B12F15">
              <w:rPr>
                <w:rFonts w:ascii="Aptos" w:hAnsi="Aptos"/>
                <w:spacing w:val="-3"/>
                <w:sz w:val="20"/>
              </w:rPr>
              <w:t xml:space="preserve"> </w:t>
            </w:r>
            <w:r w:rsidRPr="00B12F15">
              <w:rPr>
                <w:rFonts w:ascii="Aptos" w:hAnsi="Aptos"/>
                <w:sz w:val="20"/>
              </w:rPr>
              <w:t>continually</w:t>
            </w:r>
            <w:r w:rsidRPr="00B12F15">
              <w:rPr>
                <w:rFonts w:ascii="Aptos" w:hAnsi="Aptos"/>
                <w:spacing w:val="-3"/>
                <w:sz w:val="20"/>
              </w:rPr>
              <w:t xml:space="preserve"> </w:t>
            </w:r>
            <w:r w:rsidRPr="00B12F15">
              <w:rPr>
                <w:rFonts w:ascii="Aptos" w:hAnsi="Aptos"/>
                <w:sz w:val="20"/>
              </w:rPr>
              <w:t>evolving</w:t>
            </w:r>
            <w:r w:rsidRPr="00B12F15">
              <w:rPr>
                <w:rFonts w:ascii="Aptos" w:hAnsi="Aptos"/>
                <w:spacing w:val="-3"/>
                <w:sz w:val="20"/>
              </w:rPr>
              <w:t xml:space="preserve"> </w:t>
            </w:r>
            <w:r w:rsidRPr="00B12F15">
              <w:rPr>
                <w:rFonts w:ascii="Aptos" w:hAnsi="Aptos"/>
                <w:sz w:val="20"/>
              </w:rPr>
              <w:t>our</w:t>
            </w:r>
            <w:r w:rsidRPr="00B12F15">
              <w:rPr>
                <w:rFonts w:ascii="Aptos" w:hAnsi="Aptos"/>
                <w:spacing w:val="-2"/>
                <w:sz w:val="20"/>
              </w:rPr>
              <w:t xml:space="preserve"> </w:t>
            </w:r>
            <w:r w:rsidRPr="00B12F15">
              <w:rPr>
                <w:rFonts w:ascii="Aptos" w:hAnsi="Aptos"/>
                <w:sz w:val="20"/>
              </w:rPr>
              <w:t>pre-application</w:t>
            </w:r>
            <w:r w:rsidRPr="00B12F15">
              <w:rPr>
                <w:rFonts w:ascii="Aptos" w:hAnsi="Aptos"/>
                <w:spacing w:val="-2"/>
                <w:sz w:val="20"/>
              </w:rPr>
              <w:t xml:space="preserve"> </w:t>
            </w:r>
            <w:r w:rsidRPr="00B12F15">
              <w:rPr>
                <w:rFonts w:ascii="Aptos" w:hAnsi="Aptos"/>
                <w:sz w:val="20"/>
              </w:rPr>
              <w:t>service</w:t>
            </w:r>
            <w:r w:rsidRPr="00B12F15">
              <w:rPr>
                <w:rFonts w:ascii="Aptos" w:hAnsi="Aptos"/>
                <w:spacing w:val="-3"/>
                <w:sz w:val="20"/>
              </w:rPr>
              <w:t xml:space="preserve"> </w:t>
            </w:r>
            <w:r w:rsidRPr="00B12F15">
              <w:rPr>
                <w:rFonts w:ascii="Aptos" w:hAnsi="Aptos"/>
                <w:sz w:val="20"/>
              </w:rPr>
              <w:t>to</w:t>
            </w:r>
            <w:r w:rsidRPr="00B12F15">
              <w:rPr>
                <w:rFonts w:ascii="Aptos" w:hAnsi="Aptos"/>
                <w:spacing w:val="-2"/>
                <w:sz w:val="20"/>
              </w:rPr>
              <w:t xml:space="preserve"> </w:t>
            </w:r>
            <w:r w:rsidRPr="00B12F15">
              <w:rPr>
                <w:rFonts w:ascii="Aptos" w:hAnsi="Aptos"/>
                <w:sz w:val="20"/>
              </w:rPr>
              <w:t>ensure</w:t>
            </w:r>
            <w:r w:rsidRPr="00B12F15">
              <w:rPr>
                <w:rFonts w:ascii="Aptos" w:hAnsi="Aptos"/>
                <w:spacing w:val="-3"/>
                <w:sz w:val="20"/>
              </w:rPr>
              <w:t xml:space="preserve"> </w:t>
            </w:r>
            <w:r w:rsidRPr="00B12F15">
              <w:rPr>
                <w:rFonts w:ascii="Aptos" w:hAnsi="Aptos"/>
                <w:sz w:val="20"/>
              </w:rPr>
              <w:t>that</w:t>
            </w:r>
            <w:r w:rsidRPr="00B12F15">
              <w:rPr>
                <w:rFonts w:ascii="Aptos" w:hAnsi="Aptos"/>
                <w:spacing w:val="-3"/>
                <w:sz w:val="20"/>
              </w:rPr>
              <w:t xml:space="preserve"> </w:t>
            </w:r>
            <w:r w:rsidRPr="00B12F15">
              <w:rPr>
                <w:rFonts w:ascii="Aptos" w:hAnsi="Aptos"/>
                <w:sz w:val="20"/>
              </w:rPr>
              <w:t>advice</w:t>
            </w:r>
            <w:r w:rsidRPr="00B12F15">
              <w:rPr>
                <w:rFonts w:ascii="Aptos" w:hAnsi="Aptos"/>
                <w:spacing w:val="-3"/>
                <w:sz w:val="20"/>
              </w:rPr>
              <w:t xml:space="preserve"> </w:t>
            </w:r>
            <w:r w:rsidRPr="00B12F15">
              <w:rPr>
                <w:rFonts w:ascii="Aptos" w:hAnsi="Aptos"/>
                <w:sz w:val="20"/>
              </w:rPr>
              <w:t>is</w:t>
            </w:r>
            <w:r w:rsidRPr="00B12F15">
              <w:rPr>
                <w:rFonts w:ascii="Aptos" w:hAnsi="Aptos"/>
                <w:spacing w:val="-3"/>
                <w:sz w:val="20"/>
              </w:rPr>
              <w:t xml:space="preserve"> </w:t>
            </w:r>
            <w:r w:rsidRPr="00B12F15">
              <w:rPr>
                <w:rFonts w:ascii="Aptos" w:hAnsi="Aptos"/>
                <w:sz w:val="20"/>
              </w:rPr>
              <w:t>provided</w:t>
            </w:r>
            <w:r w:rsidRPr="00B12F15">
              <w:rPr>
                <w:rFonts w:ascii="Aptos" w:hAnsi="Aptos"/>
                <w:spacing w:val="-3"/>
                <w:sz w:val="20"/>
              </w:rPr>
              <w:t xml:space="preserve"> </w:t>
            </w:r>
            <w:r w:rsidRPr="00B12F15">
              <w:rPr>
                <w:rFonts w:ascii="Aptos" w:hAnsi="Aptos"/>
                <w:sz w:val="20"/>
              </w:rPr>
              <w:t>to customers</w:t>
            </w:r>
            <w:r w:rsidRPr="00B12F15">
              <w:rPr>
                <w:rFonts w:ascii="Aptos" w:hAnsi="Aptos"/>
                <w:spacing w:val="-6"/>
                <w:sz w:val="20"/>
              </w:rPr>
              <w:t xml:space="preserve"> </w:t>
            </w:r>
            <w:r w:rsidRPr="00B12F15">
              <w:rPr>
                <w:rFonts w:ascii="Aptos" w:hAnsi="Aptos"/>
                <w:sz w:val="20"/>
              </w:rPr>
              <w:t>on</w:t>
            </w:r>
            <w:r w:rsidRPr="00B12F15">
              <w:rPr>
                <w:rFonts w:ascii="Aptos" w:hAnsi="Aptos"/>
                <w:spacing w:val="-2"/>
                <w:sz w:val="20"/>
              </w:rPr>
              <w:t xml:space="preserve"> </w:t>
            </w:r>
            <w:r w:rsidRPr="00B12F15">
              <w:rPr>
                <w:rFonts w:ascii="Aptos" w:hAnsi="Aptos"/>
                <w:sz w:val="20"/>
              </w:rPr>
              <w:t>green</w:t>
            </w:r>
            <w:r w:rsidRPr="00B12F15">
              <w:rPr>
                <w:rFonts w:ascii="Aptos" w:hAnsi="Aptos"/>
                <w:spacing w:val="-2"/>
                <w:sz w:val="20"/>
              </w:rPr>
              <w:t xml:space="preserve"> </w:t>
            </w:r>
            <w:r w:rsidRPr="00B12F15">
              <w:rPr>
                <w:rFonts w:ascii="Aptos" w:hAnsi="Aptos"/>
                <w:sz w:val="20"/>
              </w:rPr>
              <w:t>infrastructure</w:t>
            </w:r>
            <w:r w:rsidRPr="00B12F15">
              <w:rPr>
                <w:rFonts w:ascii="Aptos" w:hAnsi="Aptos"/>
                <w:spacing w:val="-4"/>
                <w:sz w:val="20"/>
              </w:rPr>
              <w:t xml:space="preserve"> </w:t>
            </w:r>
            <w:r w:rsidRPr="00B12F15">
              <w:rPr>
                <w:rFonts w:ascii="Aptos" w:hAnsi="Aptos"/>
                <w:sz w:val="20"/>
              </w:rPr>
              <w:t>and</w:t>
            </w:r>
            <w:r w:rsidRPr="00B12F15">
              <w:rPr>
                <w:rFonts w:ascii="Aptos" w:hAnsi="Aptos"/>
                <w:spacing w:val="-3"/>
                <w:sz w:val="20"/>
              </w:rPr>
              <w:t xml:space="preserve"> </w:t>
            </w:r>
            <w:r w:rsidRPr="00B12F15">
              <w:rPr>
                <w:rFonts w:ascii="Aptos" w:hAnsi="Aptos"/>
                <w:sz w:val="20"/>
              </w:rPr>
              <w:t>biodiversity</w:t>
            </w:r>
            <w:r w:rsidRPr="00B12F15">
              <w:rPr>
                <w:rFonts w:ascii="Aptos" w:hAnsi="Aptos"/>
                <w:spacing w:val="-3"/>
                <w:sz w:val="20"/>
              </w:rPr>
              <w:t xml:space="preserve"> </w:t>
            </w:r>
            <w:r w:rsidRPr="00B12F15">
              <w:rPr>
                <w:rFonts w:ascii="Aptos" w:hAnsi="Aptos"/>
                <w:sz w:val="20"/>
              </w:rPr>
              <w:t>net</w:t>
            </w:r>
            <w:r w:rsidRPr="00B12F15">
              <w:rPr>
                <w:rFonts w:ascii="Aptos" w:hAnsi="Aptos"/>
                <w:spacing w:val="-4"/>
                <w:sz w:val="20"/>
              </w:rPr>
              <w:t xml:space="preserve"> </w:t>
            </w:r>
            <w:r w:rsidRPr="00B12F15">
              <w:rPr>
                <w:rFonts w:ascii="Aptos" w:hAnsi="Aptos"/>
                <w:sz w:val="20"/>
              </w:rPr>
              <w:t>gain.</w:t>
            </w:r>
            <w:r w:rsidRPr="00B12F15">
              <w:rPr>
                <w:rFonts w:ascii="Aptos" w:hAnsi="Aptos"/>
                <w:spacing w:val="-2"/>
                <w:sz w:val="20"/>
              </w:rPr>
              <w:t xml:space="preserve"> </w:t>
            </w:r>
            <w:r w:rsidRPr="00B12F15">
              <w:rPr>
                <w:rFonts w:ascii="Aptos" w:hAnsi="Aptos"/>
                <w:sz w:val="20"/>
              </w:rPr>
              <w:t>We</w:t>
            </w:r>
            <w:r w:rsidRPr="00B12F15">
              <w:rPr>
                <w:rFonts w:ascii="Aptos" w:hAnsi="Aptos"/>
                <w:spacing w:val="-3"/>
                <w:sz w:val="20"/>
              </w:rPr>
              <w:t xml:space="preserve"> </w:t>
            </w:r>
            <w:r w:rsidRPr="00B12F15">
              <w:rPr>
                <w:rFonts w:ascii="Aptos" w:hAnsi="Aptos"/>
                <w:sz w:val="20"/>
              </w:rPr>
              <w:t>have</w:t>
            </w:r>
            <w:r w:rsidRPr="00B12F15">
              <w:rPr>
                <w:rFonts w:ascii="Aptos" w:hAnsi="Aptos"/>
                <w:spacing w:val="-4"/>
                <w:sz w:val="20"/>
              </w:rPr>
              <w:t xml:space="preserve"> </w:t>
            </w:r>
            <w:r w:rsidRPr="00B12F15">
              <w:rPr>
                <w:rFonts w:ascii="Aptos" w:hAnsi="Aptos"/>
                <w:sz w:val="20"/>
              </w:rPr>
              <w:t>also</w:t>
            </w:r>
            <w:r w:rsidRPr="00B12F15">
              <w:rPr>
                <w:rFonts w:ascii="Aptos" w:hAnsi="Aptos"/>
                <w:spacing w:val="-2"/>
                <w:sz w:val="20"/>
              </w:rPr>
              <w:t xml:space="preserve"> </w:t>
            </w:r>
            <w:r w:rsidRPr="00B12F15">
              <w:rPr>
                <w:rFonts w:ascii="Aptos" w:hAnsi="Aptos"/>
                <w:sz w:val="20"/>
              </w:rPr>
              <w:t>developed</w:t>
            </w:r>
            <w:r w:rsidRPr="00B12F15">
              <w:rPr>
                <w:rFonts w:ascii="Aptos" w:hAnsi="Aptos"/>
                <w:spacing w:val="-3"/>
                <w:sz w:val="20"/>
              </w:rPr>
              <w:t xml:space="preserve"> </w:t>
            </w:r>
            <w:r w:rsidRPr="00B12F15">
              <w:rPr>
                <w:rFonts w:ascii="Aptos" w:hAnsi="Aptos"/>
                <w:sz w:val="20"/>
              </w:rPr>
              <w:t>a</w:t>
            </w:r>
            <w:r w:rsidRPr="00B12F15">
              <w:rPr>
                <w:rFonts w:ascii="Aptos" w:hAnsi="Aptos"/>
                <w:spacing w:val="-4"/>
                <w:sz w:val="20"/>
              </w:rPr>
              <w:t xml:space="preserve"> </w:t>
            </w:r>
            <w:r w:rsidRPr="00B12F15">
              <w:rPr>
                <w:rFonts w:ascii="Aptos" w:hAnsi="Aptos"/>
                <w:sz w:val="20"/>
              </w:rPr>
              <w:t>paper</w:t>
            </w:r>
            <w:r w:rsidRPr="00B12F15">
              <w:rPr>
                <w:rFonts w:ascii="Aptos" w:hAnsi="Aptos"/>
                <w:spacing w:val="-2"/>
                <w:sz w:val="20"/>
              </w:rPr>
              <w:t xml:space="preserve"> </w:t>
            </w:r>
            <w:r w:rsidRPr="00B12F15">
              <w:rPr>
                <w:rFonts w:ascii="Aptos" w:hAnsi="Aptos"/>
                <w:sz w:val="20"/>
              </w:rPr>
              <w:t>which</w:t>
            </w:r>
            <w:r w:rsidRPr="00B12F15">
              <w:rPr>
                <w:rFonts w:ascii="Aptos" w:hAnsi="Aptos"/>
                <w:spacing w:val="-2"/>
                <w:sz w:val="20"/>
              </w:rPr>
              <w:t xml:space="preserve"> </w:t>
            </w:r>
            <w:r w:rsidRPr="00B12F15">
              <w:rPr>
                <w:rFonts w:ascii="Aptos" w:hAnsi="Aptos"/>
                <w:sz w:val="20"/>
              </w:rPr>
              <w:t>seeks</w:t>
            </w:r>
            <w:r w:rsidRPr="00B12F15">
              <w:rPr>
                <w:rFonts w:ascii="Aptos" w:hAnsi="Aptos"/>
                <w:spacing w:val="-3"/>
                <w:sz w:val="20"/>
              </w:rPr>
              <w:t xml:space="preserve"> </w:t>
            </w:r>
            <w:r w:rsidRPr="00B12F15">
              <w:rPr>
                <w:rFonts w:ascii="Aptos" w:hAnsi="Aptos"/>
                <w:sz w:val="20"/>
              </w:rPr>
              <w:t>to</w:t>
            </w:r>
            <w:r w:rsidRPr="00B12F15">
              <w:rPr>
                <w:rFonts w:ascii="Aptos" w:hAnsi="Aptos"/>
                <w:spacing w:val="-3"/>
                <w:sz w:val="20"/>
              </w:rPr>
              <w:t xml:space="preserve"> </w:t>
            </w:r>
            <w:r w:rsidRPr="00B12F15">
              <w:rPr>
                <w:rFonts w:ascii="Aptos" w:hAnsi="Aptos"/>
                <w:sz w:val="20"/>
              </w:rPr>
              <w:t>offer</w:t>
            </w:r>
            <w:r w:rsidRPr="00B12F15">
              <w:rPr>
                <w:rFonts w:ascii="Aptos" w:hAnsi="Aptos"/>
                <w:spacing w:val="-2"/>
                <w:sz w:val="20"/>
              </w:rPr>
              <w:t xml:space="preserve"> </w:t>
            </w:r>
            <w:r w:rsidRPr="00B12F15">
              <w:rPr>
                <w:rFonts w:ascii="Aptos" w:hAnsi="Aptos"/>
                <w:sz w:val="20"/>
              </w:rPr>
              <w:t>our</w:t>
            </w:r>
            <w:r w:rsidRPr="00B12F15">
              <w:rPr>
                <w:rFonts w:ascii="Aptos" w:hAnsi="Aptos"/>
                <w:spacing w:val="-2"/>
                <w:sz w:val="20"/>
              </w:rPr>
              <w:t xml:space="preserve"> customers further guidance. </w:t>
            </w:r>
          </w:p>
          <w:p w14:paraId="6333F5B1" w14:textId="693A2061" w:rsidR="004852A4" w:rsidRPr="00B12F15" w:rsidRDefault="004852A4" w:rsidP="006558D8">
            <w:pPr>
              <w:rPr>
                <w:rFonts w:ascii="Aptos" w:hAnsi="Aptos"/>
                <w:sz w:val="20"/>
              </w:rPr>
            </w:pPr>
            <w:r w:rsidRPr="00B12F15">
              <w:rPr>
                <w:rFonts w:ascii="Aptos" w:hAnsi="Aptos"/>
                <w:sz w:val="20"/>
              </w:rPr>
              <w:t>We</w:t>
            </w:r>
            <w:r w:rsidRPr="00B12F15">
              <w:rPr>
                <w:rFonts w:ascii="Aptos" w:hAnsi="Aptos"/>
                <w:spacing w:val="-3"/>
                <w:sz w:val="20"/>
              </w:rPr>
              <w:t xml:space="preserve"> </w:t>
            </w:r>
            <w:r w:rsidRPr="00B12F15">
              <w:rPr>
                <w:rFonts w:ascii="Aptos" w:hAnsi="Aptos"/>
                <w:sz w:val="20"/>
              </w:rPr>
              <w:t>envisage</w:t>
            </w:r>
            <w:r w:rsidRPr="00B12F15">
              <w:rPr>
                <w:rFonts w:ascii="Aptos" w:hAnsi="Aptos"/>
                <w:spacing w:val="-3"/>
                <w:sz w:val="20"/>
              </w:rPr>
              <w:t xml:space="preserve"> </w:t>
            </w:r>
            <w:r w:rsidRPr="00B12F15">
              <w:rPr>
                <w:rFonts w:ascii="Aptos" w:hAnsi="Aptos"/>
                <w:sz w:val="20"/>
              </w:rPr>
              <w:t>that</w:t>
            </w:r>
            <w:r w:rsidRPr="00B12F15">
              <w:rPr>
                <w:rFonts w:ascii="Aptos" w:hAnsi="Aptos"/>
                <w:spacing w:val="-3"/>
                <w:sz w:val="20"/>
              </w:rPr>
              <w:t xml:space="preserve"> </w:t>
            </w:r>
            <w:r w:rsidRPr="00B12F15">
              <w:rPr>
                <w:rFonts w:ascii="Aptos" w:hAnsi="Aptos"/>
                <w:sz w:val="20"/>
              </w:rPr>
              <w:t>this</w:t>
            </w:r>
            <w:r w:rsidRPr="00B12F15">
              <w:rPr>
                <w:rFonts w:ascii="Aptos" w:hAnsi="Aptos"/>
                <w:spacing w:val="-3"/>
                <w:sz w:val="20"/>
              </w:rPr>
              <w:t xml:space="preserve"> </w:t>
            </w:r>
            <w:r w:rsidRPr="00B12F15">
              <w:rPr>
                <w:rFonts w:ascii="Aptos" w:hAnsi="Aptos"/>
                <w:sz w:val="20"/>
              </w:rPr>
              <w:t>bespoke</w:t>
            </w:r>
            <w:r w:rsidRPr="00B12F15">
              <w:rPr>
                <w:rFonts w:ascii="Aptos" w:hAnsi="Aptos"/>
                <w:spacing w:val="-3"/>
                <w:sz w:val="20"/>
              </w:rPr>
              <w:t xml:space="preserve"> </w:t>
            </w:r>
            <w:r w:rsidRPr="00B12F15">
              <w:rPr>
                <w:rFonts w:ascii="Aptos" w:hAnsi="Aptos"/>
                <w:sz w:val="20"/>
              </w:rPr>
              <w:t>advice</w:t>
            </w:r>
            <w:r w:rsidRPr="00B12F15">
              <w:rPr>
                <w:rFonts w:ascii="Aptos" w:hAnsi="Aptos"/>
                <w:spacing w:val="-3"/>
                <w:sz w:val="20"/>
              </w:rPr>
              <w:t xml:space="preserve"> </w:t>
            </w:r>
            <w:r w:rsidRPr="00B12F15">
              <w:rPr>
                <w:rFonts w:ascii="Aptos" w:hAnsi="Aptos"/>
                <w:sz w:val="20"/>
              </w:rPr>
              <w:t>will</w:t>
            </w:r>
            <w:r w:rsidRPr="00B12F15">
              <w:rPr>
                <w:rFonts w:ascii="Aptos" w:hAnsi="Aptos"/>
                <w:spacing w:val="-2"/>
                <w:sz w:val="20"/>
              </w:rPr>
              <w:t xml:space="preserve"> </w:t>
            </w:r>
            <w:r w:rsidRPr="00B12F15">
              <w:rPr>
                <w:rFonts w:ascii="Aptos" w:hAnsi="Aptos"/>
                <w:sz w:val="20"/>
              </w:rPr>
              <w:t>afford</w:t>
            </w:r>
            <w:r w:rsidRPr="00B12F15">
              <w:rPr>
                <w:rFonts w:ascii="Aptos" w:hAnsi="Aptos"/>
                <w:spacing w:val="-3"/>
                <w:sz w:val="20"/>
              </w:rPr>
              <w:t xml:space="preserve"> </w:t>
            </w:r>
            <w:r w:rsidRPr="00B12F15">
              <w:rPr>
                <w:rFonts w:ascii="Aptos" w:hAnsi="Aptos"/>
                <w:sz w:val="20"/>
              </w:rPr>
              <w:t>us</w:t>
            </w:r>
            <w:r w:rsidRPr="00B12F15">
              <w:rPr>
                <w:rFonts w:ascii="Aptos" w:hAnsi="Aptos"/>
                <w:spacing w:val="-3"/>
                <w:sz w:val="20"/>
              </w:rPr>
              <w:t xml:space="preserve"> </w:t>
            </w:r>
            <w:r w:rsidRPr="00B12F15">
              <w:rPr>
                <w:rFonts w:ascii="Aptos" w:hAnsi="Aptos"/>
                <w:sz w:val="20"/>
              </w:rPr>
              <w:t>greater</w:t>
            </w:r>
            <w:r w:rsidRPr="00B12F15">
              <w:rPr>
                <w:rFonts w:ascii="Aptos" w:hAnsi="Aptos"/>
                <w:spacing w:val="-2"/>
                <w:sz w:val="20"/>
              </w:rPr>
              <w:t xml:space="preserve"> </w:t>
            </w:r>
            <w:r w:rsidRPr="00B12F15">
              <w:rPr>
                <w:rFonts w:ascii="Aptos" w:hAnsi="Aptos"/>
                <w:sz w:val="20"/>
              </w:rPr>
              <w:t>opportunities</w:t>
            </w:r>
            <w:r w:rsidRPr="00B12F15">
              <w:rPr>
                <w:rFonts w:ascii="Aptos" w:hAnsi="Aptos"/>
                <w:spacing w:val="-3"/>
                <w:sz w:val="20"/>
              </w:rPr>
              <w:t xml:space="preserve"> </w:t>
            </w:r>
            <w:r w:rsidRPr="00B12F15">
              <w:rPr>
                <w:rFonts w:ascii="Aptos" w:hAnsi="Aptos"/>
                <w:sz w:val="20"/>
              </w:rPr>
              <w:t>to</w:t>
            </w:r>
            <w:r w:rsidRPr="00B12F15">
              <w:rPr>
                <w:rFonts w:ascii="Aptos" w:hAnsi="Aptos"/>
                <w:spacing w:val="-2"/>
                <w:sz w:val="20"/>
              </w:rPr>
              <w:t xml:space="preserve"> </w:t>
            </w:r>
            <w:r w:rsidRPr="00B12F15">
              <w:rPr>
                <w:rFonts w:ascii="Aptos" w:hAnsi="Aptos"/>
                <w:sz w:val="20"/>
              </w:rPr>
              <w:t>influence</w:t>
            </w:r>
            <w:r w:rsidRPr="00B12F15">
              <w:rPr>
                <w:spacing w:val="-3"/>
                <w:sz w:val="20"/>
              </w:rPr>
              <w:t xml:space="preserve"> </w:t>
            </w:r>
            <w:r w:rsidRPr="00B12F15">
              <w:rPr>
                <w:rFonts w:ascii="Aptos" w:hAnsi="Aptos"/>
                <w:sz w:val="20"/>
              </w:rPr>
              <w:t>design</w:t>
            </w:r>
            <w:r w:rsidRPr="00B12F15">
              <w:rPr>
                <w:rFonts w:ascii="Aptos" w:hAnsi="Aptos"/>
                <w:spacing w:val="-2"/>
                <w:sz w:val="20"/>
              </w:rPr>
              <w:t xml:space="preserve"> </w:t>
            </w:r>
            <w:r w:rsidRPr="00B12F15">
              <w:rPr>
                <w:rFonts w:ascii="Aptos" w:hAnsi="Aptos"/>
                <w:sz w:val="20"/>
              </w:rPr>
              <w:t>and</w:t>
            </w:r>
            <w:r w:rsidRPr="00B12F15">
              <w:rPr>
                <w:rFonts w:ascii="Aptos" w:hAnsi="Aptos"/>
                <w:spacing w:val="-3"/>
                <w:sz w:val="20"/>
              </w:rPr>
              <w:t xml:space="preserve"> </w:t>
            </w:r>
            <w:r w:rsidRPr="00B12F15">
              <w:rPr>
                <w:rFonts w:ascii="Aptos" w:hAnsi="Aptos"/>
                <w:sz w:val="20"/>
              </w:rPr>
              <w:t>deliver</w:t>
            </w:r>
            <w:r w:rsidRPr="00B12F15">
              <w:rPr>
                <w:rFonts w:ascii="Aptos" w:hAnsi="Aptos"/>
                <w:spacing w:val="-2"/>
                <w:sz w:val="20"/>
              </w:rPr>
              <w:t xml:space="preserve"> </w:t>
            </w:r>
            <w:r w:rsidRPr="00B12F15">
              <w:rPr>
                <w:rFonts w:ascii="Aptos" w:hAnsi="Aptos"/>
                <w:sz w:val="20"/>
              </w:rPr>
              <w:t>the green infrastructure outcomes we desire.</w:t>
            </w:r>
          </w:p>
          <w:p w14:paraId="31F63C5F" w14:textId="77777777" w:rsidR="004852A4" w:rsidRDefault="004852A4" w:rsidP="006558D8">
            <w:pPr>
              <w:rPr>
                <w:rFonts w:ascii="Aptos" w:hAnsi="Aptos"/>
                <w:sz w:val="20"/>
              </w:rPr>
            </w:pPr>
            <w:r w:rsidRPr="00B12F15">
              <w:rPr>
                <w:rFonts w:ascii="Aptos" w:hAnsi="Aptos"/>
                <w:sz w:val="20"/>
              </w:rPr>
              <w:t>In</w:t>
            </w:r>
            <w:r w:rsidRPr="00B12F15">
              <w:rPr>
                <w:rFonts w:ascii="Aptos" w:hAnsi="Aptos"/>
                <w:spacing w:val="-2"/>
                <w:sz w:val="20"/>
              </w:rPr>
              <w:t xml:space="preserve"> </w:t>
            </w:r>
            <w:r w:rsidRPr="00B12F15">
              <w:rPr>
                <w:rFonts w:ascii="Aptos" w:hAnsi="Aptos"/>
                <w:sz w:val="20"/>
              </w:rPr>
              <w:t>2024,</w:t>
            </w:r>
            <w:r w:rsidRPr="00B12F15">
              <w:rPr>
                <w:rFonts w:ascii="Aptos" w:hAnsi="Aptos"/>
                <w:spacing w:val="-2"/>
                <w:sz w:val="20"/>
              </w:rPr>
              <w:t xml:space="preserve"> </w:t>
            </w:r>
            <w:r w:rsidRPr="00B12F15">
              <w:rPr>
                <w:rFonts w:ascii="Aptos" w:hAnsi="Aptos"/>
                <w:sz w:val="20"/>
              </w:rPr>
              <w:t>we</w:t>
            </w:r>
            <w:r w:rsidRPr="00B12F15">
              <w:rPr>
                <w:rFonts w:ascii="Aptos" w:hAnsi="Aptos"/>
                <w:spacing w:val="-3"/>
                <w:sz w:val="20"/>
              </w:rPr>
              <w:t xml:space="preserve"> </w:t>
            </w:r>
            <w:r w:rsidRPr="00B12F15">
              <w:rPr>
                <w:rFonts w:ascii="Aptos" w:hAnsi="Aptos"/>
                <w:sz w:val="20"/>
              </w:rPr>
              <w:t>have</w:t>
            </w:r>
            <w:r w:rsidRPr="00B12F15">
              <w:rPr>
                <w:rFonts w:ascii="Aptos" w:hAnsi="Aptos"/>
                <w:spacing w:val="-3"/>
                <w:sz w:val="20"/>
              </w:rPr>
              <w:t xml:space="preserve"> </w:t>
            </w:r>
            <w:r w:rsidRPr="00B12F15">
              <w:rPr>
                <w:rFonts w:ascii="Aptos" w:hAnsi="Aptos"/>
                <w:sz w:val="20"/>
              </w:rPr>
              <w:t>also</w:t>
            </w:r>
            <w:r w:rsidRPr="00B12F15">
              <w:rPr>
                <w:rFonts w:ascii="Aptos" w:hAnsi="Aptos"/>
                <w:spacing w:val="-2"/>
                <w:sz w:val="20"/>
              </w:rPr>
              <w:t xml:space="preserve"> </w:t>
            </w:r>
            <w:r w:rsidRPr="00B12F15">
              <w:rPr>
                <w:rFonts w:ascii="Aptos" w:hAnsi="Aptos"/>
                <w:sz w:val="20"/>
              </w:rPr>
              <w:t>seen</w:t>
            </w:r>
            <w:r w:rsidRPr="00B12F15">
              <w:rPr>
                <w:rFonts w:ascii="Aptos" w:hAnsi="Aptos"/>
                <w:spacing w:val="-2"/>
                <w:sz w:val="20"/>
              </w:rPr>
              <w:t xml:space="preserve"> </w:t>
            </w:r>
            <w:r w:rsidRPr="00B12F15">
              <w:rPr>
                <w:rFonts w:ascii="Aptos" w:hAnsi="Aptos"/>
                <w:sz w:val="20"/>
              </w:rPr>
              <w:t>the</w:t>
            </w:r>
            <w:r w:rsidRPr="00B12F15">
              <w:rPr>
                <w:rFonts w:ascii="Aptos" w:hAnsi="Aptos"/>
                <w:spacing w:val="-3"/>
                <w:sz w:val="20"/>
              </w:rPr>
              <w:t xml:space="preserve"> </w:t>
            </w:r>
            <w:r w:rsidRPr="00B12F15">
              <w:rPr>
                <w:rFonts w:ascii="Aptos" w:hAnsi="Aptos"/>
                <w:sz w:val="20"/>
              </w:rPr>
              <w:t>development</w:t>
            </w:r>
            <w:r w:rsidRPr="00B12F15">
              <w:rPr>
                <w:rFonts w:ascii="Aptos" w:hAnsi="Aptos"/>
                <w:spacing w:val="-3"/>
                <w:sz w:val="20"/>
              </w:rPr>
              <w:t xml:space="preserve"> </w:t>
            </w:r>
            <w:r w:rsidRPr="00B12F15">
              <w:rPr>
                <w:rFonts w:ascii="Aptos" w:hAnsi="Aptos"/>
                <w:sz w:val="20"/>
              </w:rPr>
              <w:t>of</w:t>
            </w:r>
            <w:r w:rsidRPr="00B12F15">
              <w:rPr>
                <w:rFonts w:ascii="Aptos" w:hAnsi="Aptos"/>
                <w:spacing w:val="-2"/>
                <w:sz w:val="20"/>
              </w:rPr>
              <w:t xml:space="preserve"> </w:t>
            </w:r>
            <w:r w:rsidRPr="00B12F15">
              <w:rPr>
                <w:rFonts w:ascii="Aptos" w:hAnsi="Aptos"/>
                <w:sz w:val="20"/>
              </w:rPr>
              <w:t>a</w:t>
            </w:r>
            <w:r w:rsidRPr="00B12F15">
              <w:rPr>
                <w:rFonts w:ascii="Aptos" w:hAnsi="Aptos"/>
                <w:spacing w:val="-3"/>
                <w:sz w:val="20"/>
              </w:rPr>
              <w:t xml:space="preserve"> </w:t>
            </w:r>
            <w:r w:rsidRPr="00B12F15">
              <w:rPr>
                <w:rFonts w:ascii="Aptos" w:hAnsi="Aptos"/>
                <w:sz w:val="20"/>
              </w:rPr>
              <w:t>blue</w:t>
            </w:r>
            <w:r w:rsidRPr="00B12F15">
              <w:rPr>
                <w:rFonts w:ascii="Aptos" w:hAnsi="Aptos"/>
                <w:spacing w:val="-3"/>
                <w:sz w:val="20"/>
              </w:rPr>
              <w:t xml:space="preserve"> </w:t>
            </w:r>
            <w:r w:rsidRPr="00B12F15">
              <w:rPr>
                <w:rFonts w:ascii="Aptos" w:hAnsi="Aptos"/>
                <w:sz w:val="20"/>
              </w:rPr>
              <w:t>and</w:t>
            </w:r>
            <w:r w:rsidRPr="00B12F15">
              <w:rPr>
                <w:rFonts w:ascii="Aptos" w:hAnsi="Aptos"/>
                <w:spacing w:val="-3"/>
                <w:sz w:val="20"/>
              </w:rPr>
              <w:t xml:space="preserve"> </w:t>
            </w:r>
            <w:r w:rsidRPr="00B12F15">
              <w:rPr>
                <w:rFonts w:ascii="Aptos" w:hAnsi="Aptos"/>
                <w:sz w:val="20"/>
              </w:rPr>
              <w:t>green</w:t>
            </w:r>
            <w:r w:rsidRPr="00B12F15">
              <w:rPr>
                <w:rFonts w:ascii="Aptos" w:hAnsi="Aptos"/>
                <w:spacing w:val="-2"/>
                <w:sz w:val="20"/>
              </w:rPr>
              <w:t xml:space="preserve"> </w:t>
            </w:r>
            <w:r w:rsidRPr="00B12F15">
              <w:rPr>
                <w:rFonts w:ascii="Aptos" w:hAnsi="Aptos"/>
                <w:sz w:val="20"/>
              </w:rPr>
              <w:t>infrastructure</w:t>
            </w:r>
            <w:r w:rsidRPr="00B12F15">
              <w:rPr>
                <w:rFonts w:ascii="Aptos" w:hAnsi="Aptos"/>
                <w:spacing w:val="-3"/>
                <w:sz w:val="20"/>
              </w:rPr>
              <w:t xml:space="preserve"> </w:t>
            </w:r>
            <w:r w:rsidRPr="00B12F15">
              <w:rPr>
                <w:rFonts w:ascii="Aptos" w:hAnsi="Aptos"/>
                <w:sz w:val="20"/>
              </w:rPr>
              <w:t>guidance</w:t>
            </w:r>
            <w:r w:rsidRPr="00B12F15">
              <w:rPr>
                <w:rFonts w:ascii="Aptos" w:hAnsi="Aptos"/>
                <w:spacing w:val="-3"/>
                <w:sz w:val="20"/>
              </w:rPr>
              <w:t xml:space="preserve"> </w:t>
            </w:r>
            <w:r w:rsidRPr="00B12F15">
              <w:rPr>
                <w:rFonts w:ascii="Aptos" w:hAnsi="Aptos"/>
                <w:sz w:val="20"/>
              </w:rPr>
              <w:t>and</w:t>
            </w:r>
            <w:r w:rsidRPr="00B12F15">
              <w:rPr>
                <w:rFonts w:ascii="Aptos" w:hAnsi="Aptos"/>
                <w:spacing w:val="-3"/>
                <w:sz w:val="20"/>
              </w:rPr>
              <w:t xml:space="preserve"> </w:t>
            </w:r>
            <w:r w:rsidRPr="00B12F15">
              <w:rPr>
                <w:rFonts w:ascii="Aptos" w:hAnsi="Aptos"/>
                <w:sz w:val="20"/>
              </w:rPr>
              <w:t>policy</w:t>
            </w:r>
            <w:r w:rsidRPr="00B12F15">
              <w:rPr>
                <w:rFonts w:ascii="Aptos" w:hAnsi="Aptos"/>
                <w:spacing w:val="-3"/>
                <w:sz w:val="20"/>
              </w:rPr>
              <w:t xml:space="preserve"> </w:t>
            </w:r>
            <w:r w:rsidRPr="00B12F15">
              <w:rPr>
                <w:rFonts w:ascii="Aptos" w:hAnsi="Aptos"/>
                <w:sz w:val="20"/>
              </w:rPr>
              <w:t>by</w:t>
            </w:r>
            <w:r w:rsidRPr="00B12F15">
              <w:rPr>
                <w:rFonts w:ascii="Aptos" w:hAnsi="Aptos"/>
                <w:spacing w:val="-3"/>
                <w:sz w:val="20"/>
              </w:rPr>
              <w:t xml:space="preserve"> </w:t>
            </w:r>
            <w:r w:rsidRPr="00B12F15">
              <w:rPr>
                <w:rFonts w:ascii="Aptos" w:hAnsi="Aptos"/>
                <w:sz w:val="20"/>
              </w:rPr>
              <w:t>our</w:t>
            </w:r>
            <w:r w:rsidRPr="00B12F15">
              <w:rPr>
                <w:rFonts w:ascii="Aptos" w:hAnsi="Aptos"/>
                <w:spacing w:val="-2"/>
                <w:sz w:val="20"/>
              </w:rPr>
              <w:t xml:space="preserve"> </w:t>
            </w:r>
            <w:r w:rsidRPr="00B12F15">
              <w:rPr>
                <w:rFonts w:ascii="Aptos" w:hAnsi="Aptos"/>
                <w:sz w:val="20"/>
              </w:rPr>
              <w:t>strategic</w:t>
            </w:r>
            <w:r w:rsidRPr="00B12F15">
              <w:rPr>
                <w:rFonts w:ascii="Aptos" w:hAnsi="Aptos"/>
                <w:spacing w:val="-3"/>
                <w:sz w:val="20"/>
              </w:rPr>
              <w:t xml:space="preserve"> </w:t>
            </w:r>
            <w:r w:rsidRPr="00B12F15">
              <w:rPr>
                <w:rFonts w:ascii="Aptos" w:hAnsi="Aptos"/>
                <w:sz w:val="20"/>
              </w:rPr>
              <w:t>policy</w:t>
            </w:r>
            <w:r w:rsidRPr="00B12F15">
              <w:rPr>
                <w:rFonts w:ascii="Aptos" w:hAnsi="Aptos"/>
                <w:spacing w:val="-3"/>
                <w:sz w:val="20"/>
              </w:rPr>
              <w:t xml:space="preserve"> </w:t>
            </w:r>
            <w:r w:rsidRPr="00B12F15">
              <w:rPr>
                <w:rFonts w:ascii="Aptos" w:hAnsi="Aptos"/>
                <w:sz w:val="20"/>
              </w:rPr>
              <w:t>and placemaking colleagues that move developers towards the infrastructure that will help us achieve these goals.</w:t>
            </w:r>
          </w:p>
          <w:p w14:paraId="5B657751" w14:textId="5823225A" w:rsidR="00C855AF" w:rsidRPr="002B6416" w:rsidRDefault="00C855AF" w:rsidP="006558D8">
            <w:pPr>
              <w:rPr>
                <w:rFonts w:ascii="Aptos" w:hAnsi="Aptos"/>
                <w:color w:val="FF0000"/>
                <w:sz w:val="20"/>
              </w:rPr>
            </w:pPr>
            <w:hyperlink r:id="rId35" w:history="1">
              <w:r w:rsidRPr="00C855AF">
                <w:rPr>
                  <w:rStyle w:val="Hyperlink"/>
                  <w:rFonts w:ascii="Aptos" w:hAnsi="Aptos"/>
                  <w:sz w:val="20"/>
                </w:rPr>
                <w:t>Sustainable Drainage Systems (SuDS) - Carmarthenshire County Council</w:t>
              </w:r>
            </w:hyperlink>
          </w:p>
        </w:tc>
      </w:tr>
      <w:tr w:rsidR="004852A4" w:rsidRPr="00F67132" w14:paraId="45ED0FC8" w14:textId="77777777" w:rsidTr="006558D8">
        <w:trPr>
          <w:tblCellSpacing w:w="15" w:type="dxa"/>
        </w:trPr>
        <w:tc>
          <w:tcPr>
            <w:tcW w:w="224" w:type="pct"/>
            <w:vAlign w:val="center"/>
          </w:tcPr>
          <w:p w14:paraId="63F4FD52" w14:textId="77777777" w:rsidR="004852A4" w:rsidRPr="00F67132" w:rsidRDefault="004852A4" w:rsidP="006558D8">
            <w:pPr>
              <w:rPr>
                <w:rFonts w:ascii="Aptos" w:hAnsi="Aptos" w:cstheme="minorHAnsi"/>
                <w:sz w:val="20"/>
              </w:rPr>
            </w:pPr>
            <w:r>
              <w:rPr>
                <w:spacing w:val="-2"/>
                <w:sz w:val="20"/>
              </w:rPr>
              <w:lastRenderedPageBreak/>
              <w:t>18062</w:t>
            </w:r>
          </w:p>
        </w:tc>
        <w:tc>
          <w:tcPr>
            <w:tcW w:w="1144" w:type="pct"/>
            <w:vAlign w:val="center"/>
          </w:tcPr>
          <w:p w14:paraId="48A71E50" w14:textId="77777777" w:rsidR="004852A4" w:rsidRPr="00F67132" w:rsidRDefault="004852A4" w:rsidP="006558D8">
            <w:pPr>
              <w:rPr>
                <w:rFonts w:ascii="Aptos" w:hAnsi="Aptos" w:cstheme="minorHAnsi"/>
                <w:sz w:val="20"/>
              </w:rPr>
            </w:pPr>
            <w:r w:rsidRPr="00F67132">
              <w:rPr>
                <w:rFonts w:ascii="Aptos" w:hAnsi="Aptos" w:cstheme="minorHAnsi"/>
                <w:sz w:val="20"/>
              </w:rPr>
              <w:t>Pembrey Canal - progress the preparation of a management plan for this site and manage it to deliver flood defence, biodiversity, control of invasive species and amenity benefits, consistent with the legislation</w:t>
            </w:r>
          </w:p>
        </w:tc>
        <w:tc>
          <w:tcPr>
            <w:tcW w:w="416" w:type="pct"/>
            <w:vAlign w:val="center"/>
          </w:tcPr>
          <w:p w14:paraId="6F58F27A" w14:textId="640DA4A9" w:rsidR="004852A4" w:rsidRPr="00F67132" w:rsidRDefault="002E3AE0" w:rsidP="006558D8">
            <w:pPr>
              <w:rPr>
                <w:rFonts w:ascii="Aptos" w:hAnsi="Aptos" w:cstheme="minorHAnsi"/>
                <w:sz w:val="20"/>
              </w:rPr>
            </w:pPr>
            <w:r>
              <w:rPr>
                <w:rFonts w:ascii="Aptos" w:hAnsi="Aptos" w:cstheme="minorHAnsi"/>
                <w:sz w:val="20"/>
              </w:rPr>
              <w:t>2,3,4</w:t>
            </w:r>
          </w:p>
        </w:tc>
        <w:tc>
          <w:tcPr>
            <w:tcW w:w="3166" w:type="pct"/>
          </w:tcPr>
          <w:p w14:paraId="6A52563B" w14:textId="1A048CD8" w:rsidR="004852A4" w:rsidRDefault="004852A4" w:rsidP="006558D8">
            <w:pPr>
              <w:rPr>
                <w:rFonts w:ascii="Aptos" w:hAnsi="Aptos"/>
                <w:sz w:val="20"/>
              </w:rPr>
            </w:pPr>
            <w:r w:rsidRPr="00B12F15">
              <w:rPr>
                <w:rFonts w:ascii="Aptos" w:hAnsi="Aptos"/>
                <w:sz w:val="20"/>
              </w:rPr>
              <w:t>Flood</w:t>
            </w:r>
            <w:r w:rsidRPr="00B12F15">
              <w:rPr>
                <w:rFonts w:ascii="Aptos" w:hAnsi="Aptos"/>
                <w:spacing w:val="-1"/>
                <w:sz w:val="20"/>
              </w:rPr>
              <w:t xml:space="preserve"> </w:t>
            </w:r>
            <w:r w:rsidR="00FA4458">
              <w:rPr>
                <w:rFonts w:ascii="Aptos" w:hAnsi="Aptos"/>
                <w:spacing w:val="-1"/>
                <w:sz w:val="20"/>
              </w:rPr>
              <w:t>D</w:t>
            </w:r>
            <w:r w:rsidRPr="00B12F15">
              <w:rPr>
                <w:rFonts w:ascii="Aptos" w:hAnsi="Aptos"/>
                <w:sz w:val="20"/>
              </w:rPr>
              <w:t>efence</w:t>
            </w:r>
            <w:r w:rsidRPr="00B12F15">
              <w:rPr>
                <w:rFonts w:ascii="Aptos" w:hAnsi="Aptos"/>
                <w:spacing w:val="-1"/>
                <w:sz w:val="20"/>
              </w:rPr>
              <w:t xml:space="preserve"> </w:t>
            </w:r>
            <w:r w:rsidRPr="00B12F15">
              <w:rPr>
                <w:rFonts w:ascii="Aptos" w:hAnsi="Aptos"/>
                <w:sz w:val="20"/>
              </w:rPr>
              <w:t>developed</w:t>
            </w:r>
            <w:r w:rsidRPr="00B12F15">
              <w:rPr>
                <w:rFonts w:ascii="Aptos" w:hAnsi="Aptos"/>
                <w:spacing w:val="-1"/>
                <w:sz w:val="20"/>
              </w:rPr>
              <w:t xml:space="preserve"> </w:t>
            </w:r>
            <w:r w:rsidRPr="00B12F15">
              <w:rPr>
                <w:rFonts w:ascii="Aptos" w:hAnsi="Aptos"/>
                <w:sz w:val="20"/>
              </w:rPr>
              <w:t>a</w:t>
            </w:r>
            <w:r w:rsidRPr="00B12F15">
              <w:rPr>
                <w:rFonts w:ascii="Aptos" w:hAnsi="Aptos"/>
                <w:spacing w:val="-1"/>
                <w:sz w:val="20"/>
              </w:rPr>
              <w:t xml:space="preserve"> </w:t>
            </w:r>
            <w:r w:rsidRPr="00B12F15">
              <w:rPr>
                <w:rFonts w:ascii="Aptos" w:hAnsi="Aptos"/>
                <w:sz w:val="20"/>
              </w:rPr>
              <w:t>management</w:t>
            </w:r>
            <w:r w:rsidRPr="00B12F15">
              <w:rPr>
                <w:rFonts w:ascii="Aptos" w:hAnsi="Aptos"/>
                <w:spacing w:val="-1"/>
                <w:sz w:val="20"/>
              </w:rPr>
              <w:t xml:space="preserve"> </w:t>
            </w:r>
            <w:r w:rsidRPr="00B12F15">
              <w:rPr>
                <w:rFonts w:ascii="Aptos" w:hAnsi="Aptos"/>
                <w:sz w:val="20"/>
              </w:rPr>
              <w:t>plan for the</w:t>
            </w:r>
            <w:r w:rsidRPr="00B12F15">
              <w:rPr>
                <w:rFonts w:ascii="Aptos" w:hAnsi="Aptos"/>
                <w:spacing w:val="-1"/>
                <w:sz w:val="20"/>
              </w:rPr>
              <w:t xml:space="preserve"> </w:t>
            </w:r>
            <w:r w:rsidRPr="00B12F15">
              <w:rPr>
                <w:rFonts w:ascii="Aptos" w:hAnsi="Aptos"/>
                <w:sz w:val="20"/>
              </w:rPr>
              <w:t xml:space="preserve">canal </w:t>
            </w:r>
            <w:r w:rsidR="00FA4458">
              <w:rPr>
                <w:rFonts w:ascii="Aptos" w:hAnsi="Aptos"/>
                <w:sz w:val="20"/>
              </w:rPr>
              <w:t>which i</w:t>
            </w:r>
            <w:r w:rsidRPr="00B12F15">
              <w:rPr>
                <w:rFonts w:ascii="Aptos" w:hAnsi="Aptos"/>
                <w:sz w:val="20"/>
              </w:rPr>
              <w:t>ncluded</w:t>
            </w:r>
            <w:r w:rsidRPr="00B12F15">
              <w:rPr>
                <w:rFonts w:ascii="Aptos" w:hAnsi="Aptos"/>
                <w:spacing w:val="-1"/>
                <w:sz w:val="20"/>
              </w:rPr>
              <w:t xml:space="preserve"> </w:t>
            </w:r>
            <w:r w:rsidRPr="00B12F15">
              <w:rPr>
                <w:rFonts w:ascii="Aptos" w:hAnsi="Aptos"/>
                <w:sz w:val="20"/>
              </w:rPr>
              <w:t>provision for the management</w:t>
            </w:r>
            <w:r w:rsidRPr="00B12F15">
              <w:rPr>
                <w:rFonts w:ascii="Aptos" w:hAnsi="Aptos"/>
                <w:spacing w:val="-1"/>
                <w:sz w:val="20"/>
              </w:rPr>
              <w:t xml:space="preserve"> </w:t>
            </w:r>
            <w:r w:rsidRPr="00B12F15">
              <w:rPr>
                <w:rFonts w:ascii="Aptos" w:hAnsi="Aptos"/>
                <w:sz w:val="20"/>
              </w:rPr>
              <w:t>of trees, the</w:t>
            </w:r>
            <w:r w:rsidRPr="00B12F15">
              <w:rPr>
                <w:rFonts w:ascii="Aptos" w:hAnsi="Aptos"/>
                <w:spacing w:val="-3"/>
                <w:sz w:val="20"/>
              </w:rPr>
              <w:t xml:space="preserve"> </w:t>
            </w:r>
            <w:r w:rsidRPr="00B12F15">
              <w:rPr>
                <w:rFonts w:ascii="Aptos" w:hAnsi="Aptos"/>
                <w:sz w:val="20"/>
              </w:rPr>
              <w:t>cycle</w:t>
            </w:r>
            <w:r w:rsidRPr="00B12F15">
              <w:rPr>
                <w:rFonts w:ascii="Aptos" w:hAnsi="Aptos"/>
                <w:spacing w:val="-3"/>
                <w:sz w:val="20"/>
              </w:rPr>
              <w:t xml:space="preserve"> </w:t>
            </w:r>
            <w:r w:rsidRPr="00B12F15">
              <w:rPr>
                <w:rFonts w:ascii="Aptos" w:hAnsi="Aptos"/>
                <w:sz w:val="20"/>
              </w:rPr>
              <w:t>path/active</w:t>
            </w:r>
            <w:r w:rsidRPr="00B12F15">
              <w:rPr>
                <w:rFonts w:ascii="Aptos" w:hAnsi="Aptos"/>
                <w:spacing w:val="-3"/>
                <w:sz w:val="20"/>
              </w:rPr>
              <w:t xml:space="preserve"> </w:t>
            </w:r>
            <w:r w:rsidRPr="00B12F15">
              <w:rPr>
                <w:rFonts w:ascii="Aptos" w:hAnsi="Aptos"/>
                <w:sz w:val="20"/>
              </w:rPr>
              <w:t>travel,</w:t>
            </w:r>
            <w:r w:rsidRPr="00B12F15">
              <w:rPr>
                <w:rFonts w:ascii="Aptos" w:hAnsi="Aptos"/>
                <w:spacing w:val="-2"/>
                <w:sz w:val="20"/>
              </w:rPr>
              <w:t xml:space="preserve"> </w:t>
            </w:r>
            <w:r w:rsidRPr="00B12F15">
              <w:rPr>
                <w:rFonts w:ascii="Aptos" w:hAnsi="Aptos"/>
                <w:sz w:val="20"/>
              </w:rPr>
              <w:t>flood</w:t>
            </w:r>
            <w:r w:rsidRPr="00B12F15">
              <w:rPr>
                <w:rFonts w:ascii="Aptos" w:hAnsi="Aptos"/>
                <w:spacing w:val="-3"/>
                <w:sz w:val="20"/>
              </w:rPr>
              <w:t xml:space="preserve"> </w:t>
            </w:r>
            <w:r w:rsidRPr="00B12F15">
              <w:rPr>
                <w:rFonts w:ascii="Aptos" w:hAnsi="Aptos"/>
                <w:sz w:val="20"/>
              </w:rPr>
              <w:t>risk</w:t>
            </w:r>
            <w:r w:rsidRPr="00B12F15">
              <w:rPr>
                <w:rFonts w:ascii="Aptos" w:hAnsi="Aptos"/>
                <w:spacing w:val="-3"/>
                <w:sz w:val="20"/>
              </w:rPr>
              <w:t xml:space="preserve"> </w:t>
            </w:r>
            <w:r w:rsidRPr="00B12F15">
              <w:rPr>
                <w:rFonts w:ascii="Aptos" w:hAnsi="Aptos"/>
                <w:sz w:val="20"/>
              </w:rPr>
              <w:t>and</w:t>
            </w:r>
            <w:r w:rsidRPr="00B12F15">
              <w:rPr>
                <w:rFonts w:ascii="Aptos" w:hAnsi="Aptos"/>
                <w:spacing w:val="-3"/>
                <w:sz w:val="20"/>
              </w:rPr>
              <w:t xml:space="preserve"> </w:t>
            </w:r>
            <w:r w:rsidRPr="00B12F15">
              <w:rPr>
                <w:rFonts w:ascii="Aptos" w:hAnsi="Aptos"/>
                <w:sz w:val="20"/>
              </w:rPr>
              <w:t>invasive</w:t>
            </w:r>
            <w:r w:rsidRPr="00B12F15">
              <w:rPr>
                <w:rFonts w:ascii="Aptos" w:hAnsi="Aptos"/>
                <w:spacing w:val="-3"/>
                <w:sz w:val="20"/>
              </w:rPr>
              <w:t xml:space="preserve"> </w:t>
            </w:r>
            <w:r w:rsidRPr="00B12F15">
              <w:rPr>
                <w:rFonts w:ascii="Aptos" w:hAnsi="Aptos"/>
                <w:sz w:val="20"/>
              </w:rPr>
              <w:t>species.</w:t>
            </w:r>
            <w:r w:rsidRPr="00B12F15">
              <w:rPr>
                <w:rFonts w:ascii="Aptos" w:hAnsi="Aptos"/>
                <w:spacing w:val="-2"/>
                <w:sz w:val="20"/>
              </w:rPr>
              <w:t xml:space="preserve"> </w:t>
            </w:r>
            <w:r w:rsidRPr="00B12F15">
              <w:rPr>
                <w:rFonts w:ascii="Aptos" w:hAnsi="Aptos"/>
                <w:sz w:val="20"/>
              </w:rPr>
              <w:t>The</w:t>
            </w:r>
            <w:r w:rsidRPr="00B12F15">
              <w:rPr>
                <w:rFonts w:ascii="Aptos" w:hAnsi="Aptos"/>
                <w:spacing w:val="-3"/>
                <w:sz w:val="20"/>
              </w:rPr>
              <w:t xml:space="preserve"> </w:t>
            </w:r>
            <w:r w:rsidRPr="00B12F15">
              <w:rPr>
                <w:rFonts w:ascii="Aptos" w:hAnsi="Aptos"/>
                <w:sz w:val="20"/>
              </w:rPr>
              <w:t>actions</w:t>
            </w:r>
            <w:r w:rsidRPr="00B12F15">
              <w:rPr>
                <w:rFonts w:ascii="Aptos" w:hAnsi="Aptos"/>
                <w:spacing w:val="-3"/>
                <w:sz w:val="20"/>
              </w:rPr>
              <w:t xml:space="preserve"> </w:t>
            </w:r>
            <w:r w:rsidRPr="00B12F15">
              <w:rPr>
                <w:rFonts w:ascii="Aptos" w:hAnsi="Aptos"/>
                <w:sz w:val="20"/>
              </w:rPr>
              <w:t>now</w:t>
            </w:r>
            <w:r w:rsidRPr="00B12F15">
              <w:rPr>
                <w:rFonts w:ascii="Aptos" w:hAnsi="Aptos"/>
                <w:spacing w:val="-2"/>
                <w:sz w:val="20"/>
              </w:rPr>
              <w:t xml:space="preserve"> </w:t>
            </w:r>
            <w:r w:rsidRPr="00B12F15">
              <w:rPr>
                <w:rFonts w:ascii="Aptos" w:hAnsi="Aptos"/>
                <w:sz w:val="20"/>
              </w:rPr>
              <w:t>lie</w:t>
            </w:r>
            <w:r w:rsidRPr="00B12F15">
              <w:rPr>
                <w:rFonts w:ascii="Aptos" w:hAnsi="Aptos"/>
                <w:spacing w:val="-3"/>
                <w:sz w:val="20"/>
              </w:rPr>
              <w:t xml:space="preserve"> </w:t>
            </w:r>
            <w:r w:rsidRPr="00B12F15">
              <w:rPr>
                <w:rFonts w:ascii="Aptos" w:hAnsi="Aptos"/>
                <w:sz w:val="20"/>
              </w:rPr>
              <w:t>with</w:t>
            </w:r>
            <w:r w:rsidRPr="00B12F15">
              <w:rPr>
                <w:rFonts w:ascii="Aptos" w:hAnsi="Aptos"/>
                <w:spacing w:val="-2"/>
                <w:sz w:val="20"/>
              </w:rPr>
              <w:t xml:space="preserve"> </w:t>
            </w:r>
            <w:r w:rsidRPr="00B12F15">
              <w:rPr>
                <w:rFonts w:ascii="Aptos" w:hAnsi="Aptos"/>
                <w:sz w:val="20"/>
              </w:rPr>
              <w:t>the</w:t>
            </w:r>
            <w:r w:rsidRPr="00B12F15">
              <w:rPr>
                <w:rFonts w:ascii="Aptos" w:hAnsi="Aptos"/>
                <w:spacing w:val="-3"/>
                <w:sz w:val="20"/>
              </w:rPr>
              <w:t xml:space="preserve"> </w:t>
            </w:r>
            <w:r w:rsidRPr="00B12F15">
              <w:rPr>
                <w:rFonts w:ascii="Aptos" w:hAnsi="Aptos"/>
                <w:sz w:val="20"/>
              </w:rPr>
              <w:t>PROW,</w:t>
            </w:r>
            <w:r w:rsidRPr="00B12F15">
              <w:rPr>
                <w:rFonts w:ascii="Aptos" w:hAnsi="Aptos"/>
                <w:spacing w:val="-2"/>
                <w:sz w:val="20"/>
              </w:rPr>
              <w:t xml:space="preserve"> </w:t>
            </w:r>
            <w:r w:rsidR="008F3BAD">
              <w:rPr>
                <w:rFonts w:ascii="Aptos" w:hAnsi="Aptos"/>
                <w:sz w:val="20"/>
              </w:rPr>
              <w:t xml:space="preserve">Natural Environment and Sustainability  </w:t>
            </w:r>
            <w:r w:rsidRPr="00B12F15">
              <w:rPr>
                <w:rFonts w:ascii="Aptos" w:hAnsi="Aptos"/>
                <w:sz w:val="20"/>
              </w:rPr>
              <w:t>and</w:t>
            </w:r>
            <w:r w:rsidRPr="00B12F15">
              <w:rPr>
                <w:rFonts w:ascii="Aptos" w:hAnsi="Aptos"/>
                <w:spacing w:val="-3"/>
                <w:sz w:val="20"/>
              </w:rPr>
              <w:t xml:space="preserve"> </w:t>
            </w:r>
            <w:r w:rsidRPr="00B12F15">
              <w:rPr>
                <w:rFonts w:ascii="Aptos" w:hAnsi="Aptos"/>
                <w:sz w:val="20"/>
              </w:rPr>
              <w:t>flood</w:t>
            </w:r>
            <w:r w:rsidRPr="00B12F15">
              <w:rPr>
                <w:rFonts w:ascii="Aptos" w:hAnsi="Aptos"/>
                <w:spacing w:val="-3"/>
                <w:sz w:val="20"/>
              </w:rPr>
              <w:t xml:space="preserve"> </w:t>
            </w:r>
            <w:r w:rsidRPr="00B12F15">
              <w:rPr>
                <w:rFonts w:ascii="Aptos" w:hAnsi="Aptos"/>
                <w:sz w:val="20"/>
              </w:rPr>
              <w:t>risk</w:t>
            </w:r>
            <w:r w:rsidRPr="00B12F15">
              <w:rPr>
                <w:rFonts w:ascii="Aptos" w:hAnsi="Aptos"/>
                <w:spacing w:val="-3"/>
                <w:sz w:val="20"/>
              </w:rPr>
              <w:t xml:space="preserve"> </w:t>
            </w:r>
            <w:r w:rsidRPr="00B12F15">
              <w:rPr>
                <w:rFonts w:ascii="Aptos" w:hAnsi="Aptos"/>
                <w:sz w:val="20"/>
              </w:rPr>
              <w:t xml:space="preserve">officers to implement accordingly. </w:t>
            </w:r>
          </w:p>
          <w:p w14:paraId="557747DD" w14:textId="3F77E689" w:rsidR="004852A4" w:rsidRDefault="00AE11FB" w:rsidP="006558D8">
            <w:pPr>
              <w:rPr>
                <w:rFonts w:ascii="Aptos" w:hAnsi="Aptos"/>
                <w:sz w:val="20"/>
              </w:rPr>
            </w:pPr>
            <w:r w:rsidRPr="00F67132">
              <w:rPr>
                <w:rFonts w:ascii="Aptos" w:hAnsi="Aptos"/>
                <w:sz w:val="20"/>
              </w:rPr>
              <w:t>Work has been completed to remove invasive species that have an adverse impact on the biodiversity associated with the canal in the Pembrey area</w:t>
            </w:r>
            <w:r>
              <w:rPr>
                <w:rFonts w:ascii="Aptos" w:hAnsi="Aptos"/>
                <w:sz w:val="20"/>
              </w:rPr>
              <w:t xml:space="preserve">. </w:t>
            </w:r>
            <w:r w:rsidR="00F12EAF">
              <w:rPr>
                <w:rFonts w:ascii="Aptos" w:hAnsi="Aptos"/>
                <w:sz w:val="20"/>
              </w:rPr>
              <w:t xml:space="preserve">With WG grant funding the aquatic invasive plant </w:t>
            </w:r>
            <w:r w:rsidR="004852A4" w:rsidRPr="00B12F15">
              <w:rPr>
                <w:rFonts w:ascii="Aptos" w:hAnsi="Aptos"/>
                <w:sz w:val="20"/>
              </w:rPr>
              <w:t xml:space="preserve">Parrot’s Feather </w:t>
            </w:r>
            <w:r w:rsidR="00F12EAF">
              <w:rPr>
                <w:rFonts w:ascii="Aptos" w:hAnsi="Aptos"/>
                <w:sz w:val="20"/>
              </w:rPr>
              <w:t xml:space="preserve">was partially </w:t>
            </w:r>
            <w:r w:rsidR="004852A4" w:rsidRPr="00B12F15">
              <w:rPr>
                <w:rFonts w:ascii="Aptos" w:hAnsi="Aptos"/>
                <w:sz w:val="20"/>
              </w:rPr>
              <w:t>controlled in 2024 and 2025</w:t>
            </w:r>
            <w:r w:rsidR="00F12EAF">
              <w:rPr>
                <w:rFonts w:ascii="Aptos" w:hAnsi="Aptos"/>
                <w:sz w:val="20"/>
              </w:rPr>
              <w:t>.</w:t>
            </w:r>
            <w:r>
              <w:rPr>
                <w:rFonts w:ascii="Aptos" w:hAnsi="Aptos"/>
                <w:sz w:val="20"/>
              </w:rPr>
              <w:t xml:space="preserve"> This is monitored by local volunteers.</w:t>
            </w:r>
          </w:p>
          <w:p w14:paraId="287D4F78" w14:textId="3085875E" w:rsidR="00D1586D" w:rsidRPr="004F7759" w:rsidRDefault="00D1586D" w:rsidP="006558D8">
            <w:pPr>
              <w:rPr>
                <w:rFonts w:ascii="Aptos" w:hAnsi="Aptos"/>
                <w:sz w:val="20"/>
              </w:rPr>
            </w:pPr>
            <w:r>
              <w:rPr>
                <w:rFonts w:ascii="Aptos" w:hAnsi="Aptos"/>
                <w:sz w:val="20"/>
              </w:rPr>
              <w:t xml:space="preserve">Water </w:t>
            </w:r>
            <w:r w:rsidR="008D79B3">
              <w:rPr>
                <w:rFonts w:ascii="Aptos" w:hAnsi="Aptos"/>
                <w:sz w:val="20"/>
              </w:rPr>
              <w:t>Voles</w:t>
            </w:r>
            <w:r>
              <w:rPr>
                <w:rFonts w:ascii="Aptos" w:hAnsi="Aptos"/>
                <w:sz w:val="20"/>
              </w:rPr>
              <w:t xml:space="preserve"> are now present on the </w:t>
            </w:r>
            <w:r w:rsidR="008D79B3">
              <w:rPr>
                <w:rFonts w:ascii="Aptos" w:hAnsi="Aptos"/>
                <w:sz w:val="20"/>
              </w:rPr>
              <w:t>Canal,</w:t>
            </w:r>
            <w:r>
              <w:rPr>
                <w:rFonts w:ascii="Aptos" w:hAnsi="Aptos"/>
                <w:sz w:val="20"/>
              </w:rPr>
              <w:t xml:space="preserve"> so any management has to consider their presence and </w:t>
            </w:r>
            <w:r w:rsidR="003220C7">
              <w:rPr>
                <w:rFonts w:ascii="Aptos" w:hAnsi="Aptos"/>
                <w:sz w:val="20"/>
              </w:rPr>
              <w:t>be carried out to an agreed method statement to ensure they are not impacted upon.</w:t>
            </w:r>
          </w:p>
        </w:tc>
      </w:tr>
      <w:tr w:rsidR="004852A4" w:rsidRPr="00F67132" w14:paraId="3E7A1A0F" w14:textId="77777777" w:rsidTr="006558D8">
        <w:trPr>
          <w:tblCellSpacing w:w="15" w:type="dxa"/>
        </w:trPr>
        <w:tc>
          <w:tcPr>
            <w:tcW w:w="224" w:type="pct"/>
            <w:shd w:val="clear" w:color="auto" w:fill="E7E6E6" w:themeFill="background2"/>
            <w:vAlign w:val="center"/>
          </w:tcPr>
          <w:p w14:paraId="328355C1"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737DAEBE" w14:textId="77777777" w:rsidR="004852A4" w:rsidRPr="00F67132" w:rsidRDefault="004852A4" w:rsidP="006558D8">
            <w:pPr>
              <w:rPr>
                <w:rFonts w:ascii="Aptos" w:hAnsi="Aptos" w:cstheme="minorHAnsi"/>
                <w:b/>
                <w:bCs/>
                <w:sz w:val="20"/>
              </w:rPr>
            </w:pPr>
            <w:r w:rsidRPr="00F67132">
              <w:rPr>
                <w:rFonts w:ascii="Aptos" w:hAnsi="Aptos" w:cstheme="minorHAnsi"/>
                <w:b/>
                <w:bCs/>
                <w:sz w:val="20"/>
              </w:rPr>
              <w:t>PROPERTY DESIGN</w:t>
            </w:r>
          </w:p>
        </w:tc>
        <w:tc>
          <w:tcPr>
            <w:tcW w:w="416" w:type="pct"/>
            <w:shd w:val="clear" w:color="auto" w:fill="E7E6E6" w:themeFill="background2"/>
            <w:vAlign w:val="center"/>
          </w:tcPr>
          <w:p w14:paraId="37A5A2DD"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6865CB3B" w14:textId="77777777" w:rsidR="004852A4" w:rsidRPr="00F67132" w:rsidRDefault="004852A4" w:rsidP="006558D8">
            <w:pPr>
              <w:rPr>
                <w:rFonts w:ascii="Aptos" w:hAnsi="Aptos"/>
                <w:sz w:val="20"/>
              </w:rPr>
            </w:pPr>
          </w:p>
        </w:tc>
      </w:tr>
      <w:tr w:rsidR="004852A4" w:rsidRPr="00F67132" w14:paraId="623C084E" w14:textId="77777777" w:rsidTr="006558D8">
        <w:trPr>
          <w:tblCellSpacing w:w="15" w:type="dxa"/>
        </w:trPr>
        <w:tc>
          <w:tcPr>
            <w:tcW w:w="224" w:type="pct"/>
            <w:vAlign w:val="center"/>
          </w:tcPr>
          <w:p w14:paraId="6D468391" w14:textId="77777777" w:rsidR="004852A4" w:rsidRPr="00F67132" w:rsidRDefault="004852A4" w:rsidP="006558D8">
            <w:pPr>
              <w:rPr>
                <w:rFonts w:ascii="Aptos" w:hAnsi="Aptos" w:cstheme="minorHAnsi"/>
                <w:sz w:val="20"/>
              </w:rPr>
            </w:pPr>
            <w:r>
              <w:rPr>
                <w:spacing w:val="-2"/>
                <w:sz w:val="20"/>
              </w:rPr>
              <w:t>18063</w:t>
            </w:r>
          </w:p>
        </w:tc>
        <w:tc>
          <w:tcPr>
            <w:tcW w:w="1144" w:type="pct"/>
            <w:vAlign w:val="center"/>
          </w:tcPr>
          <w:p w14:paraId="453254E0" w14:textId="77777777" w:rsidR="004852A4" w:rsidRPr="00F67132" w:rsidRDefault="004852A4" w:rsidP="006558D8">
            <w:pPr>
              <w:spacing w:after="0" w:line="252" w:lineRule="auto"/>
              <w:rPr>
                <w:rFonts w:ascii="Aptos" w:hAnsi="Aptos" w:cstheme="minorHAnsi"/>
                <w:sz w:val="20"/>
              </w:rPr>
            </w:pPr>
            <w:r w:rsidRPr="00F67132">
              <w:rPr>
                <w:rFonts w:ascii="Aptos" w:hAnsi="Aptos" w:cstheme="minorHAnsi"/>
                <w:sz w:val="20"/>
              </w:rPr>
              <w:t xml:space="preserve">Evidence </w:t>
            </w:r>
            <w:r w:rsidRPr="00F67132">
              <w:rPr>
                <w:rFonts w:ascii="Aptos" w:hAnsi="Aptos"/>
                <w:sz w:val="20"/>
              </w:rPr>
              <w:t xml:space="preserve">that CCC projects deliver CCC’s S6 Biodiversity duty, and its Tree and Woodland Strategy. Adopt low maintenance nature-friendly design solutions. </w:t>
            </w:r>
          </w:p>
          <w:p w14:paraId="36EEF150" w14:textId="3A9DD9D8" w:rsidR="004852A4" w:rsidRPr="00F67132" w:rsidRDefault="004852A4" w:rsidP="006558D8">
            <w:pPr>
              <w:spacing w:line="252" w:lineRule="auto"/>
              <w:rPr>
                <w:rFonts w:ascii="Aptos" w:hAnsi="Aptos"/>
                <w:sz w:val="20"/>
              </w:rPr>
            </w:pPr>
            <w:r w:rsidRPr="00F67132">
              <w:rPr>
                <w:rFonts w:ascii="Aptos" w:hAnsi="Aptos"/>
                <w:sz w:val="20"/>
              </w:rPr>
              <w:t>Reflect in briefs for consultants and contractors. Ensure these requirements are delivered, that long</w:t>
            </w:r>
            <w:r w:rsidR="000259E7">
              <w:rPr>
                <w:rFonts w:ascii="Aptos" w:hAnsi="Aptos"/>
                <w:sz w:val="20"/>
              </w:rPr>
              <w:t>-</w:t>
            </w:r>
            <w:r w:rsidRPr="00F67132">
              <w:rPr>
                <w:rFonts w:ascii="Aptos" w:hAnsi="Aptos"/>
                <w:sz w:val="20"/>
              </w:rPr>
              <w:t xml:space="preserve"> term maintenance requirements have been addressed and funding solutions agreed</w:t>
            </w:r>
            <w:r w:rsidRPr="00F67132">
              <w:rPr>
                <w:rFonts w:ascii="Aptos" w:hAnsi="Aptos" w:cstheme="minorHAnsi"/>
                <w:sz w:val="20"/>
              </w:rPr>
              <w:t xml:space="preserve"> </w:t>
            </w:r>
          </w:p>
        </w:tc>
        <w:tc>
          <w:tcPr>
            <w:tcW w:w="416" w:type="pct"/>
            <w:vAlign w:val="center"/>
          </w:tcPr>
          <w:p w14:paraId="2E68A55A" w14:textId="3CADA1E9" w:rsidR="004852A4" w:rsidRPr="00F67132" w:rsidRDefault="002E3AE0" w:rsidP="006558D8">
            <w:pPr>
              <w:rPr>
                <w:rFonts w:ascii="Aptos" w:hAnsi="Aptos" w:cstheme="minorHAnsi"/>
                <w:sz w:val="20"/>
              </w:rPr>
            </w:pPr>
            <w:r>
              <w:rPr>
                <w:rFonts w:ascii="Aptos" w:hAnsi="Aptos" w:cstheme="minorHAnsi"/>
                <w:sz w:val="20"/>
              </w:rPr>
              <w:t>1, 2,3</w:t>
            </w:r>
          </w:p>
        </w:tc>
        <w:tc>
          <w:tcPr>
            <w:tcW w:w="3166" w:type="pct"/>
          </w:tcPr>
          <w:p w14:paraId="5382D817" w14:textId="3A7BC7A7" w:rsidR="004852A4" w:rsidRDefault="00D117B4" w:rsidP="006558D8">
            <w:pPr>
              <w:rPr>
                <w:rFonts w:ascii="Aptos" w:hAnsi="Aptos"/>
                <w:sz w:val="20"/>
              </w:rPr>
            </w:pPr>
            <w:r>
              <w:rPr>
                <w:rFonts w:ascii="Aptos" w:hAnsi="Aptos"/>
                <w:sz w:val="20"/>
              </w:rPr>
              <w:t>D</w:t>
            </w:r>
            <w:r w:rsidR="004852A4" w:rsidRPr="00F67132">
              <w:rPr>
                <w:rFonts w:ascii="Aptos" w:hAnsi="Aptos"/>
                <w:sz w:val="20"/>
              </w:rPr>
              <w:t xml:space="preserve">iscussions </w:t>
            </w:r>
            <w:r>
              <w:rPr>
                <w:rFonts w:ascii="Aptos" w:hAnsi="Aptos"/>
                <w:sz w:val="20"/>
              </w:rPr>
              <w:t>now take place to</w:t>
            </w:r>
            <w:r w:rsidR="00135D5D">
              <w:rPr>
                <w:rFonts w:ascii="Aptos" w:hAnsi="Aptos"/>
                <w:sz w:val="20"/>
              </w:rPr>
              <w:t xml:space="preserve"> include</w:t>
            </w:r>
            <w:r w:rsidR="004852A4" w:rsidRPr="00F67132">
              <w:rPr>
                <w:rFonts w:ascii="Aptos" w:hAnsi="Aptos"/>
                <w:sz w:val="20"/>
              </w:rPr>
              <w:t xml:space="preserve"> enhancements for biodiversity and </w:t>
            </w:r>
            <w:r w:rsidR="00D86E7E" w:rsidRPr="00F67132">
              <w:rPr>
                <w:rFonts w:ascii="Aptos" w:hAnsi="Aptos"/>
                <w:sz w:val="20"/>
              </w:rPr>
              <w:t xml:space="preserve">Green Infrastructure </w:t>
            </w:r>
            <w:r w:rsidR="004852A4" w:rsidRPr="00F67132">
              <w:rPr>
                <w:rFonts w:ascii="Aptos" w:hAnsi="Aptos"/>
                <w:sz w:val="20"/>
              </w:rPr>
              <w:t>in CCC projects, e.g.</w:t>
            </w:r>
            <w:r w:rsidR="00135D5D">
              <w:rPr>
                <w:rFonts w:ascii="Aptos" w:hAnsi="Aptos"/>
                <w:sz w:val="20"/>
              </w:rPr>
              <w:t xml:space="preserve"> </w:t>
            </w:r>
            <w:r w:rsidR="004852A4" w:rsidRPr="00F67132">
              <w:rPr>
                <w:rFonts w:ascii="Aptos" w:hAnsi="Aptos"/>
                <w:sz w:val="20"/>
              </w:rPr>
              <w:t>plans for the refurbishment of Wood’s Row in Carmarthen</w:t>
            </w:r>
            <w:r w:rsidR="00135D5D">
              <w:rPr>
                <w:rFonts w:ascii="Aptos" w:hAnsi="Aptos"/>
                <w:sz w:val="20"/>
              </w:rPr>
              <w:t>.</w:t>
            </w:r>
            <w:r w:rsidR="00214409">
              <w:rPr>
                <w:rFonts w:ascii="Aptos" w:hAnsi="Aptos"/>
                <w:sz w:val="20"/>
              </w:rPr>
              <w:t xml:space="preserve"> </w:t>
            </w:r>
          </w:p>
          <w:p w14:paraId="3879D1ED" w14:textId="6431067C" w:rsidR="00214409" w:rsidRDefault="00F77AA4" w:rsidP="006558D8">
            <w:pPr>
              <w:rPr>
                <w:rFonts w:ascii="Aptos" w:hAnsi="Aptos"/>
                <w:sz w:val="20"/>
              </w:rPr>
            </w:pPr>
            <w:r>
              <w:rPr>
                <w:rFonts w:ascii="Aptos" w:hAnsi="Aptos"/>
                <w:sz w:val="20"/>
              </w:rPr>
              <w:t xml:space="preserve">Project Ecologists now support </w:t>
            </w:r>
            <w:r w:rsidR="00DC7E2C">
              <w:rPr>
                <w:rFonts w:ascii="Aptos" w:hAnsi="Aptos"/>
                <w:sz w:val="20"/>
              </w:rPr>
              <w:t>Property in the design and delivery of projects.</w:t>
            </w:r>
          </w:p>
          <w:p w14:paraId="37986F82" w14:textId="2CF3BE39" w:rsidR="004852A4" w:rsidRPr="00F67132" w:rsidRDefault="004852A4" w:rsidP="006558D8">
            <w:pPr>
              <w:rPr>
                <w:rFonts w:ascii="Aptos" w:hAnsi="Aptos"/>
                <w:sz w:val="20"/>
              </w:rPr>
            </w:pPr>
            <w:r w:rsidRPr="00D2701B">
              <w:rPr>
                <w:rFonts w:ascii="Aptos" w:hAnsi="Aptos"/>
                <w:sz w:val="20"/>
              </w:rPr>
              <w:t>The requirements of the Tree and Woodland Strategy are being incorporated into template tender documents and design information</w:t>
            </w:r>
            <w:r w:rsidR="00984654">
              <w:rPr>
                <w:rFonts w:ascii="Aptos" w:hAnsi="Aptos"/>
                <w:sz w:val="20"/>
              </w:rPr>
              <w:t xml:space="preserve">. </w:t>
            </w:r>
            <w:r w:rsidRPr="00D2701B">
              <w:rPr>
                <w:rFonts w:ascii="Aptos" w:hAnsi="Aptos"/>
                <w:spacing w:val="-2"/>
                <w:sz w:val="20"/>
              </w:rPr>
              <w:t xml:space="preserve"> </w:t>
            </w:r>
          </w:p>
        </w:tc>
      </w:tr>
      <w:tr w:rsidR="004852A4" w:rsidRPr="00F67132" w14:paraId="46518131" w14:textId="77777777" w:rsidTr="006558D8">
        <w:trPr>
          <w:tblCellSpacing w:w="15" w:type="dxa"/>
        </w:trPr>
        <w:tc>
          <w:tcPr>
            <w:tcW w:w="224" w:type="pct"/>
            <w:shd w:val="clear" w:color="auto" w:fill="E7E6E6" w:themeFill="background2"/>
            <w:vAlign w:val="center"/>
          </w:tcPr>
          <w:p w14:paraId="341775FF"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0316936E" w14:textId="77777777" w:rsidR="004852A4" w:rsidRPr="00F67132" w:rsidRDefault="004852A4" w:rsidP="006558D8">
            <w:pPr>
              <w:keepNext/>
              <w:numPr>
                <w:ilvl w:val="12"/>
                <w:numId w:val="0"/>
              </w:numPr>
              <w:tabs>
                <w:tab w:val="left" w:pos="720"/>
              </w:tabs>
              <w:rPr>
                <w:rFonts w:ascii="Aptos" w:hAnsi="Aptos" w:cstheme="minorHAnsi"/>
                <w:sz w:val="20"/>
              </w:rPr>
            </w:pPr>
            <w:r w:rsidRPr="00F67132">
              <w:rPr>
                <w:rFonts w:ascii="Aptos" w:hAnsi="Aptos"/>
                <w:b/>
                <w:bCs/>
                <w:sz w:val="20"/>
              </w:rPr>
              <w:t>HIGHWAYS and TRANSPORTATION Professional Design and Active Travel</w:t>
            </w:r>
          </w:p>
        </w:tc>
        <w:tc>
          <w:tcPr>
            <w:tcW w:w="416" w:type="pct"/>
            <w:shd w:val="clear" w:color="auto" w:fill="E7E6E6" w:themeFill="background2"/>
            <w:vAlign w:val="center"/>
          </w:tcPr>
          <w:p w14:paraId="142283A2" w14:textId="65DEA15F" w:rsidR="004852A4" w:rsidRPr="00F67132" w:rsidRDefault="004852A4" w:rsidP="006558D8">
            <w:pPr>
              <w:rPr>
                <w:rFonts w:ascii="Aptos" w:hAnsi="Aptos" w:cstheme="minorHAnsi"/>
                <w:sz w:val="20"/>
              </w:rPr>
            </w:pPr>
          </w:p>
        </w:tc>
        <w:tc>
          <w:tcPr>
            <w:tcW w:w="3166" w:type="pct"/>
            <w:shd w:val="clear" w:color="auto" w:fill="E7E6E6" w:themeFill="background2"/>
          </w:tcPr>
          <w:p w14:paraId="0B2098D3" w14:textId="77777777" w:rsidR="004852A4" w:rsidRPr="00F67132" w:rsidRDefault="004852A4" w:rsidP="006558D8">
            <w:pPr>
              <w:rPr>
                <w:rFonts w:ascii="Aptos" w:hAnsi="Aptos"/>
                <w:sz w:val="20"/>
              </w:rPr>
            </w:pPr>
          </w:p>
        </w:tc>
      </w:tr>
      <w:tr w:rsidR="004852A4" w:rsidRPr="00F67132" w14:paraId="18E0B974" w14:textId="77777777" w:rsidTr="006558D8">
        <w:trPr>
          <w:tblCellSpacing w:w="15" w:type="dxa"/>
        </w:trPr>
        <w:tc>
          <w:tcPr>
            <w:tcW w:w="224" w:type="pct"/>
            <w:vAlign w:val="center"/>
          </w:tcPr>
          <w:p w14:paraId="3FD602F4" w14:textId="77777777" w:rsidR="004852A4" w:rsidRPr="00F67132" w:rsidRDefault="004852A4" w:rsidP="006558D8">
            <w:pPr>
              <w:rPr>
                <w:rFonts w:ascii="Aptos" w:hAnsi="Aptos" w:cstheme="minorHAnsi"/>
                <w:sz w:val="20"/>
              </w:rPr>
            </w:pPr>
            <w:r>
              <w:rPr>
                <w:spacing w:val="-2"/>
                <w:sz w:val="20"/>
              </w:rPr>
              <w:t>18064</w:t>
            </w:r>
          </w:p>
        </w:tc>
        <w:tc>
          <w:tcPr>
            <w:tcW w:w="1144" w:type="pct"/>
          </w:tcPr>
          <w:p w14:paraId="103C0F6E" w14:textId="35D41B95" w:rsidR="004852A4" w:rsidRPr="00F67132" w:rsidRDefault="004852A4" w:rsidP="006558D8">
            <w:pPr>
              <w:spacing w:line="252" w:lineRule="auto"/>
              <w:rPr>
                <w:rFonts w:ascii="Aptos" w:hAnsi="Aptos"/>
                <w:sz w:val="20"/>
              </w:rPr>
            </w:pPr>
            <w:r w:rsidRPr="00F67132">
              <w:rPr>
                <w:rFonts w:ascii="Aptos" w:hAnsi="Aptos"/>
                <w:sz w:val="20"/>
              </w:rPr>
              <w:t>Evidence that projects from the concept stage, projects will deliver CCC’s S6 Biodiversity duty, and where space permits its Tree and Woodland strategy.</w:t>
            </w:r>
          </w:p>
          <w:p w14:paraId="6B2898B2" w14:textId="77777777" w:rsidR="004852A4" w:rsidRPr="00F67132" w:rsidRDefault="004852A4" w:rsidP="006558D8">
            <w:pPr>
              <w:spacing w:line="254" w:lineRule="auto"/>
              <w:rPr>
                <w:rFonts w:ascii="Aptos" w:hAnsi="Aptos" w:cstheme="minorHAnsi"/>
                <w:sz w:val="20"/>
              </w:rPr>
            </w:pPr>
          </w:p>
        </w:tc>
        <w:tc>
          <w:tcPr>
            <w:tcW w:w="416" w:type="pct"/>
            <w:vAlign w:val="center"/>
          </w:tcPr>
          <w:p w14:paraId="226F2D6E" w14:textId="649A9282" w:rsidR="004852A4" w:rsidRPr="00F67132" w:rsidRDefault="00920291" w:rsidP="006558D8">
            <w:pPr>
              <w:rPr>
                <w:rFonts w:ascii="Aptos" w:hAnsi="Aptos" w:cstheme="minorHAnsi"/>
                <w:sz w:val="20"/>
              </w:rPr>
            </w:pPr>
            <w:r>
              <w:rPr>
                <w:rFonts w:ascii="Aptos" w:hAnsi="Aptos" w:cstheme="minorHAnsi"/>
                <w:sz w:val="20"/>
              </w:rPr>
              <w:t>1,2,3</w:t>
            </w:r>
          </w:p>
        </w:tc>
        <w:tc>
          <w:tcPr>
            <w:tcW w:w="3166" w:type="pct"/>
          </w:tcPr>
          <w:p w14:paraId="13EEE873" w14:textId="77777777" w:rsidR="00DB48F9" w:rsidRDefault="004852A4" w:rsidP="006558D8">
            <w:pPr>
              <w:rPr>
                <w:rFonts w:ascii="Aptos" w:hAnsi="Aptos"/>
                <w:sz w:val="20"/>
              </w:rPr>
            </w:pPr>
            <w:r w:rsidRPr="00F67132">
              <w:rPr>
                <w:rFonts w:ascii="Aptos" w:hAnsi="Aptos"/>
                <w:sz w:val="20"/>
              </w:rPr>
              <w:t>Where space permits biodiversity enhancement is included in the design wherever possible and appropriate</w:t>
            </w:r>
            <w:r w:rsidR="00C32E5C">
              <w:rPr>
                <w:rFonts w:ascii="Aptos" w:hAnsi="Aptos"/>
                <w:sz w:val="20"/>
              </w:rPr>
              <w:t xml:space="preserve"> (e.g. inclusion of otter dry pipe on bridge restoration projects where appropriate). </w:t>
            </w:r>
            <w:r w:rsidRPr="00F67132">
              <w:rPr>
                <w:rFonts w:ascii="Aptos" w:hAnsi="Aptos"/>
                <w:sz w:val="20"/>
              </w:rPr>
              <w:t xml:space="preserve"> </w:t>
            </w:r>
          </w:p>
          <w:p w14:paraId="00F9B1C4" w14:textId="1BCFE54C" w:rsidR="004852A4" w:rsidRDefault="00C32E5C" w:rsidP="006558D8">
            <w:pPr>
              <w:rPr>
                <w:rFonts w:ascii="Aptos" w:hAnsi="Aptos"/>
                <w:sz w:val="20"/>
              </w:rPr>
            </w:pPr>
            <w:r>
              <w:rPr>
                <w:rFonts w:ascii="Aptos" w:hAnsi="Aptos"/>
                <w:sz w:val="20"/>
              </w:rPr>
              <w:t>T</w:t>
            </w:r>
            <w:r w:rsidR="004852A4" w:rsidRPr="00F67132">
              <w:rPr>
                <w:rFonts w:ascii="Aptos" w:hAnsi="Aptos"/>
                <w:sz w:val="20"/>
              </w:rPr>
              <w:t xml:space="preserve">his is </w:t>
            </w:r>
            <w:r w:rsidR="00DB48F9">
              <w:rPr>
                <w:rFonts w:ascii="Aptos" w:hAnsi="Aptos"/>
                <w:sz w:val="20"/>
              </w:rPr>
              <w:t xml:space="preserve">more viable </w:t>
            </w:r>
            <w:r w:rsidR="004852A4" w:rsidRPr="00F67132">
              <w:rPr>
                <w:rFonts w:ascii="Aptos" w:hAnsi="Aptos"/>
                <w:sz w:val="20"/>
              </w:rPr>
              <w:t>on new schemes which require planning permission e.g. Tywi Valley Path</w:t>
            </w:r>
            <w:r w:rsidR="00DB48F9">
              <w:rPr>
                <w:rFonts w:ascii="Aptos" w:hAnsi="Aptos"/>
                <w:sz w:val="20"/>
              </w:rPr>
              <w:t xml:space="preserve">, </w:t>
            </w:r>
            <w:r w:rsidR="004852A4" w:rsidRPr="00F67132">
              <w:rPr>
                <w:rFonts w:ascii="Aptos" w:hAnsi="Aptos"/>
                <w:sz w:val="20"/>
              </w:rPr>
              <w:t xml:space="preserve"> than on schemes that fall within permitted development.</w:t>
            </w:r>
          </w:p>
          <w:p w14:paraId="300D0685" w14:textId="77777777" w:rsidR="007F3273" w:rsidRDefault="00CD4B18" w:rsidP="006558D8">
            <w:pPr>
              <w:rPr>
                <w:rFonts w:ascii="Aptos" w:hAnsi="Aptos"/>
                <w:sz w:val="20"/>
              </w:rPr>
            </w:pPr>
            <w:r>
              <w:rPr>
                <w:rFonts w:ascii="Aptos" w:hAnsi="Aptos"/>
                <w:sz w:val="20"/>
              </w:rPr>
              <w:t xml:space="preserve">Highway </w:t>
            </w:r>
            <w:r w:rsidR="004852A4" w:rsidRPr="0079746B">
              <w:rPr>
                <w:rFonts w:ascii="Aptos" w:hAnsi="Aptos"/>
                <w:sz w:val="20"/>
              </w:rPr>
              <w:t>schemes typically involve maintenance or replacement projects that fall under permitted development. These reflect the council`s</w:t>
            </w:r>
            <w:r w:rsidR="004852A4" w:rsidRPr="0079746B">
              <w:rPr>
                <w:rFonts w:ascii="Aptos" w:hAnsi="Aptos"/>
                <w:spacing w:val="-3"/>
                <w:sz w:val="20"/>
              </w:rPr>
              <w:t xml:space="preserve"> </w:t>
            </w:r>
            <w:r w:rsidR="004852A4" w:rsidRPr="0079746B">
              <w:rPr>
                <w:rFonts w:ascii="Aptos" w:hAnsi="Aptos"/>
                <w:sz w:val="20"/>
              </w:rPr>
              <w:t>statutory</w:t>
            </w:r>
            <w:r w:rsidR="004852A4" w:rsidRPr="0079746B">
              <w:rPr>
                <w:rFonts w:ascii="Aptos" w:hAnsi="Aptos"/>
                <w:spacing w:val="-3"/>
                <w:sz w:val="20"/>
              </w:rPr>
              <w:t xml:space="preserve"> </w:t>
            </w:r>
            <w:r w:rsidR="004852A4" w:rsidRPr="0079746B">
              <w:rPr>
                <w:rFonts w:ascii="Aptos" w:hAnsi="Aptos"/>
                <w:sz w:val="20"/>
              </w:rPr>
              <w:t>responsibilities</w:t>
            </w:r>
            <w:r w:rsidR="004852A4" w:rsidRPr="0079746B">
              <w:rPr>
                <w:rFonts w:ascii="Aptos" w:hAnsi="Aptos"/>
                <w:spacing w:val="-3"/>
                <w:sz w:val="20"/>
              </w:rPr>
              <w:t xml:space="preserve"> </w:t>
            </w:r>
            <w:r w:rsidR="004852A4" w:rsidRPr="0079746B">
              <w:rPr>
                <w:rFonts w:ascii="Aptos" w:hAnsi="Aptos"/>
                <w:sz w:val="20"/>
              </w:rPr>
              <w:t>as</w:t>
            </w:r>
            <w:r w:rsidR="004852A4" w:rsidRPr="0079746B">
              <w:rPr>
                <w:rFonts w:ascii="Aptos" w:hAnsi="Aptos"/>
                <w:spacing w:val="-3"/>
                <w:sz w:val="20"/>
              </w:rPr>
              <w:t xml:space="preserve"> </w:t>
            </w:r>
            <w:r w:rsidR="004852A4" w:rsidRPr="0079746B">
              <w:rPr>
                <w:rFonts w:ascii="Aptos" w:hAnsi="Aptos"/>
                <w:sz w:val="20"/>
              </w:rPr>
              <w:t>a</w:t>
            </w:r>
            <w:r w:rsidR="004852A4" w:rsidRPr="0079746B">
              <w:rPr>
                <w:rFonts w:ascii="Aptos" w:hAnsi="Aptos"/>
                <w:spacing w:val="-3"/>
                <w:sz w:val="20"/>
              </w:rPr>
              <w:t xml:space="preserve"> </w:t>
            </w:r>
            <w:r w:rsidRPr="0079746B">
              <w:rPr>
                <w:rFonts w:ascii="Aptos" w:hAnsi="Aptos"/>
                <w:sz w:val="20"/>
              </w:rPr>
              <w:t>Highway</w:t>
            </w:r>
            <w:r w:rsidRPr="0079746B">
              <w:rPr>
                <w:rFonts w:ascii="Aptos" w:hAnsi="Aptos"/>
                <w:spacing w:val="-3"/>
                <w:sz w:val="20"/>
              </w:rPr>
              <w:t xml:space="preserve"> </w:t>
            </w:r>
            <w:r w:rsidR="007F3273">
              <w:rPr>
                <w:rFonts w:ascii="Aptos" w:hAnsi="Aptos"/>
                <w:sz w:val="20"/>
              </w:rPr>
              <w:t>o</w:t>
            </w:r>
            <w:r w:rsidRPr="0079746B">
              <w:rPr>
                <w:rFonts w:ascii="Aptos" w:hAnsi="Aptos"/>
                <w:sz w:val="20"/>
              </w:rPr>
              <w:t>r</w:t>
            </w:r>
            <w:r w:rsidRPr="0079746B">
              <w:rPr>
                <w:rFonts w:ascii="Aptos" w:hAnsi="Aptos"/>
                <w:spacing w:val="-2"/>
                <w:sz w:val="20"/>
              </w:rPr>
              <w:t xml:space="preserve"> </w:t>
            </w:r>
            <w:r w:rsidRPr="0079746B">
              <w:rPr>
                <w:rFonts w:ascii="Aptos" w:hAnsi="Aptos"/>
                <w:sz w:val="20"/>
              </w:rPr>
              <w:t>Land</w:t>
            </w:r>
            <w:r w:rsidRPr="0079746B">
              <w:rPr>
                <w:rFonts w:ascii="Aptos" w:hAnsi="Aptos"/>
                <w:spacing w:val="-3"/>
                <w:sz w:val="20"/>
              </w:rPr>
              <w:t xml:space="preserve"> </w:t>
            </w:r>
            <w:r w:rsidRPr="0079746B">
              <w:rPr>
                <w:rFonts w:ascii="Aptos" w:hAnsi="Aptos"/>
                <w:sz w:val="20"/>
              </w:rPr>
              <w:t>Drainage</w:t>
            </w:r>
            <w:r w:rsidRPr="0079746B">
              <w:rPr>
                <w:rFonts w:ascii="Aptos" w:hAnsi="Aptos"/>
                <w:spacing w:val="-3"/>
                <w:sz w:val="20"/>
              </w:rPr>
              <w:t xml:space="preserve"> </w:t>
            </w:r>
            <w:r w:rsidR="007F3273">
              <w:rPr>
                <w:rFonts w:ascii="Aptos" w:hAnsi="Aptos"/>
                <w:sz w:val="20"/>
              </w:rPr>
              <w:t>A</w:t>
            </w:r>
            <w:r w:rsidR="004852A4" w:rsidRPr="0079746B">
              <w:rPr>
                <w:rFonts w:ascii="Aptos" w:hAnsi="Aptos"/>
                <w:sz w:val="20"/>
              </w:rPr>
              <w:t>uthority.</w:t>
            </w:r>
            <w:r w:rsidR="004852A4" w:rsidRPr="0079746B">
              <w:rPr>
                <w:rFonts w:ascii="Aptos" w:hAnsi="Aptos"/>
                <w:spacing w:val="-2"/>
                <w:sz w:val="20"/>
              </w:rPr>
              <w:t xml:space="preserve"> </w:t>
            </w:r>
            <w:r w:rsidR="004852A4" w:rsidRPr="0079746B">
              <w:rPr>
                <w:rFonts w:ascii="Aptos" w:hAnsi="Aptos"/>
                <w:sz w:val="20"/>
              </w:rPr>
              <w:t>Within</w:t>
            </w:r>
            <w:r w:rsidR="004852A4" w:rsidRPr="0079746B">
              <w:rPr>
                <w:rFonts w:ascii="Aptos" w:hAnsi="Aptos"/>
                <w:spacing w:val="-2"/>
                <w:sz w:val="20"/>
              </w:rPr>
              <w:t xml:space="preserve"> </w:t>
            </w:r>
            <w:r w:rsidR="004852A4" w:rsidRPr="0079746B">
              <w:rPr>
                <w:rFonts w:ascii="Aptos" w:hAnsi="Aptos"/>
                <w:sz w:val="20"/>
              </w:rPr>
              <w:t>available</w:t>
            </w:r>
            <w:r w:rsidR="004852A4" w:rsidRPr="0079746B">
              <w:rPr>
                <w:rFonts w:ascii="Aptos" w:hAnsi="Aptos"/>
                <w:spacing w:val="-3"/>
                <w:sz w:val="20"/>
              </w:rPr>
              <w:t xml:space="preserve"> </w:t>
            </w:r>
            <w:r w:rsidR="004852A4" w:rsidRPr="0079746B">
              <w:rPr>
                <w:rFonts w:ascii="Aptos" w:hAnsi="Aptos"/>
                <w:sz w:val="20"/>
              </w:rPr>
              <w:t>land</w:t>
            </w:r>
            <w:r w:rsidR="004852A4" w:rsidRPr="0079746B">
              <w:rPr>
                <w:rFonts w:ascii="Aptos" w:hAnsi="Aptos"/>
                <w:spacing w:val="-3"/>
                <w:sz w:val="20"/>
              </w:rPr>
              <w:t xml:space="preserve"> </w:t>
            </w:r>
            <w:r w:rsidR="004852A4" w:rsidRPr="0079746B">
              <w:rPr>
                <w:rFonts w:ascii="Aptos" w:hAnsi="Aptos"/>
                <w:sz w:val="20"/>
              </w:rPr>
              <w:t>and</w:t>
            </w:r>
            <w:r w:rsidR="004852A4" w:rsidRPr="0079746B">
              <w:rPr>
                <w:rFonts w:ascii="Aptos" w:hAnsi="Aptos"/>
                <w:spacing w:val="-3"/>
                <w:sz w:val="20"/>
              </w:rPr>
              <w:t xml:space="preserve"> </w:t>
            </w:r>
            <w:r w:rsidR="004852A4" w:rsidRPr="0079746B">
              <w:rPr>
                <w:rFonts w:ascii="Aptos" w:hAnsi="Aptos"/>
                <w:sz w:val="20"/>
              </w:rPr>
              <w:t>considering</w:t>
            </w:r>
            <w:r w:rsidR="004852A4" w:rsidRPr="0079746B">
              <w:rPr>
                <w:rFonts w:ascii="Aptos" w:hAnsi="Aptos"/>
                <w:spacing w:val="-3"/>
                <w:sz w:val="20"/>
              </w:rPr>
              <w:t xml:space="preserve"> </w:t>
            </w:r>
            <w:r w:rsidR="004852A4" w:rsidRPr="0079746B">
              <w:rPr>
                <w:rFonts w:ascii="Aptos" w:hAnsi="Aptos"/>
                <w:sz w:val="20"/>
              </w:rPr>
              <w:t>highway</w:t>
            </w:r>
            <w:r w:rsidR="004852A4" w:rsidRPr="0079746B">
              <w:rPr>
                <w:rFonts w:ascii="Aptos" w:hAnsi="Aptos"/>
                <w:spacing w:val="-3"/>
                <w:sz w:val="20"/>
              </w:rPr>
              <w:t xml:space="preserve"> </w:t>
            </w:r>
            <w:r w:rsidR="004852A4" w:rsidRPr="0079746B">
              <w:rPr>
                <w:rFonts w:ascii="Aptos" w:hAnsi="Aptos"/>
                <w:sz w:val="20"/>
              </w:rPr>
              <w:t>visibility, we assess what provisions can be made</w:t>
            </w:r>
            <w:r w:rsidR="007F3273">
              <w:rPr>
                <w:rFonts w:ascii="Aptos" w:hAnsi="Aptos"/>
                <w:sz w:val="20"/>
              </w:rPr>
              <w:t xml:space="preserve"> for Biodiversity</w:t>
            </w:r>
            <w:r w:rsidR="004852A4" w:rsidRPr="0079746B">
              <w:rPr>
                <w:rFonts w:ascii="Aptos" w:hAnsi="Aptos"/>
                <w:sz w:val="20"/>
              </w:rPr>
              <w:t xml:space="preserve">. </w:t>
            </w:r>
          </w:p>
          <w:p w14:paraId="387040AA" w14:textId="0937B5BE" w:rsidR="004852A4" w:rsidRPr="00F67132" w:rsidRDefault="004852A4" w:rsidP="006558D8">
            <w:pPr>
              <w:rPr>
                <w:rFonts w:ascii="Aptos" w:hAnsi="Aptos"/>
                <w:sz w:val="20"/>
              </w:rPr>
            </w:pPr>
            <w:r w:rsidRPr="0079746B">
              <w:rPr>
                <w:rFonts w:ascii="Aptos" w:hAnsi="Aptos"/>
                <w:sz w:val="20"/>
              </w:rPr>
              <w:t xml:space="preserve">Ongoing maintenance adheres to the Highway Asset Management Plan, a strategic approach employed by councils to manage and maintain highway networks in line with statutory duties and best practices. For new road projects, we engage early with ecology and biodiversity teams to explore opportunities for enhanced biodiversity and </w:t>
            </w:r>
            <w:r w:rsidRPr="0079746B">
              <w:rPr>
                <w:rFonts w:ascii="Aptos" w:hAnsi="Aptos"/>
                <w:spacing w:val="-2"/>
                <w:sz w:val="20"/>
              </w:rPr>
              <w:t>landscaping</w:t>
            </w:r>
            <w:r w:rsidR="00935572">
              <w:rPr>
                <w:rFonts w:ascii="Aptos" w:hAnsi="Aptos"/>
                <w:spacing w:val="-2"/>
                <w:sz w:val="20"/>
              </w:rPr>
              <w:t>.</w:t>
            </w:r>
          </w:p>
        </w:tc>
      </w:tr>
      <w:tr w:rsidR="004852A4" w:rsidRPr="00F67132" w14:paraId="5114A93C" w14:textId="77777777" w:rsidTr="006558D8">
        <w:trPr>
          <w:tblCellSpacing w:w="15" w:type="dxa"/>
        </w:trPr>
        <w:tc>
          <w:tcPr>
            <w:tcW w:w="224" w:type="pct"/>
            <w:vAlign w:val="center"/>
          </w:tcPr>
          <w:p w14:paraId="0037582F" w14:textId="77777777" w:rsidR="004852A4" w:rsidRPr="00F67132" w:rsidRDefault="004852A4" w:rsidP="006558D8">
            <w:pPr>
              <w:rPr>
                <w:rFonts w:ascii="Aptos" w:hAnsi="Aptos" w:cstheme="minorHAnsi"/>
                <w:sz w:val="20"/>
              </w:rPr>
            </w:pPr>
            <w:r>
              <w:rPr>
                <w:spacing w:val="-2"/>
                <w:sz w:val="20"/>
              </w:rPr>
              <w:t>18065</w:t>
            </w:r>
          </w:p>
        </w:tc>
        <w:tc>
          <w:tcPr>
            <w:tcW w:w="1144" w:type="pct"/>
          </w:tcPr>
          <w:p w14:paraId="663EA9A9" w14:textId="77777777" w:rsidR="004852A4" w:rsidRPr="00F67132" w:rsidRDefault="004852A4" w:rsidP="006558D8">
            <w:pPr>
              <w:rPr>
                <w:rFonts w:ascii="Aptos" w:hAnsi="Aptos"/>
                <w:sz w:val="20"/>
              </w:rPr>
            </w:pPr>
            <w:r w:rsidRPr="00F67132">
              <w:rPr>
                <w:rFonts w:ascii="Aptos" w:hAnsi="Aptos"/>
                <w:sz w:val="20"/>
              </w:rPr>
              <w:t>Monitor the delivery of projects to ensure compliance with briefs, and delivery of biodiversity and landscape requirements</w:t>
            </w:r>
          </w:p>
        </w:tc>
        <w:tc>
          <w:tcPr>
            <w:tcW w:w="416" w:type="pct"/>
            <w:vAlign w:val="center"/>
          </w:tcPr>
          <w:p w14:paraId="46BBE3C6" w14:textId="1496D28C" w:rsidR="004852A4" w:rsidRPr="00F67132" w:rsidRDefault="00A1055D" w:rsidP="006558D8">
            <w:pPr>
              <w:rPr>
                <w:rFonts w:ascii="Aptos" w:hAnsi="Aptos" w:cstheme="minorHAnsi"/>
                <w:sz w:val="20"/>
              </w:rPr>
            </w:pPr>
            <w:r>
              <w:rPr>
                <w:rFonts w:ascii="Aptos" w:hAnsi="Aptos" w:cstheme="minorHAnsi"/>
                <w:sz w:val="20"/>
              </w:rPr>
              <w:t>1,2,3</w:t>
            </w:r>
          </w:p>
        </w:tc>
        <w:tc>
          <w:tcPr>
            <w:tcW w:w="3166" w:type="pct"/>
          </w:tcPr>
          <w:p w14:paraId="061F5273" w14:textId="00BBFF8E" w:rsidR="004852A4" w:rsidRDefault="004852A4" w:rsidP="006558D8">
            <w:pPr>
              <w:rPr>
                <w:rFonts w:ascii="Aptos" w:hAnsi="Aptos"/>
                <w:sz w:val="20"/>
              </w:rPr>
            </w:pPr>
            <w:r w:rsidRPr="00F67132">
              <w:rPr>
                <w:rFonts w:ascii="Aptos" w:hAnsi="Aptos"/>
                <w:sz w:val="20"/>
              </w:rPr>
              <w:t>Where contractors competed works, the design team monitor the contract for the first 12 months. This responsibility is then passed on to the adopting service.</w:t>
            </w:r>
          </w:p>
          <w:p w14:paraId="202B5995" w14:textId="77777777" w:rsidR="00181A62" w:rsidRDefault="00181A62" w:rsidP="006558D8">
            <w:pPr>
              <w:rPr>
                <w:rFonts w:ascii="Aptos" w:hAnsi="Aptos"/>
                <w:spacing w:val="-2"/>
                <w:sz w:val="20"/>
              </w:rPr>
            </w:pPr>
            <w:r>
              <w:rPr>
                <w:rFonts w:ascii="Aptos" w:hAnsi="Aptos"/>
                <w:sz w:val="20"/>
              </w:rPr>
              <w:t>T</w:t>
            </w:r>
            <w:r w:rsidR="004852A4" w:rsidRPr="0079746B">
              <w:rPr>
                <w:rFonts w:ascii="Aptos" w:hAnsi="Aptos"/>
                <w:sz w:val="20"/>
              </w:rPr>
              <w:t>he majority of works involve maintenance and replacement schemes within existing highway boundaries. In these areas, we maximise</w:t>
            </w:r>
            <w:r w:rsidR="004852A4" w:rsidRPr="0079746B">
              <w:rPr>
                <w:rFonts w:ascii="Aptos" w:hAnsi="Aptos"/>
                <w:spacing w:val="-3"/>
                <w:sz w:val="20"/>
              </w:rPr>
              <w:t xml:space="preserve"> </w:t>
            </w:r>
            <w:r w:rsidR="004852A4" w:rsidRPr="0079746B">
              <w:rPr>
                <w:rFonts w:ascii="Aptos" w:hAnsi="Aptos"/>
                <w:sz w:val="20"/>
              </w:rPr>
              <w:t>provisions</w:t>
            </w:r>
            <w:r w:rsidR="004852A4" w:rsidRPr="0079746B">
              <w:rPr>
                <w:rFonts w:ascii="Aptos" w:hAnsi="Aptos"/>
                <w:spacing w:val="-3"/>
                <w:sz w:val="20"/>
              </w:rPr>
              <w:t xml:space="preserve"> </w:t>
            </w:r>
            <w:r w:rsidR="004852A4" w:rsidRPr="0079746B">
              <w:rPr>
                <w:rFonts w:ascii="Aptos" w:hAnsi="Aptos"/>
                <w:sz w:val="20"/>
              </w:rPr>
              <w:t>based</w:t>
            </w:r>
            <w:r w:rsidR="004852A4" w:rsidRPr="0079746B">
              <w:rPr>
                <w:rFonts w:ascii="Aptos" w:hAnsi="Aptos"/>
                <w:spacing w:val="-3"/>
                <w:sz w:val="20"/>
              </w:rPr>
              <w:t xml:space="preserve"> </w:t>
            </w:r>
            <w:r w:rsidR="004852A4" w:rsidRPr="0079746B">
              <w:rPr>
                <w:rFonts w:ascii="Aptos" w:hAnsi="Aptos"/>
                <w:sz w:val="20"/>
              </w:rPr>
              <w:t>on</w:t>
            </w:r>
            <w:r w:rsidR="004852A4" w:rsidRPr="0079746B">
              <w:rPr>
                <w:rFonts w:ascii="Aptos" w:hAnsi="Aptos"/>
                <w:spacing w:val="-2"/>
                <w:sz w:val="20"/>
              </w:rPr>
              <w:t xml:space="preserve"> </w:t>
            </w:r>
            <w:r w:rsidR="004852A4" w:rsidRPr="0079746B">
              <w:rPr>
                <w:rFonts w:ascii="Aptos" w:hAnsi="Aptos"/>
                <w:sz w:val="20"/>
              </w:rPr>
              <w:t>the</w:t>
            </w:r>
            <w:r w:rsidR="004852A4" w:rsidRPr="0079746B">
              <w:rPr>
                <w:rFonts w:ascii="Aptos" w:hAnsi="Aptos"/>
                <w:spacing w:val="-3"/>
                <w:sz w:val="20"/>
              </w:rPr>
              <w:t xml:space="preserve"> </w:t>
            </w:r>
            <w:r w:rsidR="004852A4" w:rsidRPr="0079746B">
              <w:rPr>
                <w:rFonts w:ascii="Aptos" w:hAnsi="Aptos"/>
                <w:sz w:val="20"/>
              </w:rPr>
              <w:t>available</w:t>
            </w:r>
            <w:r w:rsidR="004852A4" w:rsidRPr="0079746B">
              <w:rPr>
                <w:rFonts w:ascii="Aptos" w:hAnsi="Aptos"/>
                <w:spacing w:val="-3"/>
                <w:sz w:val="20"/>
              </w:rPr>
              <w:t xml:space="preserve"> </w:t>
            </w:r>
            <w:r w:rsidR="004852A4" w:rsidRPr="0079746B">
              <w:rPr>
                <w:rFonts w:ascii="Aptos" w:hAnsi="Aptos"/>
                <w:sz w:val="20"/>
              </w:rPr>
              <w:t>land.</w:t>
            </w:r>
            <w:r w:rsidR="004852A4" w:rsidRPr="0079746B">
              <w:rPr>
                <w:rFonts w:ascii="Aptos" w:hAnsi="Aptos"/>
                <w:spacing w:val="-2"/>
                <w:sz w:val="20"/>
              </w:rPr>
              <w:t xml:space="preserve"> </w:t>
            </w:r>
          </w:p>
          <w:p w14:paraId="48D7B490" w14:textId="732A453D" w:rsidR="004852A4" w:rsidRPr="00F67132" w:rsidRDefault="004852A4" w:rsidP="006558D8">
            <w:pPr>
              <w:rPr>
                <w:rFonts w:ascii="Aptos" w:hAnsi="Aptos"/>
                <w:sz w:val="20"/>
              </w:rPr>
            </w:pPr>
            <w:r w:rsidRPr="0079746B">
              <w:rPr>
                <w:rFonts w:ascii="Aptos" w:hAnsi="Aptos"/>
                <w:sz w:val="20"/>
              </w:rPr>
              <w:t>For</w:t>
            </w:r>
            <w:r w:rsidRPr="0079746B">
              <w:rPr>
                <w:rFonts w:ascii="Aptos" w:hAnsi="Aptos"/>
                <w:spacing w:val="-2"/>
                <w:sz w:val="20"/>
              </w:rPr>
              <w:t xml:space="preserve"> </w:t>
            </w:r>
            <w:r w:rsidRPr="0079746B">
              <w:rPr>
                <w:rFonts w:ascii="Aptos" w:hAnsi="Aptos"/>
                <w:sz w:val="20"/>
              </w:rPr>
              <w:t>schemes</w:t>
            </w:r>
            <w:r w:rsidRPr="0079746B">
              <w:rPr>
                <w:rFonts w:ascii="Aptos" w:hAnsi="Aptos"/>
                <w:spacing w:val="-3"/>
                <w:sz w:val="20"/>
              </w:rPr>
              <w:t xml:space="preserve"> </w:t>
            </w:r>
            <w:r w:rsidRPr="0079746B">
              <w:rPr>
                <w:rFonts w:ascii="Aptos" w:hAnsi="Aptos"/>
                <w:sz w:val="20"/>
              </w:rPr>
              <w:t>delivered</w:t>
            </w:r>
            <w:r w:rsidRPr="0079746B">
              <w:rPr>
                <w:rFonts w:ascii="Aptos" w:hAnsi="Aptos"/>
                <w:spacing w:val="-3"/>
                <w:sz w:val="20"/>
              </w:rPr>
              <w:t xml:space="preserve"> </w:t>
            </w:r>
            <w:r w:rsidRPr="0079746B">
              <w:rPr>
                <w:rFonts w:ascii="Aptos" w:hAnsi="Aptos"/>
                <w:sz w:val="20"/>
              </w:rPr>
              <w:t>by</w:t>
            </w:r>
            <w:r w:rsidRPr="0079746B">
              <w:rPr>
                <w:rFonts w:ascii="Aptos" w:hAnsi="Aptos"/>
                <w:spacing w:val="-3"/>
                <w:sz w:val="20"/>
              </w:rPr>
              <w:t xml:space="preserve"> </w:t>
            </w:r>
            <w:r w:rsidRPr="0079746B">
              <w:rPr>
                <w:rFonts w:ascii="Aptos" w:hAnsi="Aptos"/>
                <w:sz w:val="20"/>
              </w:rPr>
              <w:t>external</w:t>
            </w:r>
            <w:r w:rsidRPr="0079746B">
              <w:rPr>
                <w:rFonts w:ascii="Aptos" w:hAnsi="Aptos"/>
                <w:spacing w:val="-2"/>
                <w:sz w:val="20"/>
              </w:rPr>
              <w:t xml:space="preserve"> </w:t>
            </w:r>
            <w:r w:rsidRPr="0079746B">
              <w:rPr>
                <w:rFonts w:ascii="Aptos" w:hAnsi="Aptos"/>
                <w:sz w:val="20"/>
              </w:rPr>
              <w:t>contractors,</w:t>
            </w:r>
            <w:r w:rsidRPr="0079746B">
              <w:rPr>
                <w:rFonts w:ascii="Aptos" w:hAnsi="Aptos"/>
                <w:spacing w:val="-2"/>
                <w:sz w:val="20"/>
              </w:rPr>
              <w:t xml:space="preserve"> </w:t>
            </w:r>
            <w:r w:rsidRPr="0079746B">
              <w:rPr>
                <w:rFonts w:ascii="Aptos" w:hAnsi="Aptos"/>
                <w:sz w:val="20"/>
              </w:rPr>
              <w:t>we</w:t>
            </w:r>
            <w:r w:rsidRPr="0079746B">
              <w:rPr>
                <w:rFonts w:ascii="Aptos" w:hAnsi="Aptos"/>
                <w:spacing w:val="-3"/>
                <w:sz w:val="20"/>
              </w:rPr>
              <w:t xml:space="preserve"> </w:t>
            </w:r>
            <w:r w:rsidRPr="0079746B">
              <w:rPr>
                <w:rFonts w:ascii="Aptos" w:hAnsi="Aptos"/>
                <w:sz w:val="20"/>
              </w:rPr>
              <w:t>ensure</w:t>
            </w:r>
            <w:r w:rsidRPr="0079746B">
              <w:rPr>
                <w:rFonts w:ascii="Aptos" w:hAnsi="Aptos"/>
                <w:spacing w:val="-3"/>
                <w:sz w:val="20"/>
              </w:rPr>
              <w:t xml:space="preserve"> </w:t>
            </w:r>
            <w:r w:rsidRPr="0079746B">
              <w:rPr>
                <w:rFonts w:ascii="Aptos" w:hAnsi="Aptos"/>
                <w:sz w:val="20"/>
              </w:rPr>
              <w:t>adherence</w:t>
            </w:r>
            <w:r w:rsidRPr="0079746B">
              <w:rPr>
                <w:rFonts w:ascii="Aptos" w:hAnsi="Aptos"/>
                <w:spacing w:val="-3"/>
                <w:sz w:val="20"/>
              </w:rPr>
              <w:t xml:space="preserve"> </w:t>
            </w:r>
            <w:r w:rsidRPr="0079746B">
              <w:rPr>
                <w:rFonts w:ascii="Aptos" w:hAnsi="Aptos"/>
                <w:sz w:val="20"/>
              </w:rPr>
              <w:t>to</w:t>
            </w:r>
            <w:r w:rsidRPr="0079746B">
              <w:rPr>
                <w:rFonts w:ascii="Aptos" w:hAnsi="Aptos"/>
                <w:spacing w:val="-2"/>
                <w:sz w:val="20"/>
              </w:rPr>
              <w:t xml:space="preserve"> </w:t>
            </w:r>
            <w:r w:rsidRPr="0079746B">
              <w:rPr>
                <w:rFonts w:ascii="Aptos" w:hAnsi="Aptos"/>
                <w:sz w:val="20"/>
              </w:rPr>
              <w:t>briefs</w:t>
            </w:r>
            <w:r w:rsidRPr="0079746B">
              <w:rPr>
                <w:rFonts w:ascii="Aptos" w:hAnsi="Aptos"/>
                <w:spacing w:val="-3"/>
                <w:sz w:val="20"/>
              </w:rPr>
              <w:t xml:space="preserve"> </w:t>
            </w:r>
            <w:r w:rsidRPr="0079746B">
              <w:rPr>
                <w:rFonts w:ascii="Aptos" w:hAnsi="Aptos"/>
                <w:sz w:val="20"/>
              </w:rPr>
              <w:t xml:space="preserve">and compliance with biodiversity and landscaping requirements specified in the contract. Major projects with planting and landscaping include a </w:t>
            </w:r>
            <w:r w:rsidR="00181A62">
              <w:rPr>
                <w:rFonts w:ascii="Aptos" w:hAnsi="Aptos"/>
                <w:sz w:val="20"/>
              </w:rPr>
              <w:t>5</w:t>
            </w:r>
            <w:r w:rsidRPr="0079746B">
              <w:rPr>
                <w:rFonts w:ascii="Aptos" w:hAnsi="Aptos"/>
                <w:sz w:val="20"/>
              </w:rPr>
              <w:t>-year maintenance obligation, while smaller projects have a 12-month maintenance period. After these periods, the assets are maintained in line with the Highway Asset Management Plan, a strategic approach adopted by councils to manage and maintain highway networks in accordance with statutory duties and best practices</w:t>
            </w:r>
            <w:r w:rsidR="00850C9F">
              <w:rPr>
                <w:rFonts w:ascii="Aptos" w:hAnsi="Aptos"/>
                <w:sz w:val="20"/>
              </w:rPr>
              <w:t>.</w:t>
            </w:r>
          </w:p>
        </w:tc>
      </w:tr>
      <w:tr w:rsidR="004852A4" w:rsidRPr="00F67132" w14:paraId="4B7F7BCA" w14:textId="77777777" w:rsidTr="006558D8">
        <w:trPr>
          <w:tblCellSpacing w:w="15" w:type="dxa"/>
        </w:trPr>
        <w:tc>
          <w:tcPr>
            <w:tcW w:w="224" w:type="pct"/>
            <w:vAlign w:val="center"/>
          </w:tcPr>
          <w:p w14:paraId="1EB49571" w14:textId="58CFB4D2" w:rsidR="004852A4" w:rsidRPr="004E55C1" w:rsidRDefault="00850C9F" w:rsidP="006558D8">
            <w:pPr>
              <w:rPr>
                <w:rFonts w:ascii="Aptos" w:hAnsi="Aptos" w:cstheme="minorHAnsi"/>
                <w:sz w:val="20"/>
              </w:rPr>
            </w:pPr>
            <w:r>
              <w:rPr>
                <w:rFonts w:ascii="Aptos" w:hAnsi="Aptos" w:cstheme="minorHAnsi"/>
                <w:sz w:val="20"/>
              </w:rPr>
              <w:t>1</w:t>
            </w:r>
            <w:r w:rsidR="004852A4" w:rsidRPr="004E55C1">
              <w:rPr>
                <w:rFonts w:ascii="Aptos" w:hAnsi="Aptos" w:cstheme="minorHAnsi"/>
                <w:sz w:val="20"/>
              </w:rPr>
              <w:t>8066</w:t>
            </w:r>
          </w:p>
        </w:tc>
        <w:tc>
          <w:tcPr>
            <w:tcW w:w="1144" w:type="pct"/>
          </w:tcPr>
          <w:p w14:paraId="10D5CAB9" w14:textId="77777777" w:rsidR="004852A4" w:rsidRPr="00F67132" w:rsidRDefault="004852A4" w:rsidP="006558D8">
            <w:pPr>
              <w:spacing w:line="252" w:lineRule="auto"/>
              <w:rPr>
                <w:rFonts w:ascii="Aptos" w:hAnsi="Aptos"/>
                <w:sz w:val="20"/>
              </w:rPr>
            </w:pPr>
            <w:r w:rsidRPr="00F67132">
              <w:rPr>
                <w:rFonts w:ascii="Aptos" w:hAnsi="Aptos"/>
                <w:sz w:val="20"/>
              </w:rPr>
              <w:t xml:space="preserve">Evidence how from the concept stage, Active Travel projects are delivering </w:t>
            </w:r>
            <w:r w:rsidRPr="00F67132">
              <w:rPr>
                <w:rFonts w:ascii="Aptos" w:hAnsi="Aptos"/>
                <w:sz w:val="20"/>
              </w:rPr>
              <w:lastRenderedPageBreak/>
              <w:t xml:space="preserve">CCC’s S6 Biodiversity duty, and its Tree and Woodland strategy. </w:t>
            </w:r>
          </w:p>
          <w:p w14:paraId="74CED74C" w14:textId="77777777" w:rsidR="004852A4" w:rsidRPr="00F67132" w:rsidRDefault="004852A4" w:rsidP="006558D8">
            <w:pPr>
              <w:rPr>
                <w:rFonts w:ascii="Aptos" w:hAnsi="Aptos"/>
                <w:sz w:val="20"/>
              </w:rPr>
            </w:pPr>
            <w:r w:rsidRPr="00F67132">
              <w:rPr>
                <w:rFonts w:ascii="Aptos" w:hAnsi="Aptos"/>
                <w:sz w:val="20"/>
              </w:rPr>
              <w:t xml:space="preserve"> </w:t>
            </w:r>
          </w:p>
        </w:tc>
        <w:tc>
          <w:tcPr>
            <w:tcW w:w="416" w:type="pct"/>
            <w:vAlign w:val="center"/>
          </w:tcPr>
          <w:p w14:paraId="3E267260" w14:textId="729CDD6C" w:rsidR="004852A4" w:rsidRPr="00F67132" w:rsidRDefault="00A85C6F" w:rsidP="006558D8">
            <w:pPr>
              <w:rPr>
                <w:rFonts w:ascii="Aptos" w:hAnsi="Aptos" w:cstheme="minorHAnsi"/>
                <w:sz w:val="20"/>
              </w:rPr>
            </w:pPr>
            <w:r>
              <w:rPr>
                <w:rFonts w:ascii="Aptos" w:hAnsi="Aptos" w:cstheme="minorHAnsi"/>
                <w:sz w:val="20"/>
              </w:rPr>
              <w:lastRenderedPageBreak/>
              <w:t>1,3</w:t>
            </w:r>
          </w:p>
        </w:tc>
        <w:tc>
          <w:tcPr>
            <w:tcW w:w="3166" w:type="pct"/>
          </w:tcPr>
          <w:p w14:paraId="0B68B568" w14:textId="028206E6" w:rsidR="00D97EFB" w:rsidRDefault="00D97EFB" w:rsidP="006558D8">
            <w:pPr>
              <w:rPr>
                <w:rFonts w:ascii="Aptos" w:hAnsi="Aptos"/>
                <w:sz w:val="20"/>
              </w:rPr>
            </w:pPr>
            <w:r>
              <w:rPr>
                <w:rFonts w:ascii="Aptos" w:hAnsi="Aptos"/>
                <w:sz w:val="20"/>
              </w:rPr>
              <w:t xml:space="preserve">Active Travel consult the </w:t>
            </w:r>
            <w:r w:rsidR="008F3BAD">
              <w:rPr>
                <w:rFonts w:ascii="Aptos" w:hAnsi="Aptos"/>
                <w:sz w:val="20"/>
              </w:rPr>
              <w:t xml:space="preserve">Natural Environment and Sustainability  division </w:t>
            </w:r>
            <w:r>
              <w:rPr>
                <w:rFonts w:ascii="Aptos" w:hAnsi="Aptos"/>
                <w:sz w:val="20"/>
              </w:rPr>
              <w:t>Section on new schemes:</w:t>
            </w:r>
          </w:p>
          <w:p w14:paraId="20422625" w14:textId="77777777" w:rsidR="009132DA" w:rsidRDefault="00FD033E" w:rsidP="006558D8">
            <w:pPr>
              <w:rPr>
                <w:rFonts w:ascii="Aptos" w:hAnsi="Aptos"/>
                <w:sz w:val="20"/>
              </w:rPr>
            </w:pPr>
            <w:r>
              <w:rPr>
                <w:rFonts w:ascii="Aptos" w:hAnsi="Aptos"/>
                <w:sz w:val="20"/>
              </w:rPr>
              <w:lastRenderedPageBreak/>
              <w:t xml:space="preserve">e.g. </w:t>
            </w:r>
            <w:r w:rsidRPr="00FD033E">
              <w:rPr>
                <w:rFonts w:ascii="Aptos" w:hAnsi="Aptos"/>
                <w:b/>
                <w:bCs/>
                <w:sz w:val="20"/>
              </w:rPr>
              <w:t>St Clears</w:t>
            </w:r>
            <w:r>
              <w:rPr>
                <w:rFonts w:ascii="Aptos" w:hAnsi="Aptos"/>
                <w:sz w:val="20"/>
              </w:rPr>
              <w:t xml:space="preserve">. </w:t>
            </w:r>
            <w:r w:rsidRPr="00F67132">
              <w:rPr>
                <w:rFonts w:ascii="Aptos" w:hAnsi="Aptos"/>
                <w:sz w:val="20"/>
              </w:rPr>
              <w:t xml:space="preserve"> </w:t>
            </w:r>
            <w:r w:rsidR="00D97EFB">
              <w:rPr>
                <w:rFonts w:ascii="Aptos" w:hAnsi="Aptos"/>
                <w:sz w:val="20"/>
              </w:rPr>
              <w:t>A s</w:t>
            </w:r>
            <w:r w:rsidR="004852A4" w:rsidRPr="00F67132">
              <w:rPr>
                <w:rFonts w:ascii="Aptos" w:hAnsi="Aptos"/>
                <w:sz w:val="20"/>
              </w:rPr>
              <w:t xml:space="preserve">mall area of tree planting (300 trees and shrubs) </w:t>
            </w:r>
            <w:r w:rsidR="00D97EFB">
              <w:rPr>
                <w:rFonts w:ascii="Aptos" w:hAnsi="Aptos"/>
                <w:sz w:val="20"/>
              </w:rPr>
              <w:t>was completed</w:t>
            </w:r>
            <w:r w:rsidR="004852A4" w:rsidRPr="00F67132">
              <w:rPr>
                <w:rFonts w:ascii="Aptos" w:hAnsi="Aptos"/>
                <w:sz w:val="20"/>
              </w:rPr>
              <w:t xml:space="preserve"> </w:t>
            </w:r>
            <w:r w:rsidR="00E73A58">
              <w:rPr>
                <w:rFonts w:ascii="Aptos" w:hAnsi="Aptos"/>
                <w:sz w:val="20"/>
              </w:rPr>
              <w:t xml:space="preserve">in February 2024 </w:t>
            </w:r>
            <w:r w:rsidR="004852A4" w:rsidRPr="00F67132">
              <w:rPr>
                <w:rFonts w:ascii="Aptos" w:hAnsi="Aptos"/>
                <w:sz w:val="20"/>
              </w:rPr>
              <w:t xml:space="preserve">at the Wetland site through which </w:t>
            </w:r>
            <w:r w:rsidR="00866092">
              <w:rPr>
                <w:rFonts w:ascii="Aptos" w:hAnsi="Aptos"/>
                <w:sz w:val="20"/>
              </w:rPr>
              <w:t>an</w:t>
            </w:r>
            <w:r w:rsidR="004852A4" w:rsidRPr="00F67132">
              <w:rPr>
                <w:rFonts w:ascii="Aptos" w:hAnsi="Aptos"/>
                <w:sz w:val="20"/>
              </w:rPr>
              <w:t xml:space="preserve"> active travel path </w:t>
            </w:r>
            <w:r w:rsidR="00866092">
              <w:rPr>
                <w:rFonts w:ascii="Aptos" w:hAnsi="Aptos"/>
                <w:sz w:val="20"/>
              </w:rPr>
              <w:t xml:space="preserve">was diverted away from the river and </w:t>
            </w:r>
            <w:r w:rsidR="009132DA">
              <w:rPr>
                <w:rFonts w:ascii="Aptos" w:hAnsi="Aptos"/>
                <w:sz w:val="20"/>
              </w:rPr>
              <w:t>a</w:t>
            </w:r>
            <w:r w:rsidR="00866092">
              <w:rPr>
                <w:rFonts w:ascii="Aptos" w:hAnsi="Aptos"/>
                <w:sz w:val="20"/>
              </w:rPr>
              <w:t xml:space="preserve"> l</w:t>
            </w:r>
            <w:r w:rsidR="004852A4" w:rsidRPr="00F67132">
              <w:rPr>
                <w:rFonts w:ascii="Aptos" w:hAnsi="Aptos"/>
                <w:sz w:val="20"/>
              </w:rPr>
              <w:t xml:space="preserve">ocal school and community </w:t>
            </w:r>
            <w:r w:rsidR="00866092">
              <w:rPr>
                <w:rFonts w:ascii="Aptos" w:hAnsi="Aptos"/>
                <w:sz w:val="20"/>
              </w:rPr>
              <w:t>were</w:t>
            </w:r>
            <w:r w:rsidR="004852A4" w:rsidRPr="00F67132">
              <w:rPr>
                <w:rFonts w:ascii="Aptos" w:hAnsi="Aptos"/>
                <w:sz w:val="20"/>
              </w:rPr>
              <w:t xml:space="preserve"> be involved in the planting. </w:t>
            </w:r>
          </w:p>
          <w:p w14:paraId="4257BADF" w14:textId="28715E7A" w:rsidR="004852A4" w:rsidRDefault="00E73A58" w:rsidP="006558D8">
            <w:pPr>
              <w:rPr>
                <w:rFonts w:ascii="Aptos" w:hAnsi="Aptos"/>
                <w:sz w:val="20"/>
              </w:rPr>
            </w:pPr>
            <w:r>
              <w:rPr>
                <w:rFonts w:ascii="Aptos" w:hAnsi="Aptos"/>
                <w:sz w:val="20"/>
              </w:rPr>
              <w:t xml:space="preserve">The area of land </w:t>
            </w:r>
            <w:r w:rsidR="00511420">
              <w:rPr>
                <w:rFonts w:ascii="Aptos" w:hAnsi="Aptos"/>
                <w:sz w:val="20"/>
              </w:rPr>
              <w:t xml:space="preserve">left after the path was moved has a project to create wetland feature here and CCC is working with the West Wales Rivers Trust to progress this in 25/26 with the </w:t>
            </w:r>
            <w:r w:rsidR="00DC4D34">
              <w:rPr>
                <w:rFonts w:ascii="Aptos" w:hAnsi="Aptos"/>
                <w:sz w:val="20"/>
              </w:rPr>
              <w:t>aim to designate the area a</w:t>
            </w:r>
            <w:r w:rsidR="004852A4" w:rsidRPr="00F67132">
              <w:rPr>
                <w:rFonts w:ascii="Aptos" w:hAnsi="Aptos"/>
                <w:sz w:val="20"/>
              </w:rPr>
              <w:t xml:space="preserve"> Local Nature Reserve</w:t>
            </w:r>
            <w:r w:rsidR="00DC4D34">
              <w:rPr>
                <w:rFonts w:ascii="Aptos" w:hAnsi="Aptos"/>
                <w:sz w:val="20"/>
              </w:rPr>
              <w:t>. Public Consultation has shown this idea to be supported by those who attended consultation events.</w:t>
            </w:r>
          </w:p>
          <w:p w14:paraId="62AA3B3D" w14:textId="3E7D549C" w:rsidR="00532FCA" w:rsidRDefault="00B471CD" w:rsidP="006558D8">
            <w:pPr>
              <w:rPr>
                <w:rFonts w:ascii="Aptos" w:eastAsia="Times New Roman" w:hAnsi="Aptos"/>
                <w:sz w:val="20"/>
              </w:rPr>
            </w:pPr>
            <w:r>
              <w:rPr>
                <w:rFonts w:ascii="Aptos" w:eastAsia="Times New Roman" w:hAnsi="Aptos"/>
                <w:sz w:val="20"/>
              </w:rPr>
              <w:t>T</w:t>
            </w:r>
            <w:r w:rsidRPr="00D33D70">
              <w:rPr>
                <w:rFonts w:ascii="Aptos" w:eastAsia="Times New Roman" w:hAnsi="Aptos"/>
                <w:sz w:val="20"/>
              </w:rPr>
              <w:t>he Client-side Project Delivery Group (PDG)</w:t>
            </w:r>
            <w:r w:rsidR="004852A4" w:rsidRPr="00D33D70">
              <w:rPr>
                <w:rFonts w:ascii="Aptos" w:eastAsia="Times New Roman" w:hAnsi="Aptos"/>
                <w:sz w:val="20"/>
              </w:rPr>
              <w:t xml:space="preserve"> </w:t>
            </w:r>
            <w:r w:rsidR="009132DA">
              <w:rPr>
                <w:rFonts w:ascii="Aptos" w:eastAsia="Times New Roman" w:hAnsi="Aptos"/>
                <w:sz w:val="20"/>
              </w:rPr>
              <w:t>has</w:t>
            </w:r>
            <w:r w:rsidR="004852A4" w:rsidRPr="00D33D70">
              <w:rPr>
                <w:rFonts w:ascii="Aptos" w:eastAsia="Times New Roman" w:hAnsi="Aptos"/>
                <w:sz w:val="20"/>
              </w:rPr>
              <w:t xml:space="preserve"> agreed that advice and</w:t>
            </w:r>
            <w:r w:rsidR="004852A4">
              <w:rPr>
                <w:rFonts w:ascii="Aptos" w:hAnsi="Aptos"/>
                <w:sz w:val="20"/>
              </w:rPr>
              <w:t xml:space="preserve"> </w:t>
            </w:r>
            <w:r w:rsidR="004852A4" w:rsidRPr="00D33D70">
              <w:rPr>
                <w:rFonts w:ascii="Aptos" w:eastAsia="Times New Roman" w:hAnsi="Aptos"/>
                <w:sz w:val="20"/>
              </w:rPr>
              <w:t>guidance would be sought from appropriate colleagues in order that early consideration can be given to appropriate nature</w:t>
            </w:r>
            <w:r w:rsidR="004852A4">
              <w:rPr>
                <w:rFonts w:ascii="Aptos" w:hAnsi="Aptos"/>
                <w:sz w:val="20"/>
              </w:rPr>
              <w:t xml:space="preserve"> </w:t>
            </w:r>
            <w:r w:rsidR="004852A4" w:rsidRPr="00D33D70">
              <w:rPr>
                <w:rFonts w:ascii="Aptos" w:eastAsia="Times New Roman" w:hAnsi="Aptos"/>
                <w:sz w:val="20"/>
              </w:rPr>
              <w:t xml:space="preserve">friendly infrastructure development. </w:t>
            </w:r>
          </w:p>
          <w:p w14:paraId="18FC0F1F" w14:textId="28F8D252" w:rsidR="004852A4" w:rsidRPr="00F67132" w:rsidRDefault="004852A4" w:rsidP="006558D8">
            <w:pPr>
              <w:rPr>
                <w:rFonts w:ascii="Aptos" w:hAnsi="Aptos"/>
                <w:sz w:val="20"/>
              </w:rPr>
            </w:pPr>
            <w:r w:rsidRPr="00D33D70">
              <w:rPr>
                <w:rFonts w:ascii="Aptos" w:eastAsia="Times New Roman" w:hAnsi="Aptos"/>
                <w:sz w:val="20"/>
              </w:rPr>
              <w:t>Contact has been made with colleagues in order to agree attendance at a future PDG</w:t>
            </w:r>
            <w:r>
              <w:rPr>
                <w:rFonts w:ascii="Aptos" w:hAnsi="Aptos"/>
                <w:sz w:val="20"/>
              </w:rPr>
              <w:t xml:space="preserve"> </w:t>
            </w:r>
            <w:r w:rsidRPr="00D33D70">
              <w:rPr>
                <w:rFonts w:ascii="Aptos" w:eastAsia="Times New Roman" w:hAnsi="Aptos"/>
                <w:sz w:val="20"/>
              </w:rPr>
              <w:t>in readiness for 25/26 programme development and delivery.</w:t>
            </w:r>
          </w:p>
        </w:tc>
      </w:tr>
      <w:tr w:rsidR="004852A4" w:rsidRPr="00F67132" w14:paraId="129D9F23" w14:textId="77777777" w:rsidTr="006558D8">
        <w:trPr>
          <w:tblCellSpacing w:w="15" w:type="dxa"/>
        </w:trPr>
        <w:tc>
          <w:tcPr>
            <w:tcW w:w="224" w:type="pct"/>
            <w:shd w:val="clear" w:color="auto" w:fill="E7E6E6" w:themeFill="background2"/>
            <w:vAlign w:val="center"/>
          </w:tcPr>
          <w:p w14:paraId="74BCC394" w14:textId="77777777" w:rsidR="004852A4" w:rsidRPr="00F67132" w:rsidRDefault="004852A4" w:rsidP="006558D8">
            <w:pPr>
              <w:rPr>
                <w:rFonts w:ascii="Aptos" w:hAnsi="Aptos" w:cstheme="minorHAnsi"/>
                <w:sz w:val="20"/>
              </w:rPr>
            </w:pPr>
          </w:p>
        </w:tc>
        <w:tc>
          <w:tcPr>
            <w:tcW w:w="1144" w:type="pct"/>
            <w:shd w:val="clear" w:color="auto" w:fill="E7E6E6" w:themeFill="background2"/>
          </w:tcPr>
          <w:p w14:paraId="08A804BF" w14:textId="77777777" w:rsidR="004852A4" w:rsidRPr="00F67132" w:rsidRDefault="004852A4" w:rsidP="006558D8">
            <w:pPr>
              <w:rPr>
                <w:rFonts w:ascii="Aptos" w:hAnsi="Aptos"/>
                <w:sz w:val="20"/>
              </w:rPr>
            </w:pPr>
            <w:r w:rsidRPr="00F67132">
              <w:rPr>
                <w:rFonts w:ascii="Aptos" w:hAnsi="Aptos" w:cstheme="minorHAnsi"/>
                <w:b/>
                <w:bCs/>
                <w:sz w:val="20"/>
              </w:rPr>
              <w:t>ECONOMIC DEVELOPMENT GRANTS and REGENERATION</w:t>
            </w:r>
          </w:p>
        </w:tc>
        <w:tc>
          <w:tcPr>
            <w:tcW w:w="416" w:type="pct"/>
            <w:shd w:val="clear" w:color="auto" w:fill="E7E6E6" w:themeFill="background2"/>
            <w:vAlign w:val="center"/>
          </w:tcPr>
          <w:p w14:paraId="30CAD028"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6FA04DEB" w14:textId="77777777" w:rsidR="004852A4" w:rsidRPr="00F67132" w:rsidRDefault="004852A4" w:rsidP="006558D8">
            <w:pPr>
              <w:rPr>
                <w:rFonts w:ascii="Aptos" w:hAnsi="Aptos"/>
                <w:sz w:val="20"/>
              </w:rPr>
            </w:pPr>
          </w:p>
        </w:tc>
      </w:tr>
      <w:tr w:rsidR="004852A4" w:rsidRPr="00F67132" w14:paraId="046F6E0E" w14:textId="77777777" w:rsidTr="006558D8">
        <w:trPr>
          <w:tblCellSpacing w:w="15" w:type="dxa"/>
        </w:trPr>
        <w:tc>
          <w:tcPr>
            <w:tcW w:w="224" w:type="pct"/>
            <w:vAlign w:val="center"/>
          </w:tcPr>
          <w:p w14:paraId="43EEC5D3" w14:textId="267680B0" w:rsidR="004852A4" w:rsidRPr="00F67132" w:rsidRDefault="009469FA" w:rsidP="006558D8">
            <w:pPr>
              <w:rPr>
                <w:rFonts w:ascii="Aptos" w:hAnsi="Aptos" w:cstheme="minorHAnsi"/>
                <w:sz w:val="20"/>
              </w:rPr>
            </w:pPr>
            <w:r>
              <w:rPr>
                <w:rFonts w:ascii="Aptos" w:hAnsi="Aptos" w:cstheme="minorHAnsi"/>
                <w:sz w:val="20"/>
              </w:rPr>
              <w:t>18067</w:t>
            </w:r>
          </w:p>
        </w:tc>
        <w:tc>
          <w:tcPr>
            <w:tcW w:w="1144" w:type="pct"/>
            <w:vAlign w:val="center"/>
          </w:tcPr>
          <w:p w14:paraId="3A280DC3" w14:textId="77777777" w:rsidR="004852A4" w:rsidRPr="00F67132" w:rsidRDefault="004852A4" w:rsidP="006558D8">
            <w:pPr>
              <w:spacing w:line="252" w:lineRule="auto"/>
              <w:rPr>
                <w:rFonts w:ascii="Aptos" w:hAnsi="Aptos"/>
                <w:sz w:val="20"/>
              </w:rPr>
            </w:pPr>
            <w:r w:rsidRPr="00F67132">
              <w:rPr>
                <w:rFonts w:ascii="Aptos" w:hAnsi="Aptos"/>
                <w:sz w:val="20"/>
              </w:rPr>
              <w:t xml:space="preserve">Evidence how CCC’s Regeneration projects, from the concept stage are designed to deliver CCC’s S6 Biodiversity duty, and where space permits its Tree and Woodland strategy. </w:t>
            </w:r>
          </w:p>
          <w:p w14:paraId="2DA4D113" w14:textId="77777777" w:rsidR="004852A4" w:rsidRPr="00F67132" w:rsidRDefault="004852A4" w:rsidP="006558D8">
            <w:pPr>
              <w:spacing w:line="252" w:lineRule="auto"/>
              <w:rPr>
                <w:rFonts w:ascii="Aptos" w:hAnsi="Aptos" w:cstheme="minorHAnsi"/>
                <w:b/>
                <w:bCs/>
                <w:sz w:val="20"/>
              </w:rPr>
            </w:pPr>
          </w:p>
        </w:tc>
        <w:tc>
          <w:tcPr>
            <w:tcW w:w="416" w:type="pct"/>
            <w:vAlign w:val="center"/>
          </w:tcPr>
          <w:p w14:paraId="2BCE2C52" w14:textId="7A6D4C69" w:rsidR="004852A4" w:rsidRPr="00F67132" w:rsidRDefault="00652426" w:rsidP="006558D8">
            <w:pPr>
              <w:spacing w:line="254" w:lineRule="auto"/>
              <w:rPr>
                <w:rFonts w:ascii="Aptos" w:hAnsi="Aptos" w:cstheme="minorHAnsi"/>
                <w:sz w:val="20"/>
              </w:rPr>
            </w:pPr>
            <w:r>
              <w:rPr>
                <w:rFonts w:ascii="Aptos" w:hAnsi="Aptos" w:cstheme="minorHAnsi"/>
                <w:sz w:val="20"/>
              </w:rPr>
              <w:t>1</w:t>
            </w:r>
          </w:p>
        </w:tc>
        <w:tc>
          <w:tcPr>
            <w:tcW w:w="3166" w:type="pct"/>
          </w:tcPr>
          <w:p w14:paraId="2684DF56" w14:textId="76A5BE13" w:rsidR="004852A4" w:rsidRDefault="00646444" w:rsidP="006558D8">
            <w:pPr>
              <w:pStyle w:val="TableParagraph"/>
              <w:spacing w:before="77"/>
              <w:rPr>
                <w:rFonts w:ascii="Aptos" w:hAnsi="Aptos"/>
                <w:sz w:val="20"/>
              </w:rPr>
            </w:pPr>
            <w:r>
              <w:rPr>
                <w:rFonts w:ascii="Aptos" w:hAnsi="Aptos"/>
                <w:sz w:val="20"/>
              </w:rPr>
              <w:t xml:space="preserve">The Council’s </w:t>
            </w:r>
            <w:r w:rsidR="004852A4" w:rsidRPr="00F342AA">
              <w:rPr>
                <w:rFonts w:ascii="Aptos" w:hAnsi="Aptos"/>
                <w:sz w:val="20"/>
              </w:rPr>
              <w:t>regeneration</w:t>
            </w:r>
            <w:r w:rsidR="004852A4" w:rsidRPr="00F342AA">
              <w:rPr>
                <w:rFonts w:ascii="Aptos" w:hAnsi="Aptos"/>
                <w:spacing w:val="-2"/>
                <w:sz w:val="20"/>
              </w:rPr>
              <w:t xml:space="preserve"> </w:t>
            </w:r>
            <w:r w:rsidR="004852A4" w:rsidRPr="00F342AA">
              <w:rPr>
                <w:rFonts w:ascii="Aptos" w:hAnsi="Aptos"/>
                <w:sz w:val="20"/>
              </w:rPr>
              <w:t>projects</w:t>
            </w:r>
            <w:r w:rsidR="004852A4" w:rsidRPr="00F342AA">
              <w:rPr>
                <w:rFonts w:ascii="Aptos" w:hAnsi="Aptos"/>
                <w:spacing w:val="-3"/>
                <w:sz w:val="20"/>
              </w:rPr>
              <w:t xml:space="preserve"> </w:t>
            </w:r>
            <w:r w:rsidR="004852A4" w:rsidRPr="00F342AA">
              <w:rPr>
                <w:rFonts w:ascii="Aptos" w:hAnsi="Aptos"/>
                <w:sz w:val="20"/>
              </w:rPr>
              <w:t>consider</w:t>
            </w:r>
            <w:r w:rsidR="004852A4" w:rsidRPr="00F342AA">
              <w:rPr>
                <w:rFonts w:ascii="Aptos" w:hAnsi="Aptos"/>
                <w:spacing w:val="-2"/>
                <w:sz w:val="20"/>
              </w:rPr>
              <w:t xml:space="preserve"> </w:t>
            </w:r>
            <w:r w:rsidR="004852A4" w:rsidRPr="00F342AA">
              <w:rPr>
                <w:rFonts w:ascii="Aptos" w:hAnsi="Aptos"/>
                <w:sz w:val="20"/>
              </w:rPr>
              <w:t>ecological</w:t>
            </w:r>
            <w:r w:rsidR="004852A4" w:rsidRPr="00F342AA">
              <w:rPr>
                <w:rFonts w:ascii="Aptos" w:hAnsi="Aptos"/>
                <w:spacing w:val="-2"/>
                <w:sz w:val="20"/>
              </w:rPr>
              <w:t xml:space="preserve"> </w:t>
            </w:r>
            <w:r w:rsidR="004852A4" w:rsidRPr="00F342AA">
              <w:rPr>
                <w:rFonts w:ascii="Aptos" w:hAnsi="Aptos"/>
                <w:sz w:val="20"/>
              </w:rPr>
              <w:t>issues</w:t>
            </w:r>
            <w:r w:rsidR="004852A4" w:rsidRPr="00F342AA">
              <w:rPr>
                <w:rFonts w:ascii="Aptos" w:hAnsi="Aptos"/>
                <w:spacing w:val="-3"/>
                <w:sz w:val="20"/>
              </w:rPr>
              <w:t xml:space="preserve"> </w:t>
            </w:r>
            <w:r w:rsidR="004852A4" w:rsidRPr="00F342AA">
              <w:rPr>
                <w:rFonts w:ascii="Aptos" w:hAnsi="Aptos"/>
                <w:sz w:val="20"/>
              </w:rPr>
              <w:t>at</w:t>
            </w:r>
            <w:r w:rsidR="004852A4" w:rsidRPr="00F342AA">
              <w:rPr>
                <w:rFonts w:ascii="Aptos" w:hAnsi="Aptos"/>
                <w:spacing w:val="-3"/>
                <w:sz w:val="20"/>
              </w:rPr>
              <w:t xml:space="preserve"> </w:t>
            </w:r>
            <w:r w:rsidR="004852A4" w:rsidRPr="00F342AA">
              <w:rPr>
                <w:rFonts w:ascii="Aptos" w:hAnsi="Aptos"/>
                <w:sz w:val="20"/>
              </w:rPr>
              <w:t>concept</w:t>
            </w:r>
            <w:r w:rsidR="004852A4" w:rsidRPr="00F342AA">
              <w:rPr>
                <w:rFonts w:ascii="Aptos" w:hAnsi="Aptos"/>
                <w:spacing w:val="-3"/>
                <w:sz w:val="20"/>
              </w:rPr>
              <w:t xml:space="preserve"> </w:t>
            </w:r>
            <w:r w:rsidR="004852A4" w:rsidRPr="00F342AA">
              <w:rPr>
                <w:rFonts w:ascii="Aptos" w:hAnsi="Aptos"/>
                <w:sz w:val="20"/>
              </w:rPr>
              <w:t>stage</w:t>
            </w:r>
            <w:r>
              <w:rPr>
                <w:rFonts w:ascii="Aptos" w:hAnsi="Aptos"/>
                <w:sz w:val="20"/>
              </w:rPr>
              <w:t>,</w:t>
            </w:r>
            <w:r w:rsidR="004852A4" w:rsidRPr="00F342AA">
              <w:rPr>
                <w:rFonts w:ascii="Aptos" w:hAnsi="Aptos"/>
                <w:spacing w:val="-3"/>
                <w:sz w:val="20"/>
              </w:rPr>
              <w:t xml:space="preserve"> </w:t>
            </w:r>
            <w:r w:rsidR="004852A4" w:rsidRPr="00F342AA">
              <w:rPr>
                <w:rFonts w:ascii="Aptos" w:hAnsi="Aptos"/>
                <w:sz w:val="20"/>
              </w:rPr>
              <w:t>for</w:t>
            </w:r>
            <w:r w:rsidR="004852A4" w:rsidRPr="00F342AA">
              <w:rPr>
                <w:rFonts w:ascii="Aptos" w:hAnsi="Aptos"/>
                <w:spacing w:val="-2"/>
                <w:sz w:val="20"/>
              </w:rPr>
              <w:t xml:space="preserve"> </w:t>
            </w:r>
            <w:r w:rsidR="004852A4" w:rsidRPr="00F342AA">
              <w:rPr>
                <w:rFonts w:ascii="Aptos" w:hAnsi="Aptos"/>
                <w:sz w:val="20"/>
              </w:rPr>
              <w:t>example</w:t>
            </w:r>
            <w:r w:rsidR="004852A4" w:rsidRPr="00F342AA">
              <w:rPr>
                <w:rFonts w:ascii="Aptos" w:hAnsi="Aptos"/>
                <w:spacing w:val="-3"/>
                <w:sz w:val="20"/>
              </w:rPr>
              <w:t xml:space="preserve"> </w:t>
            </w:r>
            <w:r w:rsidR="004852A4" w:rsidRPr="00F342AA">
              <w:rPr>
                <w:rFonts w:ascii="Aptos" w:hAnsi="Aptos"/>
                <w:sz w:val="20"/>
              </w:rPr>
              <w:t>significant</w:t>
            </w:r>
            <w:r w:rsidR="004852A4" w:rsidRPr="00F342AA">
              <w:rPr>
                <w:rFonts w:ascii="Aptos" w:hAnsi="Aptos"/>
                <w:spacing w:val="-3"/>
                <w:sz w:val="20"/>
              </w:rPr>
              <w:t xml:space="preserve"> </w:t>
            </w:r>
            <w:r w:rsidR="004852A4" w:rsidRPr="00F342AA">
              <w:rPr>
                <w:rFonts w:ascii="Aptos" w:hAnsi="Aptos"/>
                <w:sz w:val="20"/>
              </w:rPr>
              <w:t>areas</w:t>
            </w:r>
            <w:r w:rsidR="004852A4" w:rsidRPr="00F342AA">
              <w:rPr>
                <w:rFonts w:ascii="Aptos" w:hAnsi="Aptos"/>
                <w:spacing w:val="-3"/>
                <w:sz w:val="20"/>
              </w:rPr>
              <w:t xml:space="preserve"> </w:t>
            </w:r>
            <w:r w:rsidR="004852A4" w:rsidRPr="00F342AA">
              <w:rPr>
                <w:rFonts w:ascii="Aptos" w:hAnsi="Aptos"/>
                <w:sz w:val="20"/>
              </w:rPr>
              <w:t>for</w:t>
            </w:r>
            <w:r w:rsidR="004852A4" w:rsidRPr="00F342AA">
              <w:rPr>
                <w:rFonts w:ascii="Aptos" w:hAnsi="Aptos"/>
                <w:spacing w:val="-2"/>
                <w:sz w:val="20"/>
              </w:rPr>
              <w:t xml:space="preserve"> </w:t>
            </w:r>
            <w:r w:rsidR="004852A4" w:rsidRPr="00F342AA">
              <w:rPr>
                <w:rFonts w:ascii="Aptos" w:hAnsi="Aptos"/>
                <w:sz w:val="20"/>
              </w:rPr>
              <w:t>biodiversity</w:t>
            </w:r>
            <w:r w:rsidR="004852A4" w:rsidRPr="00F342AA">
              <w:rPr>
                <w:rFonts w:ascii="Aptos" w:hAnsi="Aptos"/>
                <w:spacing w:val="-3"/>
                <w:sz w:val="20"/>
              </w:rPr>
              <w:t xml:space="preserve"> </w:t>
            </w:r>
            <w:r w:rsidR="004852A4" w:rsidRPr="00F342AA">
              <w:rPr>
                <w:rFonts w:ascii="Aptos" w:hAnsi="Aptos"/>
                <w:sz w:val="20"/>
              </w:rPr>
              <w:t>are</w:t>
            </w:r>
            <w:r w:rsidR="004852A4" w:rsidRPr="00F342AA">
              <w:rPr>
                <w:rFonts w:ascii="Aptos" w:hAnsi="Aptos"/>
                <w:spacing w:val="-3"/>
                <w:sz w:val="20"/>
              </w:rPr>
              <w:t xml:space="preserve"> </w:t>
            </w:r>
            <w:r w:rsidR="004852A4" w:rsidRPr="00F342AA">
              <w:rPr>
                <w:rFonts w:ascii="Aptos" w:hAnsi="Aptos"/>
                <w:sz w:val="20"/>
              </w:rPr>
              <w:t>retained</w:t>
            </w:r>
            <w:r w:rsidR="004852A4" w:rsidRPr="00F342AA">
              <w:rPr>
                <w:rFonts w:ascii="Aptos" w:hAnsi="Aptos"/>
                <w:spacing w:val="-3"/>
                <w:sz w:val="20"/>
              </w:rPr>
              <w:t xml:space="preserve"> </w:t>
            </w:r>
            <w:r w:rsidR="004852A4" w:rsidRPr="00F342AA">
              <w:rPr>
                <w:rFonts w:ascii="Aptos" w:hAnsi="Aptos"/>
                <w:sz w:val="20"/>
              </w:rPr>
              <w:t>and enhanced at Cross Hands East</w:t>
            </w:r>
            <w:r>
              <w:rPr>
                <w:rFonts w:ascii="Aptos" w:hAnsi="Aptos"/>
                <w:sz w:val="20"/>
              </w:rPr>
              <w:t xml:space="preserve"> site,</w:t>
            </w:r>
            <w:r w:rsidR="004852A4" w:rsidRPr="00F342AA">
              <w:rPr>
                <w:rFonts w:ascii="Aptos" w:hAnsi="Aptos"/>
                <w:sz w:val="20"/>
              </w:rPr>
              <w:t xml:space="preserve"> with ongoing </w:t>
            </w:r>
            <w:r w:rsidR="008D79B3" w:rsidRPr="00F342AA">
              <w:rPr>
                <w:rFonts w:ascii="Aptos" w:hAnsi="Aptos"/>
                <w:sz w:val="20"/>
              </w:rPr>
              <w:t>management contributing</w:t>
            </w:r>
            <w:r w:rsidR="004852A4" w:rsidRPr="00F342AA">
              <w:rPr>
                <w:rFonts w:ascii="Aptos" w:hAnsi="Aptos"/>
                <w:sz w:val="20"/>
              </w:rPr>
              <w:t xml:space="preserve"> to protecting and enhancing the biodiversity</w:t>
            </w:r>
            <w:r w:rsidR="00272D5C">
              <w:rPr>
                <w:rFonts w:ascii="Aptos" w:hAnsi="Aptos"/>
                <w:sz w:val="20"/>
              </w:rPr>
              <w:t xml:space="preserve"> as part of development here.</w:t>
            </w:r>
          </w:p>
          <w:p w14:paraId="3D0E0D5D" w14:textId="086BE297" w:rsidR="004852A4" w:rsidRDefault="004852A4" w:rsidP="006558D8">
            <w:pPr>
              <w:rPr>
                <w:rFonts w:ascii="Aptos" w:hAnsi="Aptos"/>
                <w:sz w:val="20"/>
              </w:rPr>
            </w:pPr>
            <w:r w:rsidRPr="00F342AA">
              <w:rPr>
                <w:rFonts w:ascii="Aptos" w:hAnsi="Aptos"/>
                <w:sz w:val="20"/>
              </w:rPr>
              <w:t xml:space="preserve">Management of the estate encourages biodiversity outside of the mitigation areas i.e. road verges and swales through </w:t>
            </w:r>
            <w:r w:rsidR="00272D5C">
              <w:rPr>
                <w:rFonts w:ascii="Aptos" w:hAnsi="Aptos"/>
                <w:sz w:val="20"/>
              </w:rPr>
              <w:t xml:space="preserve">and agreed </w:t>
            </w:r>
            <w:r w:rsidRPr="00F342AA">
              <w:rPr>
                <w:rFonts w:ascii="Aptos" w:hAnsi="Aptos"/>
                <w:sz w:val="20"/>
              </w:rPr>
              <w:t>mowing regime.</w:t>
            </w:r>
          </w:p>
          <w:p w14:paraId="016140E0" w14:textId="5B1C22DD" w:rsidR="00A62E0C" w:rsidRDefault="00272D5C" w:rsidP="006558D8">
            <w:pPr>
              <w:rPr>
                <w:rFonts w:ascii="Aptos" w:hAnsi="Aptos"/>
                <w:sz w:val="20"/>
              </w:rPr>
            </w:pPr>
            <w:r>
              <w:rPr>
                <w:rFonts w:ascii="Aptos" w:hAnsi="Aptos"/>
                <w:sz w:val="20"/>
              </w:rPr>
              <w:t xml:space="preserve">At </w:t>
            </w:r>
            <w:r w:rsidR="004852A4" w:rsidRPr="00F342AA">
              <w:rPr>
                <w:rFonts w:ascii="Aptos" w:hAnsi="Aptos"/>
                <w:spacing w:val="-3"/>
                <w:sz w:val="20"/>
              </w:rPr>
              <w:t xml:space="preserve"> </w:t>
            </w:r>
            <w:r w:rsidR="004852A4" w:rsidRPr="00F342AA">
              <w:rPr>
                <w:rFonts w:ascii="Aptos" w:hAnsi="Aptos"/>
                <w:sz w:val="20"/>
              </w:rPr>
              <w:t>Parc</w:t>
            </w:r>
            <w:r w:rsidR="004852A4" w:rsidRPr="00F342AA">
              <w:rPr>
                <w:rFonts w:ascii="Aptos" w:hAnsi="Aptos"/>
                <w:spacing w:val="-3"/>
                <w:sz w:val="20"/>
              </w:rPr>
              <w:t xml:space="preserve"> </w:t>
            </w:r>
            <w:r w:rsidR="004852A4" w:rsidRPr="00F342AA">
              <w:rPr>
                <w:rFonts w:ascii="Aptos" w:hAnsi="Aptos"/>
                <w:sz w:val="20"/>
              </w:rPr>
              <w:t>Gelli</w:t>
            </w:r>
            <w:r w:rsidR="004852A4" w:rsidRPr="00F342AA">
              <w:rPr>
                <w:rFonts w:ascii="Aptos" w:hAnsi="Aptos"/>
                <w:spacing w:val="-2"/>
                <w:sz w:val="20"/>
              </w:rPr>
              <w:t xml:space="preserve"> </w:t>
            </w:r>
            <w:r w:rsidR="004852A4" w:rsidRPr="00F342AA">
              <w:rPr>
                <w:rFonts w:ascii="Aptos" w:hAnsi="Aptos"/>
                <w:sz w:val="20"/>
              </w:rPr>
              <w:t>Werdd</w:t>
            </w:r>
            <w:r>
              <w:rPr>
                <w:rFonts w:ascii="Aptos" w:hAnsi="Aptos"/>
                <w:sz w:val="20"/>
              </w:rPr>
              <w:t>,</w:t>
            </w:r>
            <w:r w:rsidR="0076655E">
              <w:rPr>
                <w:rFonts w:ascii="Aptos" w:hAnsi="Aptos"/>
                <w:sz w:val="20"/>
              </w:rPr>
              <w:t xml:space="preserve"> Cross Hands,</w:t>
            </w:r>
            <w:r w:rsidR="00391819">
              <w:rPr>
                <w:rFonts w:ascii="Aptos" w:hAnsi="Aptos"/>
                <w:sz w:val="20"/>
              </w:rPr>
              <w:t xml:space="preserve"> </w:t>
            </w:r>
            <w:r w:rsidR="004852A4" w:rsidRPr="00F342AA">
              <w:rPr>
                <w:rFonts w:ascii="Aptos" w:hAnsi="Aptos"/>
                <w:sz w:val="20"/>
              </w:rPr>
              <w:t>development</w:t>
            </w:r>
            <w:r w:rsidR="004852A4" w:rsidRPr="00F342AA">
              <w:rPr>
                <w:rFonts w:ascii="Aptos" w:hAnsi="Aptos"/>
                <w:spacing w:val="-3"/>
                <w:sz w:val="20"/>
              </w:rPr>
              <w:t xml:space="preserve"> </w:t>
            </w:r>
            <w:r w:rsidR="004852A4" w:rsidRPr="00F342AA">
              <w:rPr>
                <w:rFonts w:ascii="Aptos" w:hAnsi="Aptos"/>
                <w:sz w:val="20"/>
              </w:rPr>
              <w:t>of</w:t>
            </w:r>
            <w:r w:rsidR="004852A4" w:rsidRPr="00F342AA">
              <w:rPr>
                <w:rFonts w:ascii="Aptos" w:hAnsi="Aptos"/>
                <w:spacing w:val="-2"/>
                <w:sz w:val="20"/>
              </w:rPr>
              <w:t xml:space="preserve"> </w:t>
            </w:r>
            <w:r w:rsidR="004852A4" w:rsidRPr="00F342AA">
              <w:rPr>
                <w:rFonts w:ascii="Aptos" w:hAnsi="Aptos"/>
                <w:sz w:val="20"/>
              </w:rPr>
              <w:t>employment</w:t>
            </w:r>
            <w:r w:rsidR="004852A4" w:rsidRPr="00F342AA">
              <w:rPr>
                <w:rFonts w:ascii="Aptos" w:hAnsi="Aptos"/>
                <w:spacing w:val="-3"/>
                <w:sz w:val="20"/>
              </w:rPr>
              <w:t xml:space="preserve"> </w:t>
            </w:r>
            <w:r w:rsidR="004852A4" w:rsidRPr="00F342AA">
              <w:rPr>
                <w:rFonts w:ascii="Aptos" w:hAnsi="Aptos"/>
                <w:sz w:val="20"/>
              </w:rPr>
              <w:t>units</w:t>
            </w:r>
            <w:r w:rsidR="004852A4" w:rsidRPr="00F342AA">
              <w:rPr>
                <w:rFonts w:ascii="Aptos" w:hAnsi="Aptos"/>
                <w:spacing w:val="-3"/>
                <w:sz w:val="20"/>
              </w:rPr>
              <w:t xml:space="preserve"> </w:t>
            </w:r>
            <w:r w:rsidR="004852A4" w:rsidRPr="00F342AA">
              <w:rPr>
                <w:rFonts w:ascii="Aptos" w:hAnsi="Aptos"/>
                <w:sz w:val="20"/>
              </w:rPr>
              <w:t>has</w:t>
            </w:r>
            <w:r w:rsidR="004852A4" w:rsidRPr="00F342AA">
              <w:rPr>
                <w:rFonts w:ascii="Aptos" w:hAnsi="Aptos"/>
                <w:spacing w:val="-3"/>
                <w:sz w:val="20"/>
              </w:rPr>
              <w:t xml:space="preserve"> </w:t>
            </w:r>
            <w:r w:rsidR="00391819">
              <w:rPr>
                <w:rFonts w:ascii="Aptos" w:hAnsi="Aptos"/>
                <w:sz w:val="20"/>
              </w:rPr>
              <w:t>considered the impact</w:t>
            </w:r>
            <w:r w:rsidR="004852A4" w:rsidRPr="00F342AA">
              <w:rPr>
                <w:rFonts w:ascii="Aptos" w:hAnsi="Aptos"/>
                <w:sz w:val="20"/>
              </w:rPr>
              <w:t xml:space="preserve"> on surrounding existing boundary trees as </w:t>
            </w:r>
            <w:r w:rsidR="008A7124">
              <w:rPr>
                <w:rFonts w:ascii="Aptos" w:hAnsi="Aptos"/>
                <w:sz w:val="20"/>
              </w:rPr>
              <w:t xml:space="preserve">well as </w:t>
            </w:r>
            <w:r w:rsidR="004852A4" w:rsidRPr="00F342AA">
              <w:rPr>
                <w:rFonts w:ascii="Aptos" w:hAnsi="Aptos"/>
                <w:sz w:val="20"/>
              </w:rPr>
              <w:t>additional habitat features. A low</w:t>
            </w:r>
            <w:r w:rsidR="008A7124">
              <w:rPr>
                <w:rFonts w:ascii="Aptos" w:hAnsi="Aptos"/>
                <w:sz w:val="20"/>
              </w:rPr>
              <w:t>-</w:t>
            </w:r>
            <w:r w:rsidR="004852A4" w:rsidRPr="00F342AA">
              <w:rPr>
                <w:rFonts w:ascii="Aptos" w:hAnsi="Aptos"/>
                <w:sz w:val="20"/>
              </w:rPr>
              <w:t xml:space="preserve">maintenance formal landscaping guide had been prepared in collaboration with landscape officer for plot frontages. </w:t>
            </w:r>
          </w:p>
          <w:p w14:paraId="7C380B1A" w14:textId="77777777" w:rsidR="00A62E0C" w:rsidRDefault="004852A4" w:rsidP="006558D8">
            <w:pPr>
              <w:rPr>
                <w:rFonts w:ascii="Aptos" w:hAnsi="Aptos"/>
                <w:sz w:val="20"/>
              </w:rPr>
            </w:pPr>
            <w:r w:rsidRPr="00F342AA">
              <w:rPr>
                <w:rFonts w:ascii="Aptos" w:hAnsi="Aptos"/>
                <w:sz w:val="20"/>
              </w:rPr>
              <w:t xml:space="preserve">These elements are </w:t>
            </w:r>
            <w:r w:rsidR="00A62E0C">
              <w:rPr>
                <w:rFonts w:ascii="Aptos" w:hAnsi="Aptos"/>
                <w:sz w:val="20"/>
              </w:rPr>
              <w:t xml:space="preserve">also </w:t>
            </w:r>
            <w:r w:rsidRPr="00F342AA">
              <w:rPr>
                <w:rFonts w:ascii="Aptos" w:hAnsi="Aptos"/>
                <w:sz w:val="20"/>
              </w:rPr>
              <w:t xml:space="preserve">being incorporated into a proposed development of employment units at Beechwood, Llandeilo being developed by Welsh Government via its joint venture with the Council. </w:t>
            </w:r>
          </w:p>
          <w:p w14:paraId="1313CC5F" w14:textId="61726275" w:rsidR="004852A4" w:rsidRPr="00A70A50" w:rsidRDefault="004852A4" w:rsidP="006558D8">
            <w:pPr>
              <w:rPr>
                <w:rFonts w:ascii="Aptos" w:hAnsi="Aptos"/>
                <w:color w:val="C00000"/>
                <w:sz w:val="20"/>
              </w:rPr>
            </w:pPr>
            <w:r w:rsidRPr="00F342AA">
              <w:rPr>
                <w:rFonts w:ascii="Aptos" w:hAnsi="Aptos"/>
                <w:sz w:val="20"/>
              </w:rPr>
              <w:t>Applicants for Regeneration grants are encouraged to sign up to the Welsh Government’s Green Growth Pledge and demonstrate their business approach to reducing the impact on the environment. Town Centre enhancement schemes include tree planting where space allows despite challenges ensuring no impact on service ducting.</w:t>
            </w:r>
          </w:p>
        </w:tc>
      </w:tr>
      <w:tr w:rsidR="004852A4" w:rsidRPr="00F67132" w14:paraId="5E5DA86D" w14:textId="77777777" w:rsidTr="006558D8">
        <w:trPr>
          <w:tblCellSpacing w:w="15" w:type="dxa"/>
        </w:trPr>
        <w:tc>
          <w:tcPr>
            <w:tcW w:w="224" w:type="pct"/>
            <w:shd w:val="clear" w:color="auto" w:fill="E7E6E6" w:themeFill="background2"/>
            <w:vAlign w:val="center"/>
          </w:tcPr>
          <w:p w14:paraId="41DDC9AE"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748EF3B2" w14:textId="77777777" w:rsidR="004852A4" w:rsidRPr="00F67132" w:rsidRDefault="004852A4" w:rsidP="006558D8">
            <w:pPr>
              <w:rPr>
                <w:rFonts w:ascii="Aptos" w:hAnsi="Aptos"/>
                <w:sz w:val="20"/>
              </w:rPr>
            </w:pPr>
            <w:r w:rsidRPr="00F67132">
              <w:rPr>
                <w:rFonts w:ascii="Aptos" w:hAnsi="Aptos" w:cstheme="minorHAnsi"/>
                <w:b/>
                <w:bCs/>
                <w:sz w:val="20"/>
              </w:rPr>
              <w:t>COMMUNITIES</w:t>
            </w:r>
          </w:p>
        </w:tc>
        <w:tc>
          <w:tcPr>
            <w:tcW w:w="416" w:type="pct"/>
            <w:shd w:val="clear" w:color="auto" w:fill="E7E6E6" w:themeFill="background2"/>
            <w:vAlign w:val="center"/>
          </w:tcPr>
          <w:p w14:paraId="2B27EB8D"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35844BAD" w14:textId="77777777" w:rsidR="004852A4" w:rsidRPr="00F67132" w:rsidRDefault="004852A4" w:rsidP="006558D8">
            <w:pPr>
              <w:rPr>
                <w:rFonts w:ascii="Aptos" w:hAnsi="Aptos"/>
                <w:sz w:val="20"/>
              </w:rPr>
            </w:pPr>
          </w:p>
        </w:tc>
      </w:tr>
      <w:tr w:rsidR="004852A4" w:rsidRPr="00F67132" w14:paraId="3C288F4E" w14:textId="77777777" w:rsidTr="006558D8">
        <w:trPr>
          <w:tblCellSpacing w:w="15" w:type="dxa"/>
        </w:trPr>
        <w:tc>
          <w:tcPr>
            <w:tcW w:w="224" w:type="pct"/>
            <w:vAlign w:val="center"/>
          </w:tcPr>
          <w:p w14:paraId="4A1356FB"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62FCBEE9" w14:textId="77777777" w:rsidR="004852A4" w:rsidRPr="00F67132" w:rsidRDefault="004852A4" w:rsidP="006558D8">
            <w:pPr>
              <w:rPr>
                <w:rFonts w:ascii="Aptos" w:hAnsi="Aptos" w:cstheme="minorHAnsi"/>
                <w:b/>
                <w:bCs/>
                <w:sz w:val="20"/>
              </w:rPr>
            </w:pPr>
            <w:r w:rsidRPr="00F67132">
              <w:rPr>
                <w:rFonts w:ascii="Aptos" w:hAnsi="Aptos" w:cstheme="minorHAnsi"/>
                <w:b/>
                <w:bCs/>
                <w:sz w:val="20"/>
              </w:rPr>
              <w:t>OUTDOOR RECREATION</w:t>
            </w:r>
          </w:p>
        </w:tc>
        <w:tc>
          <w:tcPr>
            <w:tcW w:w="416" w:type="pct"/>
            <w:vAlign w:val="center"/>
          </w:tcPr>
          <w:p w14:paraId="1534E7C9" w14:textId="77777777" w:rsidR="004852A4" w:rsidRPr="00F67132" w:rsidRDefault="004852A4" w:rsidP="006558D8">
            <w:pPr>
              <w:rPr>
                <w:rFonts w:ascii="Aptos" w:hAnsi="Aptos" w:cstheme="minorHAnsi"/>
                <w:sz w:val="20"/>
              </w:rPr>
            </w:pPr>
          </w:p>
        </w:tc>
        <w:tc>
          <w:tcPr>
            <w:tcW w:w="3166" w:type="pct"/>
          </w:tcPr>
          <w:p w14:paraId="29ACB627" w14:textId="77777777" w:rsidR="004852A4" w:rsidRPr="00F67132" w:rsidRDefault="004852A4" w:rsidP="006558D8">
            <w:pPr>
              <w:rPr>
                <w:rFonts w:ascii="Aptos" w:hAnsi="Aptos"/>
                <w:sz w:val="20"/>
              </w:rPr>
            </w:pPr>
          </w:p>
        </w:tc>
      </w:tr>
      <w:tr w:rsidR="004852A4" w:rsidRPr="00F67132" w14:paraId="1EA215C1" w14:textId="77777777" w:rsidTr="006558D8">
        <w:trPr>
          <w:tblCellSpacing w:w="15" w:type="dxa"/>
        </w:trPr>
        <w:tc>
          <w:tcPr>
            <w:tcW w:w="224" w:type="pct"/>
            <w:vAlign w:val="center"/>
          </w:tcPr>
          <w:p w14:paraId="7B0E7335" w14:textId="77777777" w:rsidR="004852A4" w:rsidRPr="00F67132" w:rsidRDefault="004852A4" w:rsidP="006558D8">
            <w:pPr>
              <w:rPr>
                <w:rFonts w:ascii="Aptos" w:hAnsi="Aptos" w:cstheme="minorHAnsi"/>
                <w:sz w:val="20"/>
              </w:rPr>
            </w:pPr>
            <w:r>
              <w:rPr>
                <w:rFonts w:ascii="Aptos" w:hAnsi="Aptos" w:cstheme="minorHAnsi"/>
                <w:sz w:val="20"/>
              </w:rPr>
              <w:t>18068</w:t>
            </w:r>
          </w:p>
        </w:tc>
        <w:tc>
          <w:tcPr>
            <w:tcW w:w="1144" w:type="pct"/>
            <w:vAlign w:val="center"/>
          </w:tcPr>
          <w:p w14:paraId="219D0AD3" w14:textId="3FE003C4" w:rsidR="004852A4" w:rsidRPr="00F67132" w:rsidRDefault="004852A4" w:rsidP="006558D8">
            <w:pPr>
              <w:keepNext/>
              <w:numPr>
                <w:ilvl w:val="12"/>
                <w:numId w:val="0"/>
              </w:numPr>
              <w:tabs>
                <w:tab w:val="left" w:pos="720"/>
              </w:tabs>
              <w:rPr>
                <w:rFonts w:ascii="Aptos" w:hAnsi="Aptos" w:cstheme="minorHAnsi"/>
                <w:b/>
                <w:bCs/>
                <w:sz w:val="20"/>
              </w:rPr>
            </w:pPr>
            <w:r w:rsidRPr="00F67132">
              <w:rPr>
                <w:rFonts w:ascii="Aptos" w:hAnsi="Aptos"/>
                <w:sz w:val="20"/>
              </w:rPr>
              <w:t>Secure funding for a permanent post that will ensure CCC has the capacity to manage its Local Nature Reserves and similar sites in ways that will conserve and enhance their biodiversity and enable people to enjoy nature.</w:t>
            </w:r>
          </w:p>
        </w:tc>
        <w:tc>
          <w:tcPr>
            <w:tcW w:w="416" w:type="pct"/>
            <w:vAlign w:val="center"/>
          </w:tcPr>
          <w:p w14:paraId="20B50A75" w14:textId="253AE8F1" w:rsidR="004852A4" w:rsidRPr="00F67132" w:rsidRDefault="00C129C2" w:rsidP="006558D8">
            <w:pPr>
              <w:rPr>
                <w:rFonts w:ascii="Aptos" w:hAnsi="Aptos" w:cstheme="minorHAnsi"/>
                <w:sz w:val="20"/>
              </w:rPr>
            </w:pPr>
            <w:r>
              <w:rPr>
                <w:rFonts w:ascii="Aptos" w:hAnsi="Aptos" w:cstheme="minorHAnsi"/>
                <w:sz w:val="20"/>
              </w:rPr>
              <w:t>1</w:t>
            </w:r>
          </w:p>
        </w:tc>
        <w:tc>
          <w:tcPr>
            <w:tcW w:w="3166" w:type="pct"/>
          </w:tcPr>
          <w:p w14:paraId="5C5F011F" w14:textId="77777777" w:rsidR="004852A4" w:rsidRPr="00F67132" w:rsidRDefault="004852A4" w:rsidP="006558D8">
            <w:pPr>
              <w:rPr>
                <w:rFonts w:ascii="Aptos" w:hAnsi="Aptos"/>
                <w:sz w:val="20"/>
              </w:rPr>
            </w:pPr>
            <w:r w:rsidRPr="00F67132">
              <w:rPr>
                <w:rFonts w:ascii="Aptos" w:hAnsi="Aptos"/>
                <w:sz w:val="20"/>
              </w:rPr>
              <w:t>Post secured and post holder is managing CCC’s LNRs and other sites on behalf of Outdoor Recreation</w:t>
            </w:r>
          </w:p>
        </w:tc>
      </w:tr>
      <w:tr w:rsidR="004852A4" w:rsidRPr="00F67132" w14:paraId="47C8222C" w14:textId="77777777" w:rsidTr="006558D8">
        <w:trPr>
          <w:tblCellSpacing w:w="15" w:type="dxa"/>
        </w:trPr>
        <w:tc>
          <w:tcPr>
            <w:tcW w:w="224" w:type="pct"/>
            <w:vAlign w:val="center"/>
          </w:tcPr>
          <w:p w14:paraId="4B293D5E" w14:textId="77777777" w:rsidR="004852A4" w:rsidRPr="00F67132" w:rsidRDefault="004852A4" w:rsidP="006558D8">
            <w:pPr>
              <w:rPr>
                <w:rFonts w:ascii="Aptos" w:hAnsi="Aptos" w:cstheme="minorHAnsi"/>
                <w:sz w:val="20"/>
              </w:rPr>
            </w:pPr>
            <w:r>
              <w:rPr>
                <w:rFonts w:ascii="Aptos" w:hAnsi="Aptos" w:cstheme="minorHAnsi"/>
                <w:sz w:val="20"/>
              </w:rPr>
              <w:t>18069</w:t>
            </w:r>
          </w:p>
        </w:tc>
        <w:tc>
          <w:tcPr>
            <w:tcW w:w="1144" w:type="pct"/>
            <w:vAlign w:val="center"/>
          </w:tcPr>
          <w:p w14:paraId="08241818" w14:textId="5CCEE157" w:rsidR="004852A4" w:rsidRPr="00F67132" w:rsidRDefault="004852A4" w:rsidP="006558D8">
            <w:pPr>
              <w:rPr>
                <w:rFonts w:ascii="Aptos" w:hAnsi="Aptos" w:cstheme="minorHAnsi"/>
                <w:b/>
                <w:bCs/>
                <w:sz w:val="20"/>
              </w:rPr>
            </w:pPr>
            <w:r w:rsidRPr="00F67132">
              <w:rPr>
                <w:rFonts w:ascii="Aptos" w:hAnsi="Aptos"/>
                <w:sz w:val="20"/>
              </w:rPr>
              <w:t xml:space="preserve">Progress designation of Ynys Dawela in Brynamman, and consideration of Kidwelly Fields (nr Kidwelly Quay) St Clears Wetland as a Local Nature Reserves (LNR) with the Rural </w:t>
            </w:r>
            <w:r w:rsidR="008F3BAD">
              <w:rPr>
                <w:rFonts w:ascii="Aptos" w:hAnsi="Aptos"/>
                <w:sz w:val="20"/>
              </w:rPr>
              <w:t>Natural Environment and Sustainability  division</w:t>
            </w:r>
            <w:r w:rsidRPr="00F67132">
              <w:rPr>
                <w:rFonts w:ascii="Aptos" w:hAnsi="Aptos"/>
                <w:sz w:val="20"/>
              </w:rPr>
              <w:t xml:space="preserve"> Section. Review opportunities for S106 agreements to fund the future management of LNRs</w:t>
            </w:r>
          </w:p>
        </w:tc>
        <w:tc>
          <w:tcPr>
            <w:tcW w:w="416" w:type="pct"/>
            <w:vAlign w:val="center"/>
          </w:tcPr>
          <w:p w14:paraId="527347B1" w14:textId="29566740" w:rsidR="004852A4" w:rsidRPr="00F67132" w:rsidRDefault="00C44E12" w:rsidP="006558D8">
            <w:pPr>
              <w:rPr>
                <w:rFonts w:ascii="Aptos" w:hAnsi="Aptos" w:cstheme="minorHAnsi"/>
                <w:sz w:val="20"/>
              </w:rPr>
            </w:pPr>
            <w:r>
              <w:rPr>
                <w:rFonts w:ascii="Aptos" w:hAnsi="Aptos" w:cstheme="minorHAnsi"/>
                <w:sz w:val="20"/>
              </w:rPr>
              <w:t>1, 2, 3, 4, 5</w:t>
            </w:r>
          </w:p>
        </w:tc>
        <w:tc>
          <w:tcPr>
            <w:tcW w:w="3166" w:type="pct"/>
          </w:tcPr>
          <w:p w14:paraId="673FFA15" w14:textId="73D0F480" w:rsidR="00EA7719" w:rsidRDefault="00EA7719" w:rsidP="006558D8">
            <w:pPr>
              <w:rPr>
                <w:rFonts w:ascii="Aptos" w:hAnsi="Aptos"/>
                <w:sz w:val="20"/>
              </w:rPr>
            </w:pPr>
            <w:r>
              <w:rPr>
                <w:rFonts w:ascii="Aptos" w:hAnsi="Aptos"/>
                <w:sz w:val="20"/>
              </w:rPr>
              <w:t xml:space="preserve">• </w:t>
            </w:r>
            <w:hyperlink r:id="rId36" w:history="1">
              <w:r w:rsidR="004852A4" w:rsidRPr="004A1DF9">
                <w:rPr>
                  <w:rStyle w:val="Hyperlink"/>
                  <w:rFonts w:ascii="Aptos" w:hAnsi="Aptos"/>
                  <w:sz w:val="20"/>
                </w:rPr>
                <w:t xml:space="preserve">Ynys Dawela </w:t>
              </w:r>
            </w:hyperlink>
            <w:r>
              <w:rPr>
                <w:rFonts w:ascii="Aptos" w:hAnsi="Aptos"/>
                <w:sz w:val="20"/>
              </w:rPr>
              <w:t xml:space="preserve"> LNR designation </w:t>
            </w:r>
            <w:r w:rsidR="004852A4" w:rsidRPr="00F67132">
              <w:rPr>
                <w:rFonts w:ascii="Aptos" w:hAnsi="Aptos"/>
                <w:sz w:val="20"/>
              </w:rPr>
              <w:t xml:space="preserve">is progressing via Outdoor </w:t>
            </w:r>
            <w:r>
              <w:rPr>
                <w:rFonts w:ascii="Aptos" w:hAnsi="Aptos"/>
                <w:sz w:val="20"/>
              </w:rPr>
              <w:t>R</w:t>
            </w:r>
            <w:r w:rsidR="004852A4" w:rsidRPr="00F67132">
              <w:rPr>
                <w:rFonts w:ascii="Aptos" w:hAnsi="Aptos"/>
                <w:sz w:val="20"/>
              </w:rPr>
              <w:t>ecreation</w:t>
            </w:r>
            <w:r w:rsidR="007B214A">
              <w:rPr>
                <w:rFonts w:ascii="Aptos" w:hAnsi="Aptos"/>
                <w:sz w:val="20"/>
              </w:rPr>
              <w:t>. Designation has been agreed with NRW.</w:t>
            </w:r>
          </w:p>
          <w:p w14:paraId="6F811C3B" w14:textId="77777777" w:rsidR="0041151D" w:rsidRDefault="00EA7719" w:rsidP="006558D8">
            <w:pPr>
              <w:rPr>
                <w:rFonts w:ascii="Aptos" w:hAnsi="Aptos"/>
                <w:sz w:val="20"/>
              </w:rPr>
            </w:pPr>
            <w:r>
              <w:rPr>
                <w:rFonts w:ascii="Aptos" w:hAnsi="Aptos"/>
                <w:sz w:val="20"/>
              </w:rPr>
              <w:t xml:space="preserve">• </w:t>
            </w:r>
            <w:r w:rsidR="004852A4" w:rsidRPr="00F67132">
              <w:rPr>
                <w:rFonts w:ascii="Aptos" w:hAnsi="Aptos"/>
                <w:sz w:val="20"/>
              </w:rPr>
              <w:t xml:space="preserve">Kidwelly </w:t>
            </w:r>
            <w:r>
              <w:rPr>
                <w:rFonts w:ascii="Aptos" w:hAnsi="Aptos"/>
                <w:sz w:val="20"/>
              </w:rPr>
              <w:t>Quay</w:t>
            </w:r>
            <w:r w:rsidR="004852A4" w:rsidRPr="00F67132">
              <w:rPr>
                <w:rFonts w:ascii="Aptos" w:hAnsi="Aptos"/>
                <w:sz w:val="20"/>
              </w:rPr>
              <w:t xml:space="preserve"> – </w:t>
            </w:r>
            <w:r w:rsidR="004A1DF9">
              <w:rPr>
                <w:rFonts w:ascii="Aptos" w:hAnsi="Aptos"/>
                <w:sz w:val="20"/>
              </w:rPr>
              <w:t xml:space="preserve">LNR </w:t>
            </w:r>
            <w:r w:rsidR="00E474B0">
              <w:rPr>
                <w:rFonts w:ascii="Aptos" w:hAnsi="Aptos"/>
                <w:sz w:val="20"/>
              </w:rPr>
              <w:t>designation</w:t>
            </w:r>
            <w:r w:rsidR="004A1DF9">
              <w:rPr>
                <w:rFonts w:ascii="Aptos" w:hAnsi="Aptos"/>
                <w:sz w:val="20"/>
              </w:rPr>
              <w:t xml:space="preserve"> process has not started yet</w:t>
            </w:r>
            <w:r w:rsidR="00E474B0">
              <w:rPr>
                <w:rFonts w:ascii="Aptos" w:hAnsi="Aptos"/>
                <w:sz w:val="20"/>
              </w:rPr>
              <w:t xml:space="preserve">. WG funding has </w:t>
            </w:r>
            <w:r w:rsidR="00DA4C26">
              <w:rPr>
                <w:rFonts w:ascii="Aptos" w:hAnsi="Aptos"/>
                <w:sz w:val="20"/>
              </w:rPr>
              <w:t>enabled</w:t>
            </w:r>
            <w:r w:rsidR="00E474B0">
              <w:rPr>
                <w:rFonts w:ascii="Aptos" w:hAnsi="Aptos"/>
                <w:sz w:val="20"/>
              </w:rPr>
              <w:t xml:space="preserve"> fencing to be installed and grazing to </w:t>
            </w:r>
            <w:r w:rsidR="00DA4C26">
              <w:rPr>
                <w:rFonts w:ascii="Aptos" w:hAnsi="Aptos"/>
                <w:sz w:val="20"/>
              </w:rPr>
              <w:t xml:space="preserve">take place of key areas withing the site. </w:t>
            </w:r>
            <w:r w:rsidR="004852A4" w:rsidRPr="00F67132">
              <w:rPr>
                <w:rFonts w:ascii="Aptos" w:hAnsi="Aptos"/>
                <w:sz w:val="20"/>
              </w:rPr>
              <w:t xml:space="preserve">Tree planting proposed for Winter </w:t>
            </w:r>
            <w:r w:rsidR="00DA4C26">
              <w:rPr>
                <w:rFonts w:ascii="Aptos" w:hAnsi="Aptos"/>
                <w:sz w:val="20"/>
              </w:rPr>
              <w:t>20</w:t>
            </w:r>
            <w:r w:rsidR="004852A4" w:rsidRPr="00F67132">
              <w:rPr>
                <w:rFonts w:ascii="Aptos" w:hAnsi="Aptos"/>
                <w:sz w:val="20"/>
              </w:rPr>
              <w:t xml:space="preserve">25. </w:t>
            </w:r>
            <w:r w:rsidR="00DA4C26">
              <w:rPr>
                <w:rFonts w:ascii="Aptos" w:hAnsi="Aptos"/>
                <w:sz w:val="20"/>
              </w:rPr>
              <w:t xml:space="preserve">WG funding has allowed an invertebrate survey to </w:t>
            </w:r>
            <w:r w:rsidR="009525A9">
              <w:rPr>
                <w:rFonts w:ascii="Aptos" w:hAnsi="Aptos"/>
                <w:sz w:val="20"/>
              </w:rPr>
              <w:t>inform management and LNR designation</w:t>
            </w:r>
            <w:r w:rsidR="0041151D">
              <w:rPr>
                <w:rFonts w:ascii="Aptos" w:hAnsi="Aptos"/>
                <w:sz w:val="20"/>
              </w:rPr>
              <w:t xml:space="preserve">. </w:t>
            </w:r>
          </w:p>
          <w:p w14:paraId="2D102BCF" w14:textId="23AAE90E" w:rsidR="004852A4" w:rsidRDefault="0041151D" w:rsidP="006558D8">
            <w:pPr>
              <w:rPr>
                <w:rFonts w:ascii="Aptos" w:hAnsi="Aptos"/>
                <w:sz w:val="20"/>
              </w:rPr>
            </w:pPr>
            <w:r>
              <w:rPr>
                <w:rFonts w:ascii="Aptos" w:hAnsi="Aptos"/>
                <w:sz w:val="20"/>
              </w:rPr>
              <w:t xml:space="preserve">• </w:t>
            </w:r>
            <w:r w:rsidRPr="00F67132">
              <w:rPr>
                <w:rFonts w:ascii="Aptos" w:hAnsi="Aptos"/>
                <w:sz w:val="20"/>
              </w:rPr>
              <w:t xml:space="preserve">St Clears </w:t>
            </w:r>
            <w:r w:rsidR="004852A4" w:rsidRPr="00F67132">
              <w:rPr>
                <w:rFonts w:ascii="Aptos" w:hAnsi="Aptos"/>
                <w:sz w:val="20"/>
              </w:rPr>
              <w:t>Wetland</w:t>
            </w:r>
            <w:r>
              <w:rPr>
                <w:rFonts w:ascii="Aptos" w:hAnsi="Aptos"/>
                <w:sz w:val="20"/>
              </w:rPr>
              <w:t>s. LNR designation process has not started yet</w:t>
            </w:r>
            <w:r w:rsidR="00E038CB">
              <w:rPr>
                <w:rFonts w:ascii="Aptos" w:hAnsi="Aptos"/>
                <w:sz w:val="20"/>
              </w:rPr>
              <w:t xml:space="preserve">. The </w:t>
            </w:r>
            <w:r w:rsidR="004852A4" w:rsidRPr="00F67132">
              <w:rPr>
                <w:rFonts w:ascii="Aptos" w:hAnsi="Aptos"/>
                <w:sz w:val="20"/>
              </w:rPr>
              <w:t>West Wales Rivers Trust</w:t>
            </w:r>
            <w:r w:rsidR="00E038CB">
              <w:rPr>
                <w:rFonts w:ascii="Aptos" w:hAnsi="Aptos"/>
                <w:sz w:val="20"/>
              </w:rPr>
              <w:t xml:space="preserve"> are leading on</w:t>
            </w:r>
            <w:r w:rsidR="007A4474">
              <w:rPr>
                <w:rFonts w:ascii="Aptos" w:hAnsi="Aptos"/>
                <w:sz w:val="20"/>
              </w:rPr>
              <w:t xml:space="preserve"> surveys</w:t>
            </w:r>
            <w:r w:rsidR="00E038CB">
              <w:rPr>
                <w:rFonts w:ascii="Aptos" w:hAnsi="Aptos"/>
                <w:sz w:val="20"/>
              </w:rPr>
              <w:t xml:space="preserve"> to inform the creation of wetland features here </w:t>
            </w:r>
            <w:r w:rsidR="007A4474">
              <w:rPr>
                <w:rFonts w:ascii="Aptos" w:hAnsi="Aptos"/>
                <w:sz w:val="20"/>
              </w:rPr>
              <w:t>and this will inform the LNR designation process</w:t>
            </w:r>
            <w:r w:rsidR="00C1046F">
              <w:rPr>
                <w:rFonts w:ascii="Aptos" w:hAnsi="Aptos"/>
                <w:sz w:val="20"/>
              </w:rPr>
              <w:t xml:space="preserve">. </w:t>
            </w:r>
            <w:r w:rsidR="00057D5B">
              <w:rPr>
                <w:rFonts w:ascii="Aptos" w:hAnsi="Aptos"/>
                <w:sz w:val="20"/>
              </w:rPr>
              <w:t>Harvest mice have been recorded on site which will inform future management.</w:t>
            </w:r>
          </w:p>
          <w:p w14:paraId="08FAEAAA" w14:textId="56DF09D1" w:rsidR="004852A4" w:rsidRPr="00547623" w:rsidRDefault="00C1046F" w:rsidP="006558D8">
            <w:pPr>
              <w:rPr>
                <w:rFonts w:ascii="Aptos" w:hAnsi="Aptos"/>
                <w:sz w:val="20"/>
              </w:rPr>
            </w:pPr>
            <w:r>
              <w:rPr>
                <w:rFonts w:ascii="Aptos" w:hAnsi="Aptos"/>
                <w:sz w:val="20"/>
              </w:rPr>
              <w:t xml:space="preserve">• </w:t>
            </w:r>
            <w:r w:rsidR="004852A4" w:rsidRPr="00B5324F">
              <w:rPr>
                <w:rFonts w:ascii="Aptos" w:hAnsi="Aptos"/>
                <w:sz w:val="20"/>
              </w:rPr>
              <w:t>S106</w:t>
            </w:r>
            <w:r w:rsidR="004852A4" w:rsidRPr="00B5324F">
              <w:rPr>
                <w:rFonts w:ascii="Aptos" w:hAnsi="Aptos"/>
                <w:spacing w:val="-3"/>
                <w:sz w:val="20"/>
              </w:rPr>
              <w:t xml:space="preserve"> </w:t>
            </w:r>
            <w:r>
              <w:rPr>
                <w:rFonts w:ascii="Aptos" w:hAnsi="Aptos"/>
                <w:spacing w:val="-3"/>
                <w:sz w:val="20"/>
              </w:rPr>
              <w:t xml:space="preserve">funding </w:t>
            </w:r>
            <w:r w:rsidR="004852A4" w:rsidRPr="00B5324F">
              <w:rPr>
                <w:rFonts w:ascii="Aptos" w:hAnsi="Aptos"/>
                <w:sz w:val="20"/>
              </w:rPr>
              <w:t>is</w:t>
            </w:r>
            <w:r w:rsidR="004852A4" w:rsidRPr="00B5324F">
              <w:rPr>
                <w:rFonts w:ascii="Aptos" w:hAnsi="Aptos"/>
                <w:spacing w:val="-3"/>
                <w:sz w:val="20"/>
              </w:rPr>
              <w:t xml:space="preserve"> </w:t>
            </w:r>
            <w:r w:rsidR="004852A4" w:rsidRPr="00B5324F">
              <w:rPr>
                <w:rFonts w:ascii="Aptos" w:hAnsi="Aptos"/>
                <w:sz w:val="20"/>
              </w:rPr>
              <w:t>available</w:t>
            </w:r>
            <w:r w:rsidR="004852A4" w:rsidRPr="00B5324F">
              <w:rPr>
                <w:rFonts w:ascii="Aptos" w:hAnsi="Aptos"/>
                <w:spacing w:val="-3"/>
                <w:sz w:val="20"/>
              </w:rPr>
              <w:t xml:space="preserve"> </w:t>
            </w:r>
            <w:r w:rsidR="004852A4" w:rsidRPr="00B5324F">
              <w:rPr>
                <w:rFonts w:ascii="Aptos" w:hAnsi="Aptos"/>
                <w:sz w:val="20"/>
              </w:rPr>
              <w:t>for</w:t>
            </w:r>
            <w:r w:rsidR="004852A4" w:rsidRPr="00B5324F">
              <w:rPr>
                <w:rFonts w:ascii="Aptos" w:hAnsi="Aptos"/>
                <w:spacing w:val="-2"/>
                <w:sz w:val="20"/>
              </w:rPr>
              <w:t xml:space="preserve"> </w:t>
            </w:r>
            <w:r>
              <w:rPr>
                <w:rFonts w:ascii="Aptos" w:hAnsi="Aptos"/>
                <w:spacing w:val="-3"/>
                <w:sz w:val="20"/>
              </w:rPr>
              <w:t xml:space="preserve">management at  </w:t>
            </w:r>
            <w:r w:rsidR="004852A4" w:rsidRPr="00B5324F">
              <w:rPr>
                <w:rFonts w:ascii="Aptos" w:hAnsi="Aptos"/>
                <w:sz w:val="20"/>
              </w:rPr>
              <w:t>Kidwelly</w:t>
            </w:r>
            <w:r w:rsidR="004852A4" w:rsidRPr="00B5324F">
              <w:rPr>
                <w:rFonts w:ascii="Aptos" w:hAnsi="Aptos"/>
                <w:spacing w:val="-3"/>
                <w:sz w:val="20"/>
              </w:rPr>
              <w:t xml:space="preserve"> </w:t>
            </w:r>
            <w:r w:rsidR="004852A4" w:rsidRPr="00B5324F">
              <w:rPr>
                <w:rFonts w:ascii="Aptos" w:hAnsi="Aptos"/>
                <w:sz w:val="20"/>
              </w:rPr>
              <w:t>Quay</w:t>
            </w:r>
            <w:r w:rsidR="004852A4" w:rsidRPr="00B5324F">
              <w:rPr>
                <w:rFonts w:ascii="Aptos" w:hAnsi="Aptos"/>
                <w:spacing w:val="-3"/>
                <w:sz w:val="20"/>
              </w:rPr>
              <w:t xml:space="preserve"> </w:t>
            </w:r>
            <w:r w:rsidR="004852A4" w:rsidRPr="00B5324F">
              <w:rPr>
                <w:rFonts w:ascii="Aptos" w:hAnsi="Aptos"/>
                <w:sz w:val="20"/>
              </w:rPr>
              <w:t>and</w:t>
            </w:r>
            <w:r w:rsidR="004852A4" w:rsidRPr="00B5324F">
              <w:rPr>
                <w:rFonts w:ascii="Aptos" w:hAnsi="Aptos"/>
                <w:spacing w:val="-3"/>
                <w:sz w:val="20"/>
              </w:rPr>
              <w:t xml:space="preserve"> </w:t>
            </w:r>
            <w:r w:rsidR="004852A4" w:rsidRPr="00B5324F">
              <w:rPr>
                <w:rFonts w:ascii="Aptos" w:hAnsi="Aptos"/>
                <w:sz w:val="20"/>
              </w:rPr>
              <w:t>in</w:t>
            </w:r>
            <w:r w:rsidR="004852A4" w:rsidRPr="00B5324F">
              <w:rPr>
                <w:rFonts w:ascii="Aptos" w:hAnsi="Aptos"/>
                <w:spacing w:val="-2"/>
                <w:sz w:val="20"/>
              </w:rPr>
              <w:t xml:space="preserve"> </w:t>
            </w:r>
            <w:r w:rsidR="004852A4" w:rsidRPr="00B5324F">
              <w:rPr>
                <w:rFonts w:ascii="Aptos" w:hAnsi="Aptos"/>
                <w:sz w:val="20"/>
              </w:rPr>
              <w:t>St</w:t>
            </w:r>
            <w:r w:rsidR="004852A4" w:rsidRPr="00B5324F">
              <w:rPr>
                <w:rFonts w:ascii="Aptos" w:hAnsi="Aptos"/>
                <w:spacing w:val="-3"/>
                <w:sz w:val="20"/>
              </w:rPr>
              <w:t xml:space="preserve"> </w:t>
            </w:r>
            <w:r w:rsidR="004852A4" w:rsidRPr="00B5324F">
              <w:rPr>
                <w:rFonts w:ascii="Aptos" w:hAnsi="Aptos"/>
                <w:sz w:val="20"/>
              </w:rPr>
              <w:t>Clears</w:t>
            </w:r>
            <w:r w:rsidR="004852A4" w:rsidRPr="00B5324F">
              <w:rPr>
                <w:rFonts w:ascii="Aptos" w:hAnsi="Aptos"/>
                <w:spacing w:val="-3"/>
                <w:sz w:val="20"/>
              </w:rPr>
              <w:t xml:space="preserve"> </w:t>
            </w:r>
            <w:r>
              <w:rPr>
                <w:rFonts w:ascii="Aptos" w:hAnsi="Aptos"/>
                <w:spacing w:val="-3"/>
                <w:sz w:val="20"/>
              </w:rPr>
              <w:t>when designation takes place.</w:t>
            </w:r>
          </w:p>
        </w:tc>
      </w:tr>
      <w:tr w:rsidR="004852A4" w:rsidRPr="00F67132" w14:paraId="4772BE79" w14:textId="77777777" w:rsidTr="006558D8">
        <w:trPr>
          <w:tblCellSpacing w:w="15" w:type="dxa"/>
        </w:trPr>
        <w:tc>
          <w:tcPr>
            <w:tcW w:w="224" w:type="pct"/>
            <w:vAlign w:val="center"/>
          </w:tcPr>
          <w:p w14:paraId="63D3D0B1" w14:textId="77777777" w:rsidR="004852A4" w:rsidRPr="00F67132" w:rsidRDefault="004852A4" w:rsidP="006558D8">
            <w:pPr>
              <w:rPr>
                <w:rFonts w:ascii="Aptos" w:hAnsi="Aptos" w:cstheme="minorHAnsi"/>
                <w:sz w:val="20"/>
              </w:rPr>
            </w:pPr>
            <w:r>
              <w:rPr>
                <w:rFonts w:ascii="Aptos" w:hAnsi="Aptos" w:cstheme="minorHAnsi"/>
                <w:sz w:val="20"/>
              </w:rPr>
              <w:t>18070</w:t>
            </w:r>
          </w:p>
        </w:tc>
        <w:tc>
          <w:tcPr>
            <w:tcW w:w="1144" w:type="pct"/>
            <w:vAlign w:val="center"/>
          </w:tcPr>
          <w:p w14:paraId="4FFA06EB" w14:textId="77777777" w:rsidR="004852A4" w:rsidRPr="00F67132" w:rsidRDefault="004852A4" w:rsidP="006558D8">
            <w:pPr>
              <w:rPr>
                <w:rFonts w:ascii="Aptos" w:hAnsi="Aptos"/>
                <w:sz w:val="20"/>
              </w:rPr>
            </w:pPr>
            <w:r w:rsidRPr="00F67132">
              <w:rPr>
                <w:rFonts w:ascii="Aptos" w:hAnsi="Aptos"/>
                <w:sz w:val="20"/>
              </w:rPr>
              <w:t>Working with Natural Resources Wales to finalise Section16 management agreement for 44 ha of Llyn Llech Owain Country Park</w:t>
            </w:r>
            <w:r w:rsidRPr="00F67132">
              <w:rPr>
                <w:rFonts w:ascii="Aptos" w:hAnsi="Aptos"/>
                <w:sz w:val="20"/>
              </w:rPr>
              <w:tab/>
            </w:r>
            <w:r w:rsidRPr="00F67132">
              <w:rPr>
                <w:rFonts w:ascii="Aptos" w:hAnsi="Aptos"/>
                <w:sz w:val="20"/>
              </w:rPr>
              <w:tab/>
            </w:r>
          </w:p>
        </w:tc>
        <w:tc>
          <w:tcPr>
            <w:tcW w:w="416" w:type="pct"/>
            <w:vAlign w:val="center"/>
          </w:tcPr>
          <w:p w14:paraId="45E83F6F" w14:textId="6AAE3652" w:rsidR="004852A4" w:rsidRPr="00F67132" w:rsidRDefault="00A776C6" w:rsidP="006558D8">
            <w:pPr>
              <w:rPr>
                <w:rFonts w:ascii="Aptos" w:hAnsi="Aptos" w:cstheme="minorHAnsi"/>
                <w:sz w:val="20"/>
              </w:rPr>
            </w:pPr>
            <w:r>
              <w:rPr>
                <w:rFonts w:ascii="Aptos" w:hAnsi="Aptos" w:cstheme="minorHAnsi"/>
                <w:sz w:val="20"/>
              </w:rPr>
              <w:t>1, 3, 4, 5</w:t>
            </w:r>
          </w:p>
        </w:tc>
        <w:tc>
          <w:tcPr>
            <w:tcW w:w="3166" w:type="pct"/>
          </w:tcPr>
          <w:p w14:paraId="66C5848F" w14:textId="77777777" w:rsidR="00425F7A" w:rsidRPr="00425F7A" w:rsidRDefault="00425F7A" w:rsidP="006558D8">
            <w:pPr>
              <w:rPr>
                <w:rFonts w:ascii="Aptos" w:hAnsi="Aptos"/>
                <w:sz w:val="20"/>
              </w:rPr>
            </w:pPr>
            <w:r w:rsidRPr="00425F7A">
              <w:rPr>
                <w:rFonts w:ascii="Aptos" w:hAnsi="Aptos"/>
                <w:sz w:val="20"/>
              </w:rPr>
              <w:t>A Section16 management agreement now signed and in place with NRW for the management of 44ha of the 72ha site.</w:t>
            </w:r>
          </w:p>
          <w:p w14:paraId="29B0EAB8" w14:textId="12669C3A" w:rsidR="004852A4" w:rsidRPr="00F67132" w:rsidRDefault="00425F7A" w:rsidP="006558D8">
            <w:pPr>
              <w:rPr>
                <w:rFonts w:ascii="Aptos" w:hAnsi="Aptos"/>
                <w:sz w:val="20"/>
              </w:rPr>
            </w:pPr>
            <w:r w:rsidRPr="00425F7A">
              <w:rPr>
                <w:rFonts w:ascii="Aptos" w:hAnsi="Aptos"/>
                <w:sz w:val="20"/>
              </w:rPr>
              <w:t>NRW, and specifically the National Peatland Action Project, working with Outdoor Recreation and specialist contractors have undertaken extensive peat bog works, carried out in 2024 to restore the peat bog on site. The Wales National Peatland Action Project visited with a group of climate change specialists from the home nations the site in June 2025.</w:t>
            </w:r>
          </w:p>
        </w:tc>
      </w:tr>
      <w:tr w:rsidR="004852A4" w:rsidRPr="00F67132" w14:paraId="1D39C07B" w14:textId="77777777" w:rsidTr="006558D8">
        <w:trPr>
          <w:tblCellSpacing w:w="15" w:type="dxa"/>
        </w:trPr>
        <w:tc>
          <w:tcPr>
            <w:tcW w:w="224" w:type="pct"/>
            <w:shd w:val="clear" w:color="auto" w:fill="E7E6E6" w:themeFill="background2"/>
            <w:vAlign w:val="center"/>
          </w:tcPr>
          <w:p w14:paraId="1801FD4E"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F5F488B" w14:textId="77777777" w:rsidR="004852A4" w:rsidRPr="00F67132" w:rsidRDefault="004852A4" w:rsidP="006558D8">
            <w:pPr>
              <w:rPr>
                <w:rFonts w:ascii="Aptos" w:hAnsi="Aptos" w:cstheme="minorHAnsi"/>
                <w:b/>
                <w:bCs/>
                <w:sz w:val="20"/>
              </w:rPr>
            </w:pPr>
            <w:r w:rsidRPr="00F67132">
              <w:rPr>
                <w:rFonts w:ascii="Aptos" w:hAnsi="Aptos" w:cstheme="minorHAnsi"/>
                <w:b/>
                <w:bCs/>
                <w:sz w:val="20"/>
              </w:rPr>
              <w:t xml:space="preserve">NEW HOUSING PROJECTS AND MAINTENANCE OF EXISTING </w:t>
            </w:r>
            <w:r w:rsidRPr="00F67132">
              <w:rPr>
                <w:rFonts w:ascii="Aptos" w:hAnsi="Aptos" w:cstheme="minorHAnsi"/>
                <w:b/>
                <w:bCs/>
                <w:sz w:val="20"/>
              </w:rPr>
              <w:lastRenderedPageBreak/>
              <w:t>HOUSING AND SURROUNDING AREAS</w:t>
            </w:r>
          </w:p>
        </w:tc>
        <w:tc>
          <w:tcPr>
            <w:tcW w:w="416" w:type="pct"/>
            <w:shd w:val="clear" w:color="auto" w:fill="E7E6E6" w:themeFill="background2"/>
            <w:vAlign w:val="center"/>
          </w:tcPr>
          <w:p w14:paraId="256EC09C"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24DFD86C" w14:textId="77777777" w:rsidR="004852A4" w:rsidRPr="00F67132" w:rsidRDefault="004852A4" w:rsidP="006558D8">
            <w:pPr>
              <w:rPr>
                <w:rFonts w:ascii="Aptos" w:hAnsi="Aptos"/>
                <w:sz w:val="20"/>
              </w:rPr>
            </w:pPr>
          </w:p>
        </w:tc>
      </w:tr>
      <w:tr w:rsidR="004852A4" w:rsidRPr="00F67132" w14:paraId="3AE8D860" w14:textId="77777777" w:rsidTr="006558D8">
        <w:trPr>
          <w:tblCellSpacing w:w="15" w:type="dxa"/>
        </w:trPr>
        <w:tc>
          <w:tcPr>
            <w:tcW w:w="224" w:type="pct"/>
            <w:vAlign w:val="center"/>
          </w:tcPr>
          <w:p w14:paraId="4B99EBE6" w14:textId="77777777" w:rsidR="004852A4" w:rsidRPr="00F67132" w:rsidRDefault="004852A4" w:rsidP="006558D8">
            <w:pPr>
              <w:rPr>
                <w:rFonts w:ascii="Aptos" w:hAnsi="Aptos" w:cstheme="minorHAnsi"/>
                <w:sz w:val="20"/>
              </w:rPr>
            </w:pPr>
            <w:r>
              <w:rPr>
                <w:rFonts w:ascii="Aptos" w:hAnsi="Aptos" w:cstheme="minorHAnsi"/>
                <w:sz w:val="20"/>
              </w:rPr>
              <w:t>18071</w:t>
            </w:r>
          </w:p>
        </w:tc>
        <w:tc>
          <w:tcPr>
            <w:tcW w:w="1144" w:type="pct"/>
            <w:vAlign w:val="center"/>
          </w:tcPr>
          <w:p w14:paraId="6AFBBFC0" w14:textId="77777777" w:rsidR="004852A4" w:rsidRPr="00F67132" w:rsidRDefault="004852A4" w:rsidP="006558D8">
            <w:pPr>
              <w:rPr>
                <w:rFonts w:ascii="Aptos" w:hAnsi="Aptos" w:cstheme="minorHAnsi"/>
                <w:sz w:val="20"/>
              </w:rPr>
            </w:pPr>
            <w:r w:rsidRPr="00F67132">
              <w:rPr>
                <w:rFonts w:ascii="Aptos" w:hAnsi="Aptos" w:cstheme="minorHAnsi"/>
                <w:sz w:val="20"/>
              </w:rPr>
              <w:t>Draft, adopt and promote CCC’s Housing Development, Ecology and Biodiversity Guidance</w:t>
            </w:r>
          </w:p>
        </w:tc>
        <w:tc>
          <w:tcPr>
            <w:tcW w:w="416" w:type="pct"/>
            <w:vAlign w:val="center"/>
          </w:tcPr>
          <w:p w14:paraId="44BE5288" w14:textId="31483AB3" w:rsidR="004852A4" w:rsidRPr="00F67132" w:rsidRDefault="00BE76E8" w:rsidP="006558D8">
            <w:pPr>
              <w:spacing w:line="252" w:lineRule="auto"/>
              <w:rPr>
                <w:rFonts w:ascii="Aptos" w:hAnsi="Aptos"/>
                <w:sz w:val="20"/>
              </w:rPr>
            </w:pPr>
            <w:r>
              <w:rPr>
                <w:rFonts w:ascii="Aptos" w:hAnsi="Aptos"/>
                <w:sz w:val="20"/>
              </w:rPr>
              <w:t>1,</w:t>
            </w:r>
            <w:r w:rsidR="00F379C7">
              <w:rPr>
                <w:rFonts w:ascii="Aptos" w:hAnsi="Aptos"/>
                <w:sz w:val="20"/>
              </w:rPr>
              <w:t>6</w:t>
            </w:r>
          </w:p>
        </w:tc>
        <w:tc>
          <w:tcPr>
            <w:tcW w:w="3166" w:type="pct"/>
          </w:tcPr>
          <w:p w14:paraId="363C15CC" w14:textId="77777777" w:rsidR="004852A4" w:rsidRPr="007B250D" w:rsidRDefault="004852A4" w:rsidP="006558D8">
            <w:pPr>
              <w:overflowPunct w:val="0"/>
              <w:textAlignment w:val="baseline"/>
              <w:rPr>
                <w:rFonts w:ascii="Aptos" w:eastAsia="Times New Roman" w:hAnsi="Aptos"/>
                <w:sz w:val="20"/>
                <w:szCs w:val="20"/>
              </w:rPr>
            </w:pPr>
            <w:r w:rsidRPr="007B250D">
              <w:rPr>
                <w:rFonts w:ascii="Aptos" w:eastAsia="Times New Roman" w:hAnsi="Aptos"/>
                <w:sz w:val="20"/>
                <w:szCs w:val="20"/>
              </w:rPr>
              <w:t>The Housing Development, Ecology and Biodiversity Guidance document has been drafted and was adopted as a Guidance</w:t>
            </w:r>
            <w:r w:rsidR="001E2F2E" w:rsidRPr="007B250D">
              <w:rPr>
                <w:rFonts w:ascii="Aptos" w:eastAsia="Times New Roman" w:hAnsi="Aptos"/>
                <w:sz w:val="20"/>
                <w:szCs w:val="20"/>
              </w:rPr>
              <w:t xml:space="preserve"> </w:t>
            </w:r>
            <w:r w:rsidRPr="007B250D">
              <w:rPr>
                <w:rFonts w:ascii="Aptos" w:eastAsia="Times New Roman" w:hAnsi="Aptos"/>
                <w:sz w:val="20"/>
                <w:szCs w:val="20"/>
              </w:rPr>
              <w:t>document by Housing and Regeneration Strategic Team on 26.06.23</w:t>
            </w:r>
            <w:r w:rsidR="001E2F2E" w:rsidRPr="007B250D">
              <w:rPr>
                <w:rFonts w:ascii="Aptos" w:eastAsia="Times New Roman" w:hAnsi="Aptos"/>
                <w:sz w:val="20"/>
                <w:szCs w:val="20"/>
              </w:rPr>
              <w:t>.</w:t>
            </w:r>
          </w:p>
          <w:p w14:paraId="2678BA53" w14:textId="138D08F8" w:rsidR="007B250D" w:rsidRPr="007B250D" w:rsidRDefault="007B250D" w:rsidP="006558D8">
            <w:pPr>
              <w:overflowPunct w:val="0"/>
              <w:spacing w:after="0"/>
              <w:textAlignment w:val="baseline"/>
              <w:rPr>
                <w:rFonts w:ascii="Aptos" w:eastAsia="Times New Roman" w:hAnsi="Aptos"/>
                <w:sz w:val="20"/>
                <w:szCs w:val="20"/>
              </w:rPr>
            </w:pPr>
            <w:r w:rsidRPr="007B250D">
              <w:rPr>
                <w:rFonts w:ascii="Aptos" w:eastAsia="Times New Roman" w:hAnsi="Aptos"/>
                <w:sz w:val="20"/>
                <w:szCs w:val="20"/>
              </w:rPr>
              <w:t>It aims to:</w:t>
            </w:r>
          </w:p>
          <w:p w14:paraId="3A1D08AE" w14:textId="249DCE0A" w:rsidR="007D435A" w:rsidRPr="007D2B9E" w:rsidRDefault="007D435A" w:rsidP="006558D8">
            <w:pPr>
              <w:rPr>
                <w:rFonts w:ascii="Aptos" w:hAnsi="Aptos" w:cstheme="minorHAnsi"/>
                <w:iCs/>
                <w:color w:val="000000"/>
                <w:kern w:val="2"/>
                <w:sz w:val="20"/>
                <w:szCs w:val="20"/>
                <w14:ligatures w14:val="standardContextual"/>
              </w:rPr>
            </w:pPr>
            <w:r w:rsidRPr="007D2B9E">
              <w:rPr>
                <w:rFonts w:ascii="Aptos" w:hAnsi="Aptos" w:cstheme="minorHAnsi"/>
                <w:iCs/>
                <w:color w:val="000000"/>
                <w:kern w:val="2"/>
                <w:sz w:val="20"/>
                <w:szCs w:val="20"/>
                <w14:ligatures w14:val="standardContextual"/>
              </w:rPr>
              <w:t xml:space="preserve">protect, maintain and enhance ecology and biodiversity in our developments through early engagement in the feasibility and design process. We will embrace ecology and biodiversity from the outset, placing it at the heart of our decision making and ensure that our developments contribute positively to the Council’s responsibilities towards maintaining and enhancing ecology and biodiversity. </w:t>
            </w:r>
          </w:p>
          <w:p w14:paraId="43D28AE6" w14:textId="77777777" w:rsidR="007D435A" w:rsidRPr="007B250D" w:rsidRDefault="007D435A" w:rsidP="006558D8">
            <w:pPr>
              <w:spacing w:after="0"/>
              <w:rPr>
                <w:rFonts w:ascii="Aptos" w:hAnsi="Aptos" w:cstheme="minorHAnsi"/>
                <w:i/>
                <w:color w:val="000000"/>
                <w:kern w:val="2"/>
                <w:sz w:val="20"/>
                <w:szCs w:val="20"/>
                <w14:ligatures w14:val="standardContextual"/>
              </w:rPr>
            </w:pPr>
            <w:r w:rsidRPr="007B250D">
              <w:rPr>
                <w:rFonts w:ascii="Aptos" w:hAnsi="Aptos" w:cstheme="minorHAnsi"/>
                <w:iCs/>
                <w:color w:val="000000"/>
                <w:kern w:val="2"/>
                <w:sz w:val="20"/>
                <w:szCs w:val="20"/>
                <w14:ligatures w14:val="standardContextual"/>
              </w:rPr>
              <w:t>To achieve this we will:</w:t>
            </w:r>
          </w:p>
          <w:p w14:paraId="7F2778C9" w14:textId="77777777" w:rsidR="007D435A" w:rsidRPr="007B250D" w:rsidRDefault="007D435A"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14:ligatures w14:val="standardContextual"/>
              </w:rPr>
              <w:t>Ensure that Ecology is included in all of our development briefs;</w:t>
            </w:r>
          </w:p>
          <w:p w14:paraId="2851B20E" w14:textId="77777777" w:rsidR="007D435A" w:rsidRPr="007B250D" w:rsidRDefault="007D435A"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14:ligatures w14:val="standardContextual"/>
              </w:rPr>
              <w:t>Encourage early engagement and collaboration in the process;</w:t>
            </w:r>
          </w:p>
          <w:p w14:paraId="61288073" w14:textId="77777777" w:rsidR="007D435A" w:rsidRPr="007B250D" w:rsidRDefault="007D435A"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14:ligatures w14:val="standardContextual"/>
              </w:rPr>
              <w:t>Include and involve our Ecology colleagues throughout the development stages;</w:t>
            </w:r>
          </w:p>
          <w:p w14:paraId="69D4B2E9" w14:textId="77777777" w:rsidR="007D435A" w:rsidRPr="007B250D" w:rsidRDefault="007D435A"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14:ligatures w14:val="standardContextual"/>
              </w:rPr>
              <w:t>Consider all recommendations made;</w:t>
            </w:r>
          </w:p>
          <w:p w14:paraId="1FE08D82" w14:textId="77777777" w:rsidR="007D435A" w:rsidRPr="007B250D" w:rsidRDefault="007D435A"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14:ligatures w14:val="standardContextual"/>
              </w:rPr>
              <w:t>Do our utmost to incorporate findings into scheme detailed designs;</w:t>
            </w:r>
          </w:p>
          <w:p w14:paraId="04A1672F" w14:textId="77777777" w:rsidR="007D435A" w:rsidRPr="007B250D" w:rsidRDefault="007D435A"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14:ligatures w14:val="standardContextual"/>
              </w:rPr>
              <w:t>Work with key partners to ensure that they, too, share our values and engage early;</w:t>
            </w:r>
          </w:p>
          <w:p w14:paraId="3F0016F8" w14:textId="77777777" w:rsidR="007D435A" w:rsidRPr="007B250D" w:rsidRDefault="007D435A"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14:ligatures w14:val="standardContextual"/>
              </w:rPr>
              <w:t>Where possible, go the extra mile in exploring innovative solutions to enhance and protect ecology and biodiversity in our developments</w:t>
            </w:r>
          </w:p>
          <w:p w14:paraId="0F788CD6" w14:textId="1DD6826D" w:rsidR="007D435A" w:rsidRPr="007B250D" w:rsidRDefault="007D435A" w:rsidP="006558D8">
            <w:pPr>
              <w:overflowPunct w:val="0"/>
              <w:textAlignment w:val="baseline"/>
              <w:rPr>
                <w:rFonts w:ascii="Aptos" w:hAnsi="Aptos"/>
                <w:sz w:val="20"/>
                <w:szCs w:val="20"/>
              </w:rPr>
            </w:pPr>
          </w:p>
        </w:tc>
      </w:tr>
      <w:tr w:rsidR="004852A4" w:rsidRPr="00F67132" w14:paraId="0DCCB308" w14:textId="77777777" w:rsidTr="006558D8">
        <w:trPr>
          <w:tblCellSpacing w:w="15" w:type="dxa"/>
        </w:trPr>
        <w:tc>
          <w:tcPr>
            <w:tcW w:w="224" w:type="pct"/>
            <w:vAlign w:val="center"/>
          </w:tcPr>
          <w:p w14:paraId="11C1AF53" w14:textId="77777777" w:rsidR="004852A4" w:rsidRPr="00F67132" w:rsidRDefault="004852A4" w:rsidP="006558D8">
            <w:pPr>
              <w:rPr>
                <w:rFonts w:ascii="Aptos" w:hAnsi="Aptos" w:cstheme="minorHAnsi"/>
                <w:sz w:val="20"/>
              </w:rPr>
            </w:pPr>
            <w:r>
              <w:rPr>
                <w:rFonts w:ascii="Aptos" w:hAnsi="Aptos" w:cstheme="minorHAnsi"/>
                <w:sz w:val="20"/>
              </w:rPr>
              <w:t>18072</w:t>
            </w:r>
          </w:p>
        </w:tc>
        <w:tc>
          <w:tcPr>
            <w:tcW w:w="1144" w:type="pct"/>
            <w:vAlign w:val="center"/>
          </w:tcPr>
          <w:p w14:paraId="4E6FAB77" w14:textId="77777777" w:rsidR="004852A4" w:rsidRPr="00F67132" w:rsidRDefault="004852A4" w:rsidP="006558D8">
            <w:pPr>
              <w:rPr>
                <w:rFonts w:ascii="Aptos" w:hAnsi="Aptos" w:cstheme="minorHAnsi"/>
                <w:sz w:val="20"/>
              </w:rPr>
            </w:pPr>
            <w:r w:rsidRPr="00F67132">
              <w:rPr>
                <w:rFonts w:ascii="Aptos" w:hAnsi="Aptos"/>
                <w:sz w:val="20"/>
              </w:rPr>
              <w:t>Ensure the Housing Development and Ecology and Biodiversity Guidance is reflected in all project briefs and remains incorporated at all stages of project development and implementation. Ensure Project Ecology is aware of the ecology issues within each scheme which Housing are progressing.</w:t>
            </w:r>
          </w:p>
        </w:tc>
        <w:tc>
          <w:tcPr>
            <w:tcW w:w="416" w:type="pct"/>
            <w:vAlign w:val="center"/>
          </w:tcPr>
          <w:p w14:paraId="2D11C36E" w14:textId="7FA8501B" w:rsidR="004852A4" w:rsidRPr="00F67132" w:rsidRDefault="00717154" w:rsidP="006558D8">
            <w:pPr>
              <w:rPr>
                <w:rFonts w:ascii="Aptos" w:hAnsi="Aptos" w:cstheme="minorHAnsi"/>
                <w:sz w:val="20"/>
              </w:rPr>
            </w:pPr>
            <w:r>
              <w:rPr>
                <w:rFonts w:ascii="Aptos" w:hAnsi="Aptos" w:cstheme="minorHAnsi"/>
                <w:sz w:val="20"/>
              </w:rPr>
              <w:t>1</w:t>
            </w:r>
          </w:p>
        </w:tc>
        <w:tc>
          <w:tcPr>
            <w:tcW w:w="3166" w:type="pct"/>
          </w:tcPr>
          <w:p w14:paraId="24FBF6F7" w14:textId="1BC54D31" w:rsidR="00AD75A5" w:rsidRDefault="00AD75A5" w:rsidP="00FF548E">
            <w:pPr>
              <w:pStyle w:val="paragraph"/>
              <w:spacing w:before="60" w:beforeAutospacing="0" w:after="0" w:afterAutospacing="0"/>
              <w:textAlignment w:val="baseline"/>
              <w:rPr>
                <w:rFonts w:ascii="Aptos" w:hAnsi="Aptos"/>
                <w:sz w:val="20"/>
              </w:rPr>
            </w:pPr>
            <w:r>
              <w:rPr>
                <w:rFonts w:ascii="Aptos" w:hAnsi="Aptos"/>
                <w:sz w:val="20"/>
              </w:rPr>
              <w:t xml:space="preserve">• </w:t>
            </w:r>
            <w:r w:rsidRPr="00F84963">
              <w:rPr>
                <w:rFonts w:ascii="Aptos" w:hAnsi="Aptos"/>
                <w:sz w:val="20"/>
                <w:szCs w:val="20"/>
              </w:rPr>
              <w:t xml:space="preserve">Project </w:t>
            </w:r>
            <w:r w:rsidRPr="00F84963">
              <w:rPr>
                <w:rFonts w:ascii="Aptos" w:hAnsi="Aptos"/>
                <w:sz w:val="20"/>
              </w:rPr>
              <w:t xml:space="preserve">briefs </w:t>
            </w:r>
            <w:r>
              <w:rPr>
                <w:rFonts w:ascii="Aptos" w:hAnsi="Aptos"/>
                <w:sz w:val="20"/>
              </w:rPr>
              <w:t xml:space="preserve">by Housing </w:t>
            </w:r>
            <w:r w:rsidRPr="00F84963">
              <w:rPr>
                <w:rFonts w:ascii="Aptos" w:hAnsi="Aptos"/>
                <w:sz w:val="20"/>
              </w:rPr>
              <w:t>include the requirement to include ecology as a key consideration in the proposals for development and to support, maintain</w:t>
            </w:r>
            <w:r w:rsidRPr="00F84963">
              <w:rPr>
                <w:rFonts w:ascii="Aptos" w:hAnsi="Aptos"/>
                <w:spacing w:val="-2"/>
                <w:sz w:val="20"/>
              </w:rPr>
              <w:t xml:space="preserve"> </w:t>
            </w:r>
            <w:r w:rsidRPr="00F84963">
              <w:rPr>
                <w:rFonts w:ascii="Aptos" w:hAnsi="Aptos"/>
                <w:sz w:val="20"/>
              </w:rPr>
              <w:t>and</w:t>
            </w:r>
            <w:r w:rsidRPr="00F84963">
              <w:rPr>
                <w:rFonts w:ascii="Aptos" w:hAnsi="Aptos"/>
                <w:spacing w:val="-3"/>
                <w:sz w:val="20"/>
              </w:rPr>
              <w:t xml:space="preserve"> </w:t>
            </w:r>
            <w:r w:rsidRPr="00F84963">
              <w:rPr>
                <w:rFonts w:ascii="Aptos" w:hAnsi="Aptos"/>
                <w:sz w:val="20"/>
              </w:rPr>
              <w:t>where</w:t>
            </w:r>
            <w:r w:rsidRPr="00F84963">
              <w:rPr>
                <w:rFonts w:ascii="Aptos" w:hAnsi="Aptos"/>
                <w:spacing w:val="-3"/>
                <w:sz w:val="20"/>
              </w:rPr>
              <w:t xml:space="preserve"> </w:t>
            </w:r>
            <w:r w:rsidRPr="00F84963">
              <w:rPr>
                <w:rFonts w:ascii="Aptos" w:hAnsi="Aptos"/>
                <w:sz w:val="20"/>
              </w:rPr>
              <w:t>possible</w:t>
            </w:r>
            <w:r w:rsidRPr="00F84963">
              <w:rPr>
                <w:rFonts w:ascii="Aptos" w:hAnsi="Aptos"/>
                <w:spacing w:val="-3"/>
                <w:sz w:val="20"/>
              </w:rPr>
              <w:t xml:space="preserve"> </w:t>
            </w:r>
            <w:r w:rsidRPr="00F84963">
              <w:rPr>
                <w:rFonts w:ascii="Aptos" w:hAnsi="Aptos"/>
                <w:sz w:val="20"/>
              </w:rPr>
              <w:t>enhance</w:t>
            </w:r>
            <w:r w:rsidRPr="00F84963">
              <w:rPr>
                <w:rFonts w:ascii="Aptos" w:hAnsi="Aptos"/>
                <w:spacing w:val="-3"/>
                <w:sz w:val="20"/>
              </w:rPr>
              <w:t xml:space="preserve"> </w:t>
            </w:r>
            <w:r w:rsidRPr="00F84963">
              <w:rPr>
                <w:rFonts w:ascii="Aptos" w:hAnsi="Aptos"/>
                <w:sz w:val="20"/>
              </w:rPr>
              <w:t>biodiversity</w:t>
            </w:r>
            <w:r w:rsidRPr="00F84963">
              <w:rPr>
                <w:rFonts w:ascii="Aptos" w:hAnsi="Aptos"/>
                <w:spacing w:val="-3"/>
                <w:sz w:val="20"/>
              </w:rPr>
              <w:t xml:space="preserve"> </w:t>
            </w:r>
            <w:r w:rsidRPr="00F84963">
              <w:rPr>
                <w:rFonts w:ascii="Aptos" w:hAnsi="Aptos"/>
                <w:sz w:val="20"/>
              </w:rPr>
              <w:t>in</w:t>
            </w:r>
            <w:r w:rsidRPr="00F84963">
              <w:rPr>
                <w:rFonts w:ascii="Aptos" w:hAnsi="Aptos"/>
                <w:spacing w:val="-2"/>
                <w:sz w:val="20"/>
              </w:rPr>
              <w:t xml:space="preserve"> </w:t>
            </w:r>
            <w:r w:rsidRPr="00F84963">
              <w:rPr>
                <w:rFonts w:ascii="Aptos" w:hAnsi="Aptos"/>
                <w:sz w:val="20"/>
              </w:rPr>
              <w:t>the</w:t>
            </w:r>
            <w:r w:rsidRPr="00F84963">
              <w:rPr>
                <w:rFonts w:ascii="Aptos" w:hAnsi="Aptos"/>
                <w:spacing w:val="-3"/>
                <w:sz w:val="20"/>
              </w:rPr>
              <w:t xml:space="preserve"> </w:t>
            </w:r>
            <w:r w:rsidRPr="00F84963">
              <w:rPr>
                <w:rFonts w:ascii="Aptos" w:hAnsi="Aptos"/>
                <w:sz w:val="20"/>
              </w:rPr>
              <w:t>area</w:t>
            </w:r>
            <w:r w:rsidRPr="00F84963">
              <w:rPr>
                <w:rFonts w:ascii="Aptos" w:hAnsi="Aptos"/>
                <w:spacing w:val="-3"/>
                <w:sz w:val="20"/>
              </w:rPr>
              <w:t xml:space="preserve"> </w:t>
            </w:r>
            <w:r w:rsidRPr="00F84963">
              <w:rPr>
                <w:rFonts w:ascii="Aptos" w:hAnsi="Aptos"/>
                <w:sz w:val="20"/>
              </w:rPr>
              <w:t>for</w:t>
            </w:r>
            <w:r w:rsidRPr="00F84963">
              <w:rPr>
                <w:rFonts w:ascii="Aptos" w:hAnsi="Aptos"/>
                <w:spacing w:val="-2"/>
                <w:sz w:val="20"/>
              </w:rPr>
              <w:t xml:space="preserve"> </w:t>
            </w:r>
            <w:r w:rsidRPr="00F84963">
              <w:rPr>
                <w:rFonts w:ascii="Aptos" w:hAnsi="Aptos"/>
                <w:sz w:val="20"/>
              </w:rPr>
              <w:t>key</w:t>
            </w:r>
            <w:r w:rsidRPr="00F84963">
              <w:rPr>
                <w:rFonts w:ascii="Aptos" w:hAnsi="Aptos"/>
                <w:spacing w:val="-3"/>
                <w:sz w:val="20"/>
              </w:rPr>
              <w:t xml:space="preserve"> </w:t>
            </w:r>
            <w:r w:rsidRPr="00F84963">
              <w:rPr>
                <w:rFonts w:ascii="Aptos" w:hAnsi="Aptos"/>
                <w:sz w:val="20"/>
              </w:rPr>
              <w:t>species</w:t>
            </w:r>
            <w:r w:rsidRPr="00F84963">
              <w:rPr>
                <w:rFonts w:ascii="Aptos" w:hAnsi="Aptos"/>
                <w:spacing w:val="-3"/>
                <w:sz w:val="20"/>
              </w:rPr>
              <w:t xml:space="preserve"> </w:t>
            </w:r>
            <w:r w:rsidRPr="00F84963">
              <w:rPr>
                <w:rFonts w:ascii="Aptos" w:hAnsi="Aptos"/>
                <w:sz w:val="20"/>
              </w:rPr>
              <w:t>following</w:t>
            </w:r>
            <w:r w:rsidRPr="00F84963">
              <w:rPr>
                <w:rFonts w:ascii="Aptos" w:hAnsi="Aptos"/>
                <w:spacing w:val="-3"/>
                <w:sz w:val="20"/>
              </w:rPr>
              <w:t xml:space="preserve"> </w:t>
            </w:r>
            <w:r w:rsidRPr="00F84963">
              <w:rPr>
                <w:rFonts w:ascii="Aptos" w:hAnsi="Aptos"/>
                <w:sz w:val="20"/>
              </w:rPr>
              <w:t>consultation</w:t>
            </w:r>
            <w:r w:rsidRPr="00F84963">
              <w:rPr>
                <w:rFonts w:ascii="Aptos" w:hAnsi="Aptos"/>
                <w:spacing w:val="-2"/>
                <w:sz w:val="20"/>
              </w:rPr>
              <w:t xml:space="preserve"> </w:t>
            </w:r>
            <w:r w:rsidRPr="00F84963">
              <w:rPr>
                <w:rFonts w:ascii="Aptos" w:hAnsi="Aptos"/>
                <w:sz w:val="20"/>
              </w:rPr>
              <w:t>with</w:t>
            </w:r>
            <w:r w:rsidRPr="00F84963">
              <w:rPr>
                <w:rFonts w:ascii="Aptos" w:hAnsi="Aptos"/>
                <w:spacing w:val="-2"/>
                <w:sz w:val="20"/>
              </w:rPr>
              <w:t xml:space="preserve"> </w:t>
            </w:r>
            <w:r w:rsidRPr="00F84963">
              <w:rPr>
                <w:rFonts w:ascii="Aptos" w:hAnsi="Aptos"/>
                <w:sz w:val="20"/>
              </w:rPr>
              <w:t>the</w:t>
            </w:r>
            <w:r w:rsidRPr="00F84963">
              <w:rPr>
                <w:rFonts w:ascii="Aptos" w:hAnsi="Aptos"/>
                <w:spacing w:val="-3"/>
                <w:sz w:val="20"/>
              </w:rPr>
              <w:t xml:space="preserve"> </w:t>
            </w:r>
            <w:r w:rsidRPr="00F84963">
              <w:rPr>
                <w:rFonts w:ascii="Aptos" w:hAnsi="Aptos"/>
                <w:sz w:val="20"/>
              </w:rPr>
              <w:t>Council’s</w:t>
            </w:r>
            <w:r w:rsidRPr="00F84963">
              <w:rPr>
                <w:rFonts w:ascii="Aptos" w:hAnsi="Aptos"/>
                <w:spacing w:val="-3"/>
                <w:sz w:val="20"/>
              </w:rPr>
              <w:t xml:space="preserve"> </w:t>
            </w:r>
            <w:r w:rsidRPr="00F84963">
              <w:rPr>
                <w:rFonts w:ascii="Aptos" w:hAnsi="Aptos"/>
                <w:sz w:val="20"/>
              </w:rPr>
              <w:t>Ecologist</w:t>
            </w:r>
            <w:r w:rsidR="0025783A">
              <w:rPr>
                <w:rFonts w:ascii="Aptos" w:hAnsi="Aptos"/>
                <w:sz w:val="20"/>
              </w:rPr>
              <w:t>s</w:t>
            </w:r>
            <w:r w:rsidRPr="00F84963">
              <w:rPr>
                <w:rFonts w:ascii="Aptos" w:hAnsi="Aptos"/>
                <w:sz w:val="20"/>
              </w:rPr>
              <w:t>.</w:t>
            </w:r>
            <w:r w:rsidRPr="00F84963">
              <w:rPr>
                <w:rFonts w:ascii="Aptos" w:hAnsi="Aptos"/>
                <w:spacing w:val="-2"/>
                <w:sz w:val="20"/>
              </w:rPr>
              <w:t xml:space="preserve"> </w:t>
            </w:r>
            <w:r w:rsidRPr="00F84963">
              <w:rPr>
                <w:rFonts w:ascii="Aptos" w:hAnsi="Aptos"/>
                <w:sz w:val="20"/>
              </w:rPr>
              <w:t>This is a standard requirement that is carried out for all of our housing developments.</w:t>
            </w:r>
          </w:p>
          <w:p w14:paraId="578FD4C6" w14:textId="59127153" w:rsidR="0025783A" w:rsidRPr="00F84963" w:rsidRDefault="0025783A" w:rsidP="00FF548E">
            <w:pPr>
              <w:pStyle w:val="paragraph"/>
              <w:spacing w:before="60" w:beforeAutospacing="0" w:after="0" w:afterAutospacing="0"/>
              <w:textAlignment w:val="baseline"/>
              <w:rPr>
                <w:rFonts w:ascii="Aptos" w:hAnsi="Aptos" w:cs="Segoe UI"/>
                <w:sz w:val="20"/>
                <w:szCs w:val="20"/>
              </w:rPr>
            </w:pPr>
            <w:r>
              <w:rPr>
                <w:rFonts w:ascii="Aptos" w:hAnsi="Aptos"/>
                <w:sz w:val="20"/>
              </w:rPr>
              <w:t xml:space="preserve">Project Ecology </w:t>
            </w:r>
            <w:r w:rsidR="00E22378">
              <w:rPr>
                <w:rFonts w:ascii="Aptos" w:hAnsi="Aptos"/>
                <w:sz w:val="20"/>
              </w:rPr>
              <w:t>have undertaken:</w:t>
            </w:r>
          </w:p>
          <w:p w14:paraId="1D832C94" w14:textId="36FC3A17" w:rsidR="004852A4" w:rsidRPr="00F67132" w:rsidRDefault="00261BF3" w:rsidP="006558D8">
            <w:pPr>
              <w:rPr>
                <w:rFonts w:ascii="Aptos" w:hAnsi="Aptos"/>
                <w:sz w:val="20"/>
              </w:rPr>
            </w:pPr>
            <w:r>
              <w:rPr>
                <w:rFonts w:ascii="Aptos" w:hAnsi="Aptos"/>
                <w:sz w:val="20"/>
              </w:rPr>
              <w:t xml:space="preserve">• </w:t>
            </w:r>
            <w:r w:rsidR="004852A4" w:rsidRPr="00F67132">
              <w:rPr>
                <w:rFonts w:ascii="Aptos" w:hAnsi="Aptos"/>
                <w:sz w:val="20"/>
              </w:rPr>
              <w:t xml:space="preserve">On-going work at </w:t>
            </w:r>
            <w:r>
              <w:rPr>
                <w:rFonts w:ascii="Aptos" w:hAnsi="Aptos"/>
                <w:sz w:val="20"/>
              </w:rPr>
              <w:t xml:space="preserve">a key project site </w:t>
            </w:r>
            <w:r w:rsidR="004852A4" w:rsidRPr="00F67132">
              <w:rPr>
                <w:rFonts w:ascii="Aptos" w:hAnsi="Aptos"/>
                <w:sz w:val="20"/>
              </w:rPr>
              <w:t>Bryn Mefys, Llanelli, to deliver habitat enhancements for European Protected Species (bats, and dormice).</w:t>
            </w:r>
          </w:p>
          <w:p w14:paraId="4C51E688" w14:textId="50C280F9" w:rsidR="004852A4" w:rsidRPr="00F67132" w:rsidRDefault="00AD75A5" w:rsidP="006558D8">
            <w:pPr>
              <w:pStyle w:val="paragraph"/>
              <w:spacing w:before="0" w:beforeAutospacing="0" w:after="0" w:afterAutospacing="0"/>
              <w:textAlignment w:val="baseline"/>
              <w:rPr>
                <w:rFonts w:ascii="Aptos" w:hAnsi="Aptos" w:cs="Segoe UI"/>
                <w:sz w:val="20"/>
                <w:szCs w:val="20"/>
              </w:rPr>
            </w:pPr>
            <w:r>
              <w:rPr>
                <w:rStyle w:val="normaltextrun"/>
                <w:rFonts w:ascii="Aptos" w:hAnsi="Aptos" w:cs="Arial"/>
                <w:sz w:val="20"/>
                <w:szCs w:val="20"/>
              </w:rPr>
              <w:t>•</w:t>
            </w:r>
            <w:r>
              <w:rPr>
                <w:rStyle w:val="normaltextrun"/>
                <w:rFonts w:cs="Arial"/>
                <w:szCs w:val="20"/>
              </w:rPr>
              <w:t xml:space="preserve"> </w:t>
            </w:r>
            <w:r w:rsidR="004852A4" w:rsidRPr="00F67132">
              <w:rPr>
                <w:rStyle w:val="normaltextrun"/>
                <w:rFonts w:ascii="Aptos" w:hAnsi="Aptos" w:cs="Arial"/>
                <w:sz w:val="20"/>
                <w:szCs w:val="20"/>
              </w:rPr>
              <w:t>Training provided to 60 housing operatives.</w:t>
            </w:r>
            <w:r w:rsidR="004852A4" w:rsidRPr="00F67132">
              <w:rPr>
                <w:rStyle w:val="eop"/>
                <w:rFonts w:ascii="Aptos" w:hAnsi="Aptos" w:cs="Arial"/>
                <w:sz w:val="20"/>
                <w:szCs w:val="20"/>
              </w:rPr>
              <w:t> </w:t>
            </w:r>
          </w:p>
          <w:p w14:paraId="7D05D528" w14:textId="6E3FE8BD" w:rsidR="004852A4" w:rsidRPr="00F67132" w:rsidRDefault="00AD75A5" w:rsidP="006558D8">
            <w:pPr>
              <w:pStyle w:val="paragraph"/>
              <w:spacing w:before="0" w:beforeAutospacing="0" w:after="0" w:afterAutospacing="0"/>
              <w:textAlignment w:val="baseline"/>
              <w:rPr>
                <w:rFonts w:ascii="Aptos" w:hAnsi="Aptos" w:cs="Segoe UI"/>
                <w:sz w:val="20"/>
                <w:szCs w:val="20"/>
              </w:rPr>
            </w:pPr>
            <w:r>
              <w:rPr>
                <w:rStyle w:val="normaltextrun"/>
                <w:rFonts w:ascii="Aptos" w:hAnsi="Aptos" w:cs="Arial"/>
                <w:sz w:val="20"/>
                <w:szCs w:val="20"/>
              </w:rPr>
              <w:t>•</w:t>
            </w:r>
            <w:r>
              <w:rPr>
                <w:rStyle w:val="normaltextrun"/>
                <w:rFonts w:cs="Arial"/>
                <w:szCs w:val="20"/>
              </w:rPr>
              <w:t xml:space="preserve"> </w:t>
            </w:r>
            <w:r w:rsidR="004852A4" w:rsidRPr="00F67132">
              <w:rPr>
                <w:rStyle w:val="normaltextrun"/>
                <w:rFonts w:ascii="Aptos" w:hAnsi="Aptos" w:cs="Arial"/>
                <w:sz w:val="20"/>
                <w:szCs w:val="20"/>
              </w:rPr>
              <w:t>Responded to 32 enquiries.</w:t>
            </w:r>
            <w:r w:rsidR="004852A4" w:rsidRPr="00F67132">
              <w:rPr>
                <w:rStyle w:val="eop"/>
                <w:rFonts w:ascii="Aptos" w:hAnsi="Aptos" w:cs="Arial"/>
                <w:sz w:val="20"/>
                <w:szCs w:val="20"/>
              </w:rPr>
              <w:t> </w:t>
            </w:r>
          </w:p>
          <w:p w14:paraId="63CF52FE" w14:textId="631209C4" w:rsidR="004852A4" w:rsidRPr="00AD75A5" w:rsidRDefault="00AD75A5" w:rsidP="006558D8">
            <w:pPr>
              <w:pStyle w:val="paragraph"/>
              <w:spacing w:before="0" w:beforeAutospacing="0" w:after="0" w:afterAutospacing="0"/>
              <w:textAlignment w:val="baseline"/>
              <w:rPr>
                <w:rFonts w:ascii="Aptos" w:hAnsi="Aptos" w:cs="Segoe UI"/>
                <w:sz w:val="20"/>
                <w:szCs w:val="20"/>
              </w:rPr>
            </w:pPr>
            <w:r>
              <w:rPr>
                <w:rStyle w:val="normaltextrun"/>
                <w:rFonts w:ascii="Aptos" w:hAnsi="Aptos" w:cs="Arial"/>
                <w:sz w:val="20"/>
                <w:szCs w:val="20"/>
              </w:rPr>
              <w:t>•</w:t>
            </w:r>
            <w:r>
              <w:rPr>
                <w:rStyle w:val="normaltextrun"/>
                <w:rFonts w:cs="Arial"/>
                <w:szCs w:val="20"/>
              </w:rPr>
              <w:t xml:space="preserve"> </w:t>
            </w:r>
            <w:r w:rsidR="004852A4" w:rsidRPr="00F67132">
              <w:rPr>
                <w:rStyle w:val="normaltextrun"/>
                <w:rFonts w:ascii="Aptos" w:hAnsi="Aptos" w:cs="Arial"/>
                <w:sz w:val="20"/>
                <w:szCs w:val="20"/>
              </w:rPr>
              <w:t xml:space="preserve">Enhancements </w:t>
            </w:r>
            <w:r w:rsidR="004852A4" w:rsidRPr="00AD75A5">
              <w:rPr>
                <w:rStyle w:val="normaltextrun"/>
                <w:rFonts w:ascii="Aptos" w:hAnsi="Aptos" w:cs="Arial"/>
                <w:sz w:val="20"/>
                <w:szCs w:val="20"/>
              </w:rPr>
              <w:t>provided</w:t>
            </w:r>
            <w:r w:rsidRPr="00AD75A5">
              <w:rPr>
                <w:rStyle w:val="normaltextrun"/>
                <w:rFonts w:ascii="Aptos" w:hAnsi="Aptos" w:cs="Arial"/>
                <w:sz w:val="20"/>
                <w:szCs w:val="20"/>
              </w:rPr>
              <w:t xml:space="preserve"> at Housing sites</w:t>
            </w:r>
            <w:r w:rsidR="004852A4" w:rsidRPr="00AD75A5">
              <w:rPr>
                <w:rStyle w:val="normaltextrun"/>
                <w:rFonts w:ascii="Aptos" w:hAnsi="Aptos" w:cs="Arial"/>
                <w:sz w:val="20"/>
                <w:szCs w:val="20"/>
              </w:rPr>
              <w:t>:</w:t>
            </w:r>
            <w:r w:rsidR="004852A4" w:rsidRPr="00AD75A5">
              <w:rPr>
                <w:rStyle w:val="eop"/>
                <w:rFonts w:ascii="Aptos" w:hAnsi="Aptos" w:cs="Arial"/>
                <w:sz w:val="20"/>
                <w:szCs w:val="20"/>
              </w:rPr>
              <w:t> </w:t>
            </w:r>
          </w:p>
          <w:p w14:paraId="23AFD708" w14:textId="77777777" w:rsidR="004852A4" w:rsidRPr="00F67132" w:rsidRDefault="004852A4" w:rsidP="006558D8">
            <w:pPr>
              <w:pStyle w:val="paragraph"/>
              <w:spacing w:before="0" w:beforeAutospacing="0" w:after="0" w:afterAutospacing="0"/>
              <w:textAlignment w:val="baseline"/>
              <w:rPr>
                <w:rFonts w:ascii="Aptos" w:hAnsi="Aptos" w:cs="Segoe UI"/>
                <w:sz w:val="20"/>
                <w:szCs w:val="20"/>
              </w:rPr>
            </w:pPr>
            <w:r w:rsidRPr="00F67132">
              <w:rPr>
                <w:rStyle w:val="normaltextrun"/>
                <w:rFonts w:ascii="Aptos" w:hAnsi="Aptos" w:cs="Arial"/>
                <w:sz w:val="20"/>
                <w:szCs w:val="20"/>
              </w:rPr>
              <w:t>Ffordd Aneurin Pontyberem</w:t>
            </w:r>
            <w:r w:rsidRPr="00F67132">
              <w:rPr>
                <w:rStyle w:val="eop"/>
                <w:rFonts w:ascii="Aptos" w:hAnsi="Aptos" w:cs="Arial"/>
                <w:sz w:val="20"/>
                <w:szCs w:val="20"/>
              </w:rPr>
              <w:t> </w:t>
            </w:r>
          </w:p>
          <w:p w14:paraId="2529F70E" w14:textId="4BD9A4EC" w:rsidR="004852A4" w:rsidRPr="00F67132" w:rsidRDefault="004852A4" w:rsidP="0005454F">
            <w:pPr>
              <w:pStyle w:val="paragraph"/>
              <w:spacing w:before="0" w:beforeAutospacing="0" w:after="0" w:afterAutospacing="0"/>
              <w:textAlignment w:val="baseline"/>
              <w:rPr>
                <w:rFonts w:ascii="Aptos" w:hAnsi="Aptos"/>
                <w:sz w:val="20"/>
              </w:rPr>
            </w:pPr>
            <w:r w:rsidRPr="00F67132">
              <w:rPr>
                <w:rStyle w:val="normaltextrun"/>
                <w:rFonts w:ascii="Aptos" w:hAnsi="Aptos" w:cs="Arial"/>
                <w:sz w:val="20"/>
                <w:szCs w:val="20"/>
              </w:rPr>
              <w:t>21 Heol Ffynnon</w:t>
            </w:r>
            <w:r w:rsidR="00AD75A5">
              <w:rPr>
                <w:rStyle w:val="normaltextrun"/>
                <w:rFonts w:ascii="Aptos" w:hAnsi="Aptos" w:cs="Arial"/>
                <w:sz w:val="20"/>
                <w:szCs w:val="20"/>
              </w:rPr>
              <w:t>,</w:t>
            </w:r>
            <w:r w:rsidRPr="00F67132">
              <w:rPr>
                <w:rStyle w:val="normaltextrun"/>
                <w:rFonts w:ascii="Aptos" w:hAnsi="Aptos" w:cs="Arial"/>
                <w:sz w:val="20"/>
                <w:szCs w:val="20"/>
              </w:rPr>
              <w:t xml:space="preserve"> Llanell</w:t>
            </w:r>
            <w:r>
              <w:rPr>
                <w:rStyle w:val="normaltextrun"/>
                <w:rFonts w:ascii="Aptos" w:hAnsi="Aptos" w:cs="Arial"/>
                <w:sz w:val="20"/>
                <w:szCs w:val="20"/>
              </w:rPr>
              <w:t>i</w:t>
            </w:r>
          </w:p>
        </w:tc>
      </w:tr>
      <w:tr w:rsidR="004852A4" w:rsidRPr="00F67132" w14:paraId="17EDF9CC" w14:textId="77777777" w:rsidTr="006558D8">
        <w:trPr>
          <w:tblCellSpacing w:w="15" w:type="dxa"/>
        </w:trPr>
        <w:tc>
          <w:tcPr>
            <w:tcW w:w="224" w:type="pct"/>
            <w:vAlign w:val="center"/>
          </w:tcPr>
          <w:p w14:paraId="00FCE6CB" w14:textId="77777777" w:rsidR="004852A4" w:rsidRPr="00F67132" w:rsidRDefault="004852A4" w:rsidP="006558D8">
            <w:pPr>
              <w:rPr>
                <w:rFonts w:ascii="Aptos" w:hAnsi="Aptos" w:cstheme="minorHAnsi"/>
                <w:sz w:val="20"/>
              </w:rPr>
            </w:pPr>
            <w:r>
              <w:rPr>
                <w:rFonts w:ascii="Aptos" w:hAnsi="Aptos" w:cstheme="minorHAnsi"/>
                <w:sz w:val="20"/>
              </w:rPr>
              <w:lastRenderedPageBreak/>
              <w:t>18073</w:t>
            </w:r>
          </w:p>
        </w:tc>
        <w:tc>
          <w:tcPr>
            <w:tcW w:w="1144" w:type="pct"/>
            <w:vAlign w:val="center"/>
          </w:tcPr>
          <w:p w14:paraId="012EA5A9" w14:textId="77777777" w:rsidR="004852A4" w:rsidRPr="00F67132" w:rsidRDefault="004852A4" w:rsidP="006558D8">
            <w:pPr>
              <w:spacing w:line="252" w:lineRule="auto"/>
              <w:rPr>
                <w:rFonts w:ascii="Aptos" w:hAnsi="Aptos"/>
                <w:b/>
                <w:bCs/>
                <w:sz w:val="20"/>
              </w:rPr>
            </w:pPr>
            <w:r w:rsidRPr="00F67132">
              <w:rPr>
                <w:rFonts w:ascii="Aptos" w:hAnsi="Aptos"/>
                <w:sz w:val="20"/>
              </w:rPr>
              <w:t xml:space="preserve">Work with CCC Project Ecology to train housing officers in Protected Species issues. </w:t>
            </w:r>
          </w:p>
          <w:p w14:paraId="7595E270" w14:textId="77777777" w:rsidR="004852A4" w:rsidRPr="00F67132" w:rsidRDefault="004852A4" w:rsidP="006558D8">
            <w:pPr>
              <w:rPr>
                <w:rFonts w:ascii="Aptos" w:hAnsi="Aptos" w:cstheme="minorHAnsi"/>
                <w:b/>
                <w:bCs/>
                <w:sz w:val="20"/>
              </w:rPr>
            </w:pPr>
          </w:p>
        </w:tc>
        <w:tc>
          <w:tcPr>
            <w:tcW w:w="416" w:type="pct"/>
            <w:vAlign w:val="center"/>
          </w:tcPr>
          <w:p w14:paraId="121CE82C" w14:textId="675505A3" w:rsidR="004852A4" w:rsidRPr="00F67132" w:rsidRDefault="004852A4" w:rsidP="006558D8">
            <w:pPr>
              <w:rPr>
                <w:rFonts w:ascii="Aptos" w:hAnsi="Aptos" w:cstheme="minorHAnsi"/>
                <w:sz w:val="20"/>
              </w:rPr>
            </w:pPr>
          </w:p>
        </w:tc>
        <w:tc>
          <w:tcPr>
            <w:tcW w:w="3166" w:type="pct"/>
          </w:tcPr>
          <w:p w14:paraId="1A84554E" w14:textId="0EA94774" w:rsidR="004852A4" w:rsidRDefault="00E22378" w:rsidP="006558D8">
            <w:pPr>
              <w:rPr>
                <w:rFonts w:ascii="Aptos" w:hAnsi="Aptos"/>
                <w:sz w:val="20"/>
              </w:rPr>
            </w:pPr>
            <w:r>
              <w:rPr>
                <w:rFonts w:ascii="Aptos" w:hAnsi="Aptos"/>
                <w:sz w:val="20"/>
              </w:rPr>
              <w:t>A s</w:t>
            </w:r>
            <w:r w:rsidR="004852A4" w:rsidRPr="00F67132">
              <w:rPr>
                <w:rFonts w:ascii="Aptos" w:hAnsi="Aptos"/>
                <w:sz w:val="20"/>
              </w:rPr>
              <w:t xml:space="preserve">econd CCC Project Ecologist </w:t>
            </w:r>
            <w:r>
              <w:rPr>
                <w:rFonts w:ascii="Aptos" w:hAnsi="Aptos"/>
                <w:sz w:val="20"/>
              </w:rPr>
              <w:t xml:space="preserve">was </w:t>
            </w:r>
            <w:r w:rsidR="004852A4" w:rsidRPr="00F67132">
              <w:rPr>
                <w:rFonts w:ascii="Aptos" w:hAnsi="Aptos"/>
                <w:sz w:val="20"/>
              </w:rPr>
              <w:t xml:space="preserve">recruited in Dec 23 to work with Housing on maintenance issues. </w:t>
            </w:r>
            <w:r>
              <w:rPr>
                <w:rFonts w:ascii="Aptos" w:hAnsi="Aptos"/>
                <w:sz w:val="20"/>
              </w:rPr>
              <w:t xml:space="preserve">Training is a core function of this role and </w:t>
            </w:r>
            <w:r w:rsidR="00D6769A">
              <w:rPr>
                <w:rFonts w:ascii="Aptos" w:hAnsi="Aptos"/>
                <w:sz w:val="20"/>
              </w:rPr>
              <w:t xml:space="preserve">after a number of sessions completed in 23/24, </w:t>
            </w:r>
            <w:r w:rsidR="00FD4CF0">
              <w:rPr>
                <w:rFonts w:ascii="Aptos" w:hAnsi="Aptos"/>
                <w:sz w:val="20"/>
              </w:rPr>
              <w:t>t</w:t>
            </w:r>
            <w:r w:rsidR="004852A4" w:rsidRPr="00F67132">
              <w:rPr>
                <w:rFonts w:ascii="Aptos" w:hAnsi="Aptos"/>
                <w:sz w:val="20"/>
              </w:rPr>
              <w:t>raining completed in 23/24</w:t>
            </w:r>
            <w:r w:rsidR="00FD4CF0">
              <w:rPr>
                <w:rFonts w:ascii="Aptos" w:hAnsi="Aptos"/>
                <w:sz w:val="20"/>
              </w:rPr>
              <w:t>, o</w:t>
            </w:r>
            <w:r w:rsidR="004852A4" w:rsidRPr="00F67132">
              <w:rPr>
                <w:rFonts w:ascii="Aptos" w:hAnsi="Aptos"/>
                <w:sz w:val="20"/>
              </w:rPr>
              <w:t>fficer support is usually 1:1.</w:t>
            </w:r>
          </w:p>
          <w:p w14:paraId="7AECBBA0" w14:textId="17AB9E83" w:rsidR="004852A4" w:rsidRPr="00F67132" w:rsidRDefault="00FD4CF0" w:rsidP="006558D8">
            <w:pPr>
              <w:rPr>
                <w:rFonts w:ascii="Aptos" w:hAnsi="Aptos"/>
                <w:sz w:val="20"/>
              </w:rPr>
            </w:pPr>
            <w:r w:rsidRPr="00FD4CF0">
              <w:rPr>
                <w:rFonts w:ascii="Aptos" w:hAnsi="Aptos"/>
                <w:sz w:val="20"/>
              </w:rPr>
              <w:t>In 2025, Project ecologists</w:t>
            </w:r>
            <w:r w:rsidR="004852A4" w:rsidRPr="00FD4CF0">
              <w:rPr>
                <w:rFonts w:ascii="Aptos" w:hAnsi="Aptos"/>
                <w:sz w:val="20"/>
              </w:rPr>
              <w:t xml:space="preserve"> </w:t>
            </w:r>
            <w:r>
              <w:rPr>
                <w:rFonts w:ascii="Aptos" w:hAnsi="Aptos"/>
                <w:sz w:val="20"/>
              </w:rPr>
              <w:t xml:space="preserve">continue </w:t>
            </w:r>
            <w:r w:rsidR="004852A4" w:rsidRPr="00F84963">
              <w:rPr>
                <w:rFonts w:ascii="Aptos" w:hAnsi="Aptos"/>
                <w:sz w:val="20"/>
              </w:rPr>
              <w:t xml:space="preserve">to work closely with all housing teams (including </w:t>
            </w:r>
            <w:r w:rsidR="00E22511">
              <w:rPr>
                <w:rFonts w:ascii="Aptos" w:hAnsi="Aptos"/>
                <w:sz w:val="20"/>
              </w:rPr>
              <w:t xml:space="preserve">officers involved with </w:t>
            </w:r>
            <w:r w:rsidR="004852A4" w:rsidRPr="00F84963">
              <w:rPr>
                <w:rFonts w:ascii="Aptos" w:hAnsi="Aptos"/>
                <w:sz w:val="20"/>
              </w:rPr>
              <w:t>voids, responsive maintenance and planned works) to train and assist</w:t>
            </w:r>
            <w:r w:rsidR="004852A4" w:rsidRPr="00F84963">
              <w:rPr>
                <w:rFonts w:ascii="Aptos" w:hAnsi="Aptos"/>
                <w:spacing w:val="-3"/>
                <w:sz w:val="20"/>
              </w:rPr>
              <w:t xml:space="preserve"> </w:t>
            </w:r>
            <w:r w:rsidR="004852A4" w:rsidRPr="00F84963">
              <w:rPr>
                <w:rFonts w:ascii="Aptos" w:hAnsi="Aptos"/>
                <w:sz w:val="20"/>
              </w:rPr>
              <w:t>in</w:t>
            </w:r>
            <w:r w:rsidR="004852A4" w:rsidRPr="00F84963">
              <w:rPr>
                <w:rFonts w:ascii="Aptos" w:hAnsi="Aptos"/>
                <w:spacing w:val="-2"/>
                <w:sz w:val="20"/>
              </w:rPr>
              <w:t xml:space="preserve"> </w:t>
            </w:r>
            <w:r w:rsidR="004852A4" w:rsidRPr="00F84963">
              <w:rPr>
                <w:rFonts w:ascii="Aptos" w:hAnsi="Aptos"/>
                <w:sz w:val="20"/>
              </w:rPr>
              <w:t>works,</w:t>
            </w:r>
            <w:r w:rsidR="004852A4" w:rsidRPr="00F84963">
              <w:rPr>
                <w:rFonts w:ascii="Aptos" w:hAnsi="Aptos"/>
                <w:spacing w:val="-2"/>
                <w:sz w:val="20"/>
              </w:rPr>
              <w:t xml:space="preserve"> </w:t>
            </w:r>
            <w:r w:rsidR="004852A4" w:rsidRPr="00F84963">
              <w:rPr>
                <w:rFonts w:ascii="Aptos" w:hAnsi="Aptos"/>
                <w:sz w:val="20"/>
              </w:rPr>
              <w:t>ensuring</w:t>
            </w:r>
            <w:r w:rsidR="004852A4" w:rsidRPr="00F84963">
              <w:rPr>
                <w:rFonts w:ascii="Aptos" w:hAnsi="Aptos"/>
                <w:spacing w:val="-3"/>
                <w:sz w:val="20"/>
              </w:rPr>
              <w:t xml:space="preserve"> </w:t>
            </w:r>
            <w:r w:rsidR="004852A4" w:rsidRPr="00F84963">
              <w:rPr>
                <w:rFonts w:ascii="Aptos" w:hAnsi="Aptos"/>
                <w:sz w:val="20"/>
              </w:rPr>
              <w:t>compliance</w:t>
            </w:r>
            <w:r w:rsidR="004852A4" w:rsidRPr="00F84963">
              <w:rPr>
                <w:rFonts w:ascii="Aptos" w:hAnsi="Aptos"/>
                <w:spacing w:val="-3"/>
                <w:sz w:val="20"/>
              </w:rPr>
              <w:t xml:space="preserve"> </w:t>
            </w:r>
            <w:r w:rsidR="004852A4" w:rsidRPr="00F84963">
              <w:rPr>
                <w:rFonts w:ascii="Aptos" w:hAnsi="Aptos"/>
                <w:sz w:val="20"/>
              </w:rPr>
              <w:t>with</w:t>
            </w:r>
            <w:r w:rsidR="004852A4" w:rsidRPr="00F84963">
              <w:rPr>
                <w:rFonts w:ascii="Aptos" w:hAnsi="Aptos"/>
                <w:spacing w:val="-2"/>
                <w:sz w:val="20"/>
              </w:rPr>
              <w:t xml:space="preserve"> </w:t>
            </w:r>
            <w:r w:rsidR="004852A4" w:rsidRPr="00F84963">
              <w:rPr>
                <w:rFonts w:ascii="Aptos" w:hAnsi="Aptos"/>
                <w:sz w:val="20"/>
              </w:rPr>
              <w:t>protected</w:t>
            </w:r>
            <w:r w:rsidR="004852A4" w:rsidRPr="00F84963">
              <w:rPr>
                <w:rFonts w:ascii="Aptos" w:hAnsi="Aptos"/>
                <w:spacing w:val="-3"/>
                <w:sz w:val="20"/>
              </w:rPr>
              <w:t xml:space="preserve"> </w:t>
            </w:r>
            <w:r w:rsidR="004852A4" w:rsidRPr="00F84963">
              <w:rPr>
                <w:rFonts w:ascii="Aptos" w:hAnsi="Aptos"/>
                <w:sz w:val="20"/>
              </w:rPr>
              <w:t>species</w:t>
            </w:r>
            <w:r w:rsidR="004852A4" w:rsidRPr="00F84963">
              <w:rPr>
                <w:rFonts w:ascii="Aptos" w:hAnsi="Aptos"/>
                <w:spacing w:val="-3"/>
                <w:sz w:val="20"/>
              </w:rPr>
              <w:t xml:space="preserve"> </w:t>
            </w:r>
            <w:r w:rsidR="004852A4" w:rsidRPr="00F84963">
              <w:rPr>
                <w:rFonts w:ascii="Aptos" w:hAnsi="Aptos"/>
                <w:sz w:val="20"/>
              </w:rPr>
              <w:t>legislation</w:t>
            </w:r>
            <w:r w:rsidR="004852A4" w:rsidRPr="00F84963">
              <w:rPr>
                <w:rFonts w:ascii="Aptos" w:hAnsi="Aptos"/>
                <w:spacing w:val="-2"/>
                <w:sz w:val="20"/>
              </w:rPr>
              <w:t xml:space="preserve"> </w:t>
            </w:r>
            <w:r w:rsidR="004852A4" w:rsidRPr="00F84963">
              <w:rPr>
                <w:rFonts w:ascii="Aptos" w:hAnsi="Aptos"/>
                <w:sz w:val="20"/>
              </w:rPr>
              <w:t>during</w:t>
            </w:r>
            <w:r w:rsidR="004852A4" w:rsidRPr="00F84963">
              <w:rPr>
                <w:rFonts w:ascii="Aptos" w:hAnsi="Aptos"/>
                <w:spacing w:val="-3"/>
                <w:sz w:val="20"/>
              </w:rPr>
              <w:t xml:space="preserve"> </w:t>
            </w:r>
            <w:r w:rsidR="004852A4" w:rsidRPr="00F84963">
              <w:rPr>
                <w:rFonts w:ascii="Aptos" w:hAnsi="Aptos"/>
                <w:sz w:val="20"/>
              </w:rPr>
              <w:t>works</w:t>
            </w:r>
            <w:r w:rsidR="004852A4" w:rsidRPr="00F84963">
              <w:rPr>
                <w:rFonts w:ascii="Aptos" w:hAnsi="Aptos"/>
                <w:spacing w:val="-3"/>
                <w:sz w:val="20"/>
              </w:rPr>
              <w:t xml:space="preserve"> </w:t>
            </w:r>
            <w:r w:rsidR="004852A4" w:rsidRPr="00F84963">
              <w:rPr>
                <w:rFonts w:ascii="Aptos" w:hAnsi="Aptos"/>
                <w:sz w:val="20"/>
              </w:rPr>
              <w:t>and</w:t>
            </w:r>
            <w:r w:rsidR="004852A4" w:rsidRPr="00F84963">
              <w:rPr>
                <w:rFonts w:ascii="Aptos" w:hAnsi="Aptos"/>
                <w:spacing w:val="-3"/>
                <w:sz w:val="20"/>
              </w:rPr>
              <w:t xml:space="preserve"> </w:t>
            </w:r>
            <w:r w:rsidR="004852A4" w:rsidRPr="00F84963">
              <w:rPr>
                <w:rFonts w:ascii="Aptos" w:hAnsi="Aptos"/>
                <w:sz w:val="20"/>
              </w:rPr>
              <w:t>the</w:t>
            </w:r>
            <w:r w:rsidR="004852A4" w:rsidRPr="00F84963">
              <w:rPr>
                <w:rFonts w:ascii="Aptos" w:hAnsi="Aptos"/>
                <w:spacing w:val="-3"/>
                <w:sz w:val="20"/>
              </w:rPr>
              <w:t xml:space="preserve"> </w:t>
            </w:r>
            <w:r w:rsidR="004852A4" w:rsidRPr="00F84963">
              <w:rPr>
                <w:rFonts w:ascii="Aptos" w:hAnsi="Aptos"/>
                <w:sz w:val="20"/>
              </w:rPr>
              <w:t>Section</w:t>
            </w:r>
            <w:r w:rsidR="004852A4" w:rsidRPr="00F84963">
              <w:rPr>
                <w:rFonts w:ascii="Aptos" w:hAnsi="Aptos"/>
                <w:spacing w:val="-2"/>
                <w:sz w:val="20"/>
              </w:rPr>
              <w:t xml:space="preserve"> </w:t>
            </w:r>
            <w:r w:rsidR="004852A4" w:rsidRPr="00F84963">
              <w:rPr>
                <w:rFonts w:ascii="Aptos" w:hAnsi="Aptos"/>
                <w:sz w:val="20"/>
              </w:rPr>
              <w:t>6</w:t>
            </w:r>
            <w:r w:rsidR="004852A4" w:rsidRPr="00F84963">
              <w:rPr>
                <w:rFonts w:ascii="Aptos" w:hAnsi="Aptos"/>
                <w:spacing w:val="-3"/>
                <w:sz w:val="20"/>
              </w:rPr>
              <w:t xml:space="preserve"> </w:t>
            </w:r>
            <w:r w:rsidR="004852A4" w:rsidRPr="00F84963">
              <w:rPr>
                <w:rFonts w:ascii="Aptos" w:hAnsi="Aptos"/>
                <w:sz w:val="20"/>
              </w:rPr>
              <w:t>duty</w:t>
            </w:r>
            <w:r w:rsidR="004852A4" w:rsidRPr="00F84963">
              <w:rPr>
                <w:rFonts w:ascii="Aptos" w:hAnsi="Aptos"/>
                <w:spacing w:val="-3"/>
                <w:sz w:val="20"/>
              </w:rPr>
              <w:t xml:space="preserve"> </w:t>
            </w:r>
            <w:r w:rsidR="004852A4" w:rsidRPr="00F84963">
              <w:rPr>
                <w:rFonts w:ascii="Aptos" w:hAnsi="Aptos"/>
                <w:sz w:val="20"/>
              </w:rPr>
              <w:t>to</w:t>
            </w:r>
            <w:r w:rsidR="004852A4" w:rsidRPr="00F84963">
              <w:rPr>
                <w:rFonts w:ascii="Aptos" w:hAnsi="Aptos"/>
                <w:spacing w:val="-2"/>
                <w:sz w:val="20"/>
              </w:rPr>
              <w:t xml:space="preserve"> </w:t>
            </w:r>
            <w:r w:rsidR="004852A4" w:rsidRPr="00F84963">
              <w:rPr>
                <w:rFonts w:ascii="Aptos" w:hAnsi="Aptos"/>
                <w:sz w:val="20"/>
              </w:rPr>
              <w:t>maintain</w:t>
            </w:r>
            <w:r w:rsidR="004852A4" w:rsidRPr="00F84963">
              <w:rPr>
                <w:rFonts w:ascii="Aptos" w:hAnsi="Aptos"/>
                <w:spacing w:val="-2"/>
                <w:sz w:val="20"/>
              </w:rPr>
              <w:t xml:space="preserve"> </w:t>
            </w:r>
            <w:r w:rsidR="004852A4" w:rsidRPr="00F84963">
              <w:rPr>
                <w:rFonts w:ascii="Aptos" w:hAnsi="Aptos"/>
                <w:sz w:val="20"/>
              </w:rPr>
              <w:t>and</w:t>
            </w:r>
            <w:r w:rsidR="004852A4" w:rsidRPr="00F84963">
              <w:rPr>
                <w:rFonts w:ascii="Aptos" w:hAnsi="Aptos"/>
                <w:spacing w:val="-3"/>
                <w:sz w:val="20"/>
              </w:rPr>
              <w:t xml:space="preserve"> </w:t>
            </w:r>
            <w:r w:rsidR="004852A4" w:rsidRPr="00F84963">
              <w:rPr>
                <w:rFonts w:ascii="Aptos" w:hAnsi="Aptos"/>
                <w:sz w:val="20"/>
              </w:rPr>
              <w:t>enhance biodiversity through all work undertaken</w:t>
            </w:r>
            <w:r w:rsidR="00E22511">
              <w:rPr>
                <w:rFonts w:ascii="Aptos" w:hAnsi="Aptos"/>
                <w:sz w:val="20"/>
              </w:rPr>
              <w:t>.</w:t>
            </w:r>
          </w:p>
        </w:tc>
      </w:tr>
      <w:tr w:rsidR="004852A4" w:rsidRPr="00F67132" w14:paraId="32FE8842" w14:textId="77777777" w:rsidTr="006558D8">
        <w:trPr>
          <w:tblCellSpacing w:w="15" w:type="dxa"/>
        </w:trPr>
        <w:tc>
          <w:tcPr>
            <w:tcW w:w="224" w:type="pct"/>
            <w:shd w:val="clear" w:color="auto" w:fill="E7E6E6" w:themeFill="background2"/>
            <w:vAlign w:val="center"/>
          </w:tcPr>
          <w:p w14:paraId="1F94BF15"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28735668" w14:textId="77777777" w:rsidR="004852A4" w:rsidRPr="00F67132" w:rsidRDefault="004852A4" w:rsidP="006558D8">
            <w:pPr>
              <w:keepNext/>
              <w:numPr>
                <w:ilvl w:val="12"/>
                <w:numId w:val="0"/>
              </w:numPr>
              <w:tabs>
                <w:tab w:val="left" w:pos="720"/>
              </w:tabs>
              <w:rPr>
                <w:rFonts w:ascii="Aptos" w:hAnsi="Aptos"/>
                <w:sz w:val="20"/>
              </w:rPr>
            </w:pPr>
            <w:r w:rsidRPr="00F67132">
              <w:rPr>
                <w:rFonts w:ascii="Aptos" w:hAnsi="Aptos"/>
                <w:b/>
                <w:bCs/>
                <w:sz w:val="20"/>
              </w:rPr>
              <w:t>ON LAND MANAGED BY HOUSING AND COMMUNITIES</w:t>
            </w:r>
          </w:p>
        </w:tc>
        <w:tc>
          <w:tcPr>
            <w:tcW w:w="416" w:type="pct"/>
            <w:shd w:val="clear" w:color="auto" w:fill="E7E6E6" w:themeFill="background2"/>
            <w:vAlign w:val="center"/>
          </w:tcPr>
          <w:p w14:paraId="6BC69C16" w14:textId="43C61BF3" w:rsidR="004852A4" w:rsidRPr="00F67132" w:rsidRDefault="004852A4" w:rsidP="006558D8">
            <w:pPr>
              <w:rPr>
                <w:rFonts w:ascii="Aptos" w:hAnsi="Aptos" w:cstheme="minorHAnsi"/>
                <w:sz w:val="20"/>
              </w:rPr>
            </w:pPr>
          </w:p>
        </w:tc>
        <w:tc>
          <w:tcPr>
            <w:tcW w:w="3166" w:type="pct"/>
            <w:shd w:val="clear" w:color="auto" w:fill="E7E6E6" w:themeFill="background2"/>
          </w:tcPr>
          <w:p w14:paraId="3D5EDCB2" w14:textId="77777777" w:rsidR="004852A4" w:rsidRPr="00F67132" w:rsidRDefault="004852A4" w:rsidP="006558D8">
            <w:pPr>
              <w:rPr>
                <w:rFonts w:ascii="Aptos" w:hAnsi="Aptos"/>
                <w:sz w:val="20"/>
              </w:rPr>
            </w:pPr>
          </w:p>
        </w:tc>
      </w:tr>
      <w:tr w:rsidR="004852A4" w:rsidRPr="00F67132" w14:paraId="30115506" w14:textId="77777777" w:rsidTr="006558D8">
        <w:trPr>
          <w:tblCellSpacing w:w="15" w:type="dxa"/>
        </w:trPr>
        <w:tc>
          <w:tcPr>
            <w:tcW w:w="224" w:type="pct"/>
            <w:vAlign w:val="center"/>
          </w:tcPr>
          <w:p w14:paraId="69BE2A4F" w14:textId="77777777" w:rsidR="004852A4" w:rsidRPr="00F67132" w:rsidRDefault="004852A4" w:rsidP="006558D8">
            <w:pPr>
              <w:rPr>
                <w:rFonts w:ascii="Aptos" w:hAnsi="Aptos" w:cstheme="minorHAnsi"/>
                <w:sz w:val="20"/>
              </w:rPr>
            </w:pPr>
            <w:r>
              <w:rPr>
                <w:rFonts w:ascii="Aptos" w:hAnsi="Aptos" w:cstheme="minorHAnsi"/>
                <w:sz w:val="20"/>
              </w:rPr>
              <w:t>18074</w:t>
            </w:r>
          </w:p>
        </w:tc>
        <w:tc>
          <w:tcPr>
            <w:tcW w:w="1144" w:type="pct"/>
            <w:vAlign w:val="center"/>
          </w:tcPr>
          <w:p w14:paraId="3F6A0CD7" w14:textId="2A526C85" w:rsidR="004852A4" w:rsidRPr="00F67132" w:rsidRDefault="004852A4" w:rsidP="006558D8">
            <w:pPr>
              <w:rPr>
                <w:rFonts w:ascii="Aptos" w:hAnsi="Aptos" w:cstheme="minorHAnsi"/>
                <w:b/>
                <w:bCs/>
                <w:sz w:val="20"/>
              </w:rPr>
            </w:pPr>
            <w:r w:rsidRPr="00F67132">
              <w:rPr>
                <w:rFonts w:ascii="Aptos" w:hAnsi="Aptos"/>
                <w:sz w:val="20"/>
              </w:rPr>
              <w:t xml:space="preserve">In collaboration with Rural </w:t>
            </w:r>
            <w:r w:rsidR="008F3BAD">
              <w:rPr>
                <w:rFonts w:ascii="Aptos" w:hAnsi="Aptos"/>
                <w:sz w:val="20"/>
              </w:rPr>
              <w:t>Natural Environment and Sustainability  division</w:t>
            </w:r>
            <w:r w:rsidRPr="00F67132">
              <w:rPr>
                <w:rFonts w:ascii="Aptos" w:hAnsi="Aptos"/>
                <w:sz w:val="20"/>
              </w:rPr>
              <w:t>, identify opportunities to enhance biodiversity on land managed by Housing</w:t>
            </w:r>
            <w:r w:rsidR="004134D2">
              <w:rPr>
                <w:rFonts w:ascii="Aptos" w:hAnsi="Aptos"/>
                <w:sz w:val="20"/>
              </w:rPr>
              <w:t>,</w:t>
            </w:r>
            <w:r w:rsidRPr="00F67132">
              <w:rPr>
                <w:rFonts w:ascii="Aptos" w:hAnsi="Aptos"/>
                <w:sz w:val="20"/>
              </w:rPr>
              <w:t xml:space="preserve"> </w:t>
            </w:r>
            <w:r w:rsidR="004134D2">
              <w:rPr>
                <w:rFonts w:ascii="Aptos" w:hAnsi="Aptos"/>
                <w:sz w:val="20"/>
              </w:rPr>
              <w:t>e</w:t>
            </w:r>
            <w:r w:rsidRPr="00F67132">
              <w:rPr>
                <w:rFonts w:ascii="Aptos" w:hAnsi="Aptos"/>
                <w:sz w:val="20"/>
              </w:rPr>
              <w:t>.g.</w:t>
            </w:r>
            <w:r w:rsidR="004134D2">
              <w:rPr>
                <w:rFonts w:ascii="Aptos" w:hAnsi="Aptos"/>
                <w:sz w:val="20"/>
              </w:rPr>
              <w:t xml:space="preserve"> </w:t>
            </w:r>
            <w:r w:rsidRPr="00F67132">
              <w:rPr>
                <w:rFonts w:ascii="Aptos" w:hAnsi="Aptos"/>
                <w:sz w:val="20"/>
              </w:rPr>
              <w:t xml:space="preserve">managing amenity grassland for pollinators and tree planting consistent with CCC’s Tree and Woodland Strategy </w:t>
            </w:r>
          </w:p>
        </w:tc>
        <w:tc>
          <w:tcPr>
            <w:tcW w:w="416" w:type="pct"/>
            <w:vAlign w:val="center"/>
          </w:tcPr>
          <w:p w14:paraId="089092ED" w14:textId="3595469D" w:rsidR="004852A4" w:rsidRPr="00F67132" w:rsidRDefault="00D24406" w:rsidP="006558D8">
            <w:pPr>
              <w:rPr>
                <w:rFonts w:ascii="Aptos" w:hAnsi="Aptos"/>
                <w:sz w:val="20"/>
              </w:rPr>
            </w:pPr>
            <w:r>
              <w:rPr>
                <w:rFonts w:ascii="Aptos" w:hAnsi="Aptos"/>
                <w:sz w:val="20"/>
              </w:rPr>
              <w:t>1,3</w:t>
            </w:r>
          </w:p>
        </w:tc>
        <w:tc>
          <w:tcPr>
            <w:tcW w:w="3166" w:type="pct"/>
          </w:tcPr>
          <w:p w14:paraId="2D7AB0DE" w14:textId="70E67F5C" w:rsidR="004445E4" w:rsidRDefault="004445E4" w:rsidP="006558D8">
            <w:pPr>
              <w:rPr>
                <w:rFonts w:ascii="Aptos" w:eastAsia="Times New Roman" w:hAnsi="Aptos"/>
                <w:sz w:val="20"/>
              </w:rPr>
            </w:pPr>
            <w:r>
              <w:rPr>
                <w:rFonts w:ascii="Aptos" w:eastAsia="Times New Roman" w:hAnsi="Aptos"/>
                <w:sz w:val="20"/>
              </w:rPr>
              <w:t>WG Local Places for Nature fund</w:t>
            </w:r>
            <w:r w:rsidR="007B2A7C">
              <w:rPr>
                <w:rFonts w:ascii="Aptos" w:eastAsia="Times New Roman" w:hAnsi="Aptos"/>
                <w:sz w:val="20"/>
              </w:rPr>
              <w:t>ing</w:t>
            </w:r>
            <w:r>
              <w:rPr>
                <w:rFonts w:ascii="Aptos" w:eastAsia="Times New Roman" w:hAnsi="Aptos"/>
                <w:sz w:val="20"/>
              </w:rPr>
              <w:t xml:space="preserve"> delivered valuable schemes to enhance green infrastructure and engage with residents on the </w:t>
            </w:r>
            <w:r w:rsidR="007B2A7C">
              <w:rPr>
                <w:rFonts w:ascii="Aptos" w:eastAsia="Times New Roman" w:hAnsi="Aptos"/>
                <w:sz w:val="20"/>
              </w:rPr>
              <w:t xml:space="preserve">Housing sites across the county. These were delivered by the  </w:t>
            </w:r>
            <w:r>
              <w:rPr>
                <w:rFonts w:ascii="Aptos" w:eastAsia="Times New Roman" w:hAnsi="Aptos"/>
                <w:sz w:val="20"/>
              </w:rPr>
              <w:t xml:space="preserve">LPfN officer </w:t>
            </w:r>
            <w:r w:rsidR="007B2A7C">
              <w:rPr>
                <w:rFonts w:ascii="Aptos" w:eastAsia="Times New Roman" w:hAnsi="Aptos"/>
                <w:sz w:val="20"/>
              </w:rPr>
              <w:t>and included:</w:t>
            </w:r>
          </w:p>
          <w:p w14:paraId="7EA670FA" w14:textId="5B0EF95B" w:rsidR="007B2A7C" w:rsidRDefault="007708A3" w:rsidP="006558D8">
            <w:pPr>
              <w:rPr>
                <w:rFonts w:ascii="Aptos" w:hAnsi="Aptos"/>
                <w:sz w:val="20"/>
              </w:rPr>
            </w:pPr>
            <w:r>
              <w:rPr>
                <w:rFonts w:ascii="Aptos" w:hAnsi="Aptos"/>
                <w:sz w:val="20"/>
              </w:rPr>
              <w:t xml:space="preserve">• </w:t>
            </w:r>
            <w:r w:rsidR="007B2A7C">
              <w:rPr>
                <w:rFonts w:ascii="Aptos" w:hAnsi="Aptos"/>
                <w:sz w:val="20"/>
              </w:rPr>
              <w:t>tree, hedgerow and orchard planting</w:t>
            </w:r>
          </w:p>
          <w:p w14:paraId="735AC656" w14:textId="36FD8885" w:rsidR="007B2A7C" w:rsidRDefault="007708A3" w:rsidP="006558D8">
            <w:pPr>
              <w:rPr>
                <w:rFonts w:ascii="Aptos" w:hAnsi="Aptos"/>
                <w:sz w:val="20"/>
              </w:rPr>
            </w:pPr>
            <w:r>
              <w:rPr>
                <w:rFonts w:ascii="Aptos" w:hAnsi="Aptos"/>
                <w:sz w:val="20"/>
              </w:rPr>
              <w:t xml:space="preserve">• </w:t>
            </w:r>
            <w:r w:rsidR="00CA4E14">
              <w:rPr>
                <w:rFonts w:ascii="Aptos" w:hAnsi="Aptos"/>
                <w:sz w:val="20"/>
              </w:rPr>
              <w:t>enhance</w:t>
            </w:r>
            <w:r>
              <w:rPr>
                <w:rFonts w:ascii="Aptos" w:hAnsi="Aptos"/>
                <w:sz w:val="20"/>
              </w:rPr>
              <w:t>ment</w:t>
            </w:r>
            <w:r w:rsidR="00CA4E14">
              <w:rPr>
                <w:rFonts w:ascii="Aptos" w:hAnsi="Aptos"/>
                <w:sz w:val="20"/>
              </w:rPr>
              <w:t xml:space="preserve"> of public open space through the installation of bench planters, paths and raised beds</w:t>
            </w:r>
          </w:p>
          <w:p w14:paraId="23D8DA96" w14:textId="18383953" w:rsidR="007708A3" w:rsidRDefault="007708A3" w:rsidP="006558D8">
            <w:pPr>
              <w:rPr>
                <w:rFonts w:ascii="Aptos" w:hAnsi="Aptos"/>
                <w:sz w:val="20"/>
              </w:rPr>
            </w:pPr>
            <w:r>
              <w:rPr>
                <w:rFonts w:ascii="Aptos" w:hAnsi="Aptos"/>
                <w:sz w:val="20"/>
              </w:rPr>
              <w:t xml:space="preserve">• conversion of </w:t>
            </w:r>
            <w:r w:rsidR="00276522">
              <w:rPr>
                <w:rFonts w:ascii="Aptos" w:hAnsi="Aptos"/>
                <w:sz w:val="20"/>
              </w:rPr>
              <w:t xml:space="preserve">2 </w:t>
            </w:r>
            <w:r>
              <w:rPr>
                <w:rFonts w:ascii="Aptos" w:hAnsi="Aptos"/>
                <w:sz w:val="20"/>
              </w:rPr>
              <w:t xml:space="preserve">former garage </w:t>
            </w:r>
            <w:r w:rsidR="00276522">
              <w:rPr>
                <w:rFonts w:ascii="Aptos" w:hAnsi="Aptos"/>
                <w:sz w:val="20"/>
              </w:rPr>
              <w:t xml:space="preserve">sites o Housing land as part of </w:t>
            </w:r>
            <w:r w:rsidR="00276522" w:rsidRPr="00276522">
              <w:rPr>
                <w:rFonts w:ascii="Aptos" w:hAnsi="Aptos"/>
                <w:sz w:val="20"/>
              </w:rPr>
              <w:t xml:space="preserve">"Grey to Green" </w:t>
            </w:r>
            <w:r w:rsidR="00276522">
              <w:rPr>
                <w:rFonts w:ascii="Aptos" w:hAnsi="Aptos"/>
                <w:sz w:val="20"/>
              </w:rPr>
              <w:t xml:space="preserve">projects to create </w:t>
            </w:r>
            <w:r w:rsidR="00276522" w:rsidRPr="00276522">
              <w:rPr>
                <w:rFonts w:ascii="Aptos" w:hAnsi="Aptos"/>
                <w:sz w:val="20"/>
              </w:rPr>
              <w:t>accessible natural space on a former tarmac area</w:t>
            </w:r>
            <w:r w:rsidR="00276522">
              <w:rPr>
                <w:rFonts w:ascii="Aptos" w:hAnsi="Aptos"/>
                <w:sz w:val="20"/>
              </w:rPr>
              <w:t>.</w:t>
            </w:r>
          </w:p>
          <w:p w14:paraId="6CC66BE5" w14:textId="63AF4CD0" w:rsidR="004852A4" w:rsidRPr="00F67132" w:rsidRDefault="00F94138" w:rsidP="006558D8">
            <w:pPr>
              <w:overflowPunct w:val="0"/>
              <w:textAlignment w:val="baseline"/>
              <w:rPr>
                <w:rFonts w:ascii="Aptos" w:hAnsi="Aptos"/>
                <w:sz w:val="20"/>
              </w:rPr>
            </w:pPr>
            <w:r>
              <w:rPr>
                <w:rFonts w:ascii="Aptos" w:hAnsi="Aptos"/>
                <w:sz w:val="20"/>
              </w:rPr>
              <w:t>In 2025</w:t>
            </w:r>
            <w:r w:rsidR="004852A4" w:rsidRPr="006A0803">
              <w:rPr>
                <w:rFonts w:ascii="Aptos" w:hAnsi="Aptos"/>
                <w:sz w:val="20"/>
              </w:rPr>
              <w:t xml:space="preserve"> </w:t>
            </w:r>
            <w:r w:rsidR="004852A4" w:rsidRPr="006A0803">
              <w:rPr>
                <w:rFonts w:ascii="Aptos" w:eastAsia="Times New Roman" w:hAnsi="Aptos"/>
                <w:sz w:val="20"/>
              </w:rPr>
              <w:t xml:space="preserve">Grounds Maintenance </w:t>
            </w:r>
            <w:r w:rsidR="00977B68">
              <w:rPr>
                <w:rFonts w:ascii="Aptos" w:eastAsia="Times New Roman" w:hAnsi="Aptos"/>
                <w:sz w:val="20"/>
              </w:rPr>
              <w:t xml:space="preserve">started to manage some areas across the county in line with the </w:t>
            </w:r>
            <w:hyperlink r:id="rId37" w:history="1">
              <w:r w:rsidR="007400A8" w:rsidRPr="007400A8">
                <w:rPr>
                  <w:rStyle w:val="Hyperlink"/>
                  <w:rFonts w:ascii="Aptos" w:eastAsia="Times New Roman" w:hAnsi="Aptos"/>
                  <w:sz w:val="20"/>
                </w:rPr>
                <w:t>strategy-for-grassland-management-for-pollinators-on-the-carmarthenshire-county-council-estate-2024-29.pdf</w:t>
              </w:r>
            </w:hyperlink>
            <w:r w:rsidR="007400A8">
              <w:rPr>
                <w:rFonts w:ascii="Aptos" w:eastAsia="Times New Roman" w:hAnsi="Aptos"/>
                <w:sz w:val="20"/>
              </w:rPr>
              <w:t>. This will be built on over subsequent years and inform future SLAs.</w:t>
            </w:r>
          </w:p>
        </w:tc>
      </w:tr>
      <w:tr w:rsidR="004852A4" w:rsidRPr="00F67132" w14:paraId="44A53A2C" w14:textId="77777777" w:rsidTr="006558D8">
        <w:trPr>
          <w:tblCellSpacing w:w="15" w:type="dxa"/>
        </w:trPr>
        <w:tc>
          <w:tcPr>
            <w:tcW w:w="224" w:type="pct"/>
            <w:shd w:val="clear" w:color="auto" w:fill="E7E6E6" w:themeFill="background2"/>
            <w:vAlign w:val="center"/>
          </w:tcPr>
          <w:p w14:paraId="23F79149"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6B8D69A5" w14:textId="77777777" w:rsidR="004852A4" w:rsidRPr="00F67132" w:rsidRDefault="004852A4" w:rsidP="006558D8">
            <w:pPr>
              <w:rPr>
                <w:rFonts w:ascii="Aptos" w:hAnsi="Aptos"/>
                <w:b/>
                <w:bCs/>
                <w:sz w:val="20"/>
              </w:rPr>
            </w:pPr>
            <w:r w:rsidRPr="00F67132">
              <w:rPr>
                <w:rFonts w:ascii="Aptos" w:hAnsi="Aptos" w:cstheme="minorHAnsi"/>
                <w:b/>
                <w:bCs/>
                <w:sz w:val="20"/>
              </w:rPr>
              <w:t>EDUCATION</w:t>
            </w:r>
          </w:p>
        </w:tc>
        <w:tc>
          <w:tcPr>
            <w:tcW w:w="416" w:type="pct"/>
            <w:shd w:val="clear" w:color="auto" w:fill="E7E6E6" w:themeFill="background2"/>
            <w:vAlign w:val="center"/>
          </w:tcPr>
          <w:p w14:paraId="2B1ACDC3"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3E547E31" w14:textId="77777777" w:rsidR="004852A4" w:rsidRPr="00F67132" w:rsidRDefault="004852A4" w:rsidP="006558D8">
            <w:pPr>
              <w:rPr>
                <w:rFonts w:ascii="Aptos" w:hAnsi="Aptos"/>
                <w:sz w:val="20"/>
              </w:rPr>
            </w:pPr>
          </w:p>
        </w:tc>
      </w:tr>
      <w:tr w:rsidR="004852A4" w:rsidRPr="00F67132" w14:paraId="50FC3FE8" w14:textId="77777777" w:rsidTr="006558D8">
        <w:trPr>
          <w:tblCellSpacing w:w="15" w:type="dxa"/>
        </w:trPr>
        <w:tc>
          <w:tcPr>
            <w:tcW w:w="224" w:type="pct"/>
            <w:vAlign w:val="center"/>
          </w:tcPr>
          <w:p w14:paraId="11B58181" w14:textId="77777777" w:rsidR="004852A4" w:rsidRPr="00F67132" w:rsidRDefault="004852A4" w:rsidP="006558D8">
            <w:pPr>
              <w:rPr>
                <w:rFonts w:ascii="Aptos" w:hAnsi="Aptos" w:cstheme="minorHAnsi"/>
                <w:sz w:val="20"/>
              </w:rPr>
            </w:pPr>
            <w:r>
              <w:rPr>
                <w:rFonts w:ascii="Aptos" w:hAnsi="Aptos" w:cstheme="minorHAnsi"/>
                <w:sz w:val="20"/>
              </w:rPr>
              <w:t>18075</w:t>
            </w:r>
          </w:p>
        </w:tc>
        <w:tc>
          <w:tcPr>
            <w:tcW w:w="1144" w:type="pct"/>
            <w:vAlign w:val="center"/>
          </w:tcPr>
          <w:p w14:paraId="7B35EB54" w14:textId="77777777" w:rsidR="004852A4" w:rsidRPr="00F67132" w:rsidRDefault="004852A4" w:rsidP="006558D8">
            <w:pPr>
              <w:spacing w:line="252" w:lineRule="auto"/>
              <w:rPr>
                <w:rFonts w:ascii="Aptos" w:hAnsi="Aptos"/>
                <w:sz w:val="20"/>
              </w:rPr>
            </w:pPr>
            <w:r w:rsidRPr="00F67132">
              <w:rPr>
                <w:rFonts w:ascii="Aptos" w:hAnsi="Aptos"/>
                <w:sz w:val="20"/>
              </w:rPr>
              <w:t>Evidence that Communities’ Education projects deliver CCC’s S6 Biodiversity duty, and where space permits its Tree and Woodland strategy. Deliver biodiversity enhancement as part of new build and smaller schemes.</w:t>
            </w:r>
          </w:p>
          <w:p w14:paraId="5E9201EE" w14:textId="77777777" w:rsidR="004852A4" w:rsidRPr="00F67132" w:rsidRDefault="004852A4" w:rsidP="006558D8">
            <w:pPr>
              <w:spacing w:line="252" w:lineRule="auto"/>
              <w:rPr>
                <w:rFonts w:ascii="Aptos" w:hAnsi="Aptos"/>
                <w:sz w:val="20"/>
              </w:rPr>
            </w:pPr>
            <w:r w:rsidRPr="00F67132">
              <w:rPr>
                <w:rFonts w:ascii="Aptos" w:hAnsi="Aptos"/>
                <w:sz w:val="20"/>
              </w:rPr>
              <w:lastRenderedPageBreak/>
              <w:t xml:space="preserve">Build these requirements in at the concept stage. </w:t>
            </w:r>
          </w:p>
          <w:p w14:paraId="2260F096" w14:textId="77777777" w:rsidR="004852A4" w:rsidRPr="00F67132" w:rsidRDefault="004852A4" w:rsidP="006558D8">
            <w:pPr>
              <w:rPr>
                <w:rFonts w:ascii="Aptos" w:hAnsi="Aptos" w:cstheme="minorHAnsi"/>
                <w:b/>
                <w:bCs/>
                <w:sz w:val="20"/>
              </w:rPr>
            </w:pPr>
            <w:r w:rsidRPr="00F67132">
              <w:rPr>
                <w:rFonts w:ascii="Aptos" w:hAnsi="Aptos"/>
                <w:sz w:val="20"/>
              </w:rPr>
              <w:t xml:space="preserve">Evidence adoption low maintenance nature-friendly design solution </w:t>
            </w:r>
          </w:p>
        </w:tc>
        <w:tc>
          <w:tcPr>
            <w:tcW w:w="416" w:type="pct"/>
            <w:vAlign w:val="center"/>
          </w:tcPr>
          <w:p w14:paraId="215CB38C" w14:textId="2E313E1B" w:rsidR="004852A4" w:rsidRPr="00F67132" w:rsidRDefault="0077032E" w:rsidP="006558D8">
            <w:pPr>
              <w:rPr>
                <w:rFonts w:ascii="Aptos" w:hAnsi="Aptos" w:cstheme="minorHAnsi"/>
                <w:sz w:val="20"/>
              </w:rPr>
            </w:pPr>
            <w:r>
              <w:rPr>
                <w:rFonts w:ascii="Aptos" w:hAnsi="Aptos" w:cstheme="minorHAnsi"/>
                <w:sz w:val="20"/>
              </w:rPr>
              <w:lastRenderedPageBreak/>
              <w:t>1</w:t>
            </w:r>
          </w:p>
        </w:tc>
        <w:tc>
          <w:tcPr>
            <w:tcW w:w="3166" w:type="pct"/>
          </w:tcPr>
          <w:p w14:paraId="1FC13F34" w14:textId="003B532A" w:rsidR="004852A4" w:rsidRDefault="00CD3212" w:rsidP="006558D8">
            <w:pPr>
              <w:overflowPunct w:val="0"/>
              <w:textAlignment w:val="baseline"/>
              <w:rPr>
                <w:rFonts w:ascii="Aptos" w:hAnsi="Aptos"/>
                <w:sz w:val="20"/>
              </w:rPr>
            </w:pPr>
            <w:r>
              <w:rPr>
                <w:rFonts w:ascii="Aptos" w:hAnsi="Aptos"/>
                <w:sz w:val="20"/>
              </w:rPr>
              <w:t>Whilst</w:t>
            </w:r>
            <w:r w:rsidRPr="00CD3212">
              <w:rPr>
                <w:rFonts w:ascii="Aptos" w:hAnsi="Aptos"/>
                <w:sz w:val="20"/>
              </w:rPr>
              <w:t xml:space="preserve"> </w:t>
            </w:r>
            <w:hyperlink r:id="rId38" w:history="1">
              <w:r w:rsidR="00F30C36">
                <w:rPr>
                  <w:rStyle w:val="Hyperlink"/>
                  <w:rFonts w:ascii="Aptos" w:hAnsi="Aptos"/>
                  <w:sz w:val="20"/>
                </w:rPr>
                <w:t>Modernizing Education Programme Strategy</w:t>
              </w:r>
            </w:hyperlink>
            <w:r w:rsidR="00EC1A60">
              <w:rPr>
                <w:rFonts w:ascii="Aptos" w:hAnsi="Aptos"/>
                <w:sz w:val="20"/>
              </w:rPr>
              <w:t xml:space="preserve"> </w:t>
            </w:r>
            <w:r w:rsidRPr="00CD3212">
              <w:rPr>
                <w:rFonts w:ascii="Aptos" w:hAnsi="Aptos"/>
                <w:sz w:val="20"/>
              </w:rPr>
              <w:t xml:space="preserve">is under review, </w:t>
            </w:r>
            <w:r w:rsidR="00F56253">
              <w:rPr>
                <w:rFonts w:ascii="Aptos" w:hAnsi="Aptos"/>
                <w:sz w:val="20"/>
              </w:rPr>
              <w:t>Education</w:t>
            </w:r>
            <w:r w:rsidR="004852A4" w:rsidRPr="00D85710">
              <w:rPr>
                <w:rFonts w:ascii="Aptos" w:eastAsia="Times New Roman" w:hAnsi="Aptos"/>
                <w:sz w:val="20"/>
              </w:rPr>
              <w:t xml:space="preserve"> </w:t>
            </w:r>
            <w:r w:rsidR="00763A1B" w:rsidRPr="00D85710">
              <w:rPr>
                <w:rFonts w:ascii="Aptos" w:eastAsia="Times New Roman" w:hAnsi="Aptos"/>
                <w:sz w:val="20"/>
              </w:rPr>
              <w:t>continues</w:t>
            </w:r>
            <w:r w:rsidR="004852A4" w:rsidRPr="00D85710">
              <w:rPr>
                <w:rFonts w:ascii="Aptos" w:eastAsia="Times New Roman" w:hAnsi="Aptos"/>
                <w:sz w:val="20"/>
              </w:rPr>
              <w:t xml:space="preserve"> to engage with ecology representatives when developing schemes to ensure we incorporate</w:t>
            </w:r>
            <w:r w:rsidR="00F56253">
              <w:rPr>
                <w:rFonts w:ascii="Aptos" w:eastAsia="Times New Roman" w:hAnsi="Aptos"/>
                <w:sz w:val="20"/>
              </w:rPr>
              <w:t xml:space="preserve"> </w:t>
            </w:r>
            <w:r w:rsidR="004852A4" w:rsidRPr="00D85710">
              <w:rPr>
                <w:rFonts w:ascii="Aptos" w:eastAsia="Times New Roman" w:hAnsi="Aptos"/>
                <w:sz w:val="20"/>
              </w:rPr>
              <w:t>opportunities to realise our biodiversity duty and tree and woodland strategy</w:t>
            </w:r>
            <w:r w:rsidR="00FC09AD">
              <w:rPr>
                <w:rFonts w:ascii="Aptos" w:eastAsia="Times New Roman" w:hAnsi="Aptos"/>
                <w:sz w:val="20"/>
              </w:rPr>
              <w:t xml:space="preserve">, working in a </w:t>
            </w:r>
            <w:r w:rsidR="00FC09AD" w:rsidRPr="00CD3212">
              <w:rPr>
                <w:rFonts w:ascii="Aptos" w:hAnsi="Aptos"/>
                <w:sz w:val="20"/>
              </w:rPr>
              <w:t xml:space="preserve"> collaborative </w:t>
            </w:r>
            <w:r w:rsidR="00FC09AD">
              <w:rPr>
                <w:rFonts w:ascii="Aptos" w:hAnsi="Aptos"/>
                <w:sz w:val="20"/>
              </w:rPr>
              <w:t>way</w:t>
            </w:r>
            <w:r w:rsidR="00981E71">
              <w:rPr>
                <w:rFonts w:ascii="Aptos" w:hAnsi="Aptos"/>
                <w:sz w:val="20"/>
              </w:rPr>
              <w:t>.</w:t>
            </w:r>
          </w:p>
          <w:p w14:paraId="2B64C60C" w14:textId="77777777" w:rsidR="00981E71" w:rsidRDefault="00981E71" w:rsidP="006558D8">
            <w:pPr>
              <w:overflowPunct w:val="0"/>
              <w:textAlignment w:val="baseline"/>
              <w:rPr>
                <w:rFonts w:ascii="Aptos" w:eastAsia="Times New Roman" w:hAnsi="Aptos"/>
                <w:sz w:val="20"/>
              </w:rPr>
            </w:pPr>
          </w:p>
          <w:p w14:paraId="640AEF46" w14:textId="12310D95" w:rsidR="00F56253" w:rsidRPr="00F67132" w:rsidRDefault="00F56253" w:rsidP="006558D8">
            <w:pPr>
              <w:overflowPunct w:val="0"/>
              <w:textAlignment w:val="baseline"/>
              <w:rPr>
                <w:rFonts w:ascii="Aptos" w:hAnsi="Aptos"/>
                <w:sz w:val="20"/>
              </w:rPr>
            </w:pPr>
          </w:p>
        </w:tc>
      </w:tr>
      <w:tr w:rsidR="004852A4" w:rsidRPr="00F67132" w14:paraId="42DB6496" w14:textId="77777777" w:rsidTr="006558D8">
        <w:trPr>
          <w:tblCellSpacing w:w="15" w:type="dxa"/>
        </w:trPr>
        <w:tc>
          <w:tcPr>
            <w:tcW w:w="224" w:type="pct"/>
            <w:vAlign w:val="center"/>
          </w:tcPr>
          <w:p w14:paraId="782C8490" w14:textId="77777777" w:rsidR="004852A4" w:rsidRPr="00F67132" w:rsidRDefault="004852A4" w:rsidP="006558D8">
            <w:pPr>
              <w:rPr>
                <w:rFonts w:ascii="Aptos" w:hAnsi="Aptos" w:cstheme="minorHAnsi"/>
                <w:sz w:val="20"/>
              </w:rPr>
            </w:pPr>
            <w:r w:rsidRPr="00F67132">
              <w:rPr>
                <w:rFonts w:ascii="Aptos" w:hAnsi="Aptos" w:cstheme="minorHAnsi"/>
                <w:sz w:val="20"/>
              </w:rPr>
              <w:t xml:space="preserve"> </w:t>
            </w:r>
            <w:r>
              <w:rPr>
                <w:rFonts w:ascii="Aptos" w:hAnsi="Aptos" w:cstheme="minorHAnsi"/>
                <w:sz w:val="20"/>
              </w:rPr>
              <w:t>17795</w:t>
            </w:r>
          </w:p>
        </w:tc>
        <w:tc>
          <w:tcPr>
            <w:tcW w:w="1144" w:type="pct"/>
            <w:vAlign w:val="center"/>
          </w:tcPr>
          <w:p w14:paraId="5EE68DFC" w14:textId="77777777" w:rsidR="004852A4" w:rsidRPr="00F67132" w:rsidRDefault="004852A4" w:rsidP="006558D8">
            <w:pPr>
              <w:rPr>
                <w:rFonts w:ascii="Aptos" w:hAnsi="Aptos"/>
                <w:sz w:val="20"/>
              </w:rPr>
            </w:pPr>
            <w:r w:rsidRPr="00F67132">
              <w:rPr>
                <w:rFonts w:ascii="Aptos" w:hAnsi="Aptos"/>
                <w:sz w:val="20"/>
              </w:rPr>
              <w:t xml:space="preserve">On land managed by Education (e.g. CCC schools), identify opportunities to enhance biodiversity e.g., managing some areas of amenity grassland for pollinators, and areas suitable for tree planting, consistent with CCC’s Tree and Woodland Strategy </w:t>
            </w:r>
          </w:p>
        </w:tc>
        <w:tc>
          <w:tcPr>
            <w:tcW w:w="416" w:type="pct"/>
            <w:vAlign w:val="center"/>
          </w:tcPr>
          <w:p w14:paraId="71D44879" w14:textId="4FEA4E54" w:rsidR="004852A4" w:rsidRPr="00F67132" w:rsidRDefault="0077032E" w:rsidP="006558D8">
            <w:pPr>
              <w:rPr>
                <w:rFonts w:ascii="Aptos" w:hAnsi="Aptos" w:cstheme="minorHAnsi"/>
                <w:sz w:val="20"/>
              </w:rPr>
            </w:pPr>
            <w:r>
              <w:rPr>
                <w:rFonts w:ascii="Aptos" w:hAnsi="Aptos" w:cstheme="minorHAnsi"/>
                <w:sz w:val="20"/>
              </w:rPr>
              <w:t>1, 3</w:t>
            </w:r>
          </w:p>
        </w:tc>
        <w:tc>
          <w:tcPr>
            <w:tcW w:w="3166" w:type="pct"/>
          </w:tcPr>
          <w:p w14:paraId="2DD99496" w14:textId="11AB51BF" w:rsidR="004852A4" w:rsidRDefault="001A5BE0" w:rsidP="006558D8">
            <w:pPr>
              <w:rPr>
                <w:rFonts w:ascii="Aptos" w:hAnsi="Aptos"/>
                <w:sz w:val="20"/>
              </w:rPr>
            </w:pPr>
            <w:r>
              <w:rPr>
                <w:rFonts w:ascii="Aptos" w:hAnsi="Aptos"/>
                <w:sz w:val="20"/>
              </w:rPr>
              <w:t xml:space="preserve">• </w:t>
            </w:r>
            <w:r w:rsidR="004852A4" w:rsidRPr="00F67132">
              <w:rPr>
                <w:rFonts w:ascii="Aptos" w:hAnsi="Aptos"/>
                <w:sz w:val="20"/>
              </w:rPr>
              <w:t xml:space="preserve">Tree planting </w:t>
            </w:r>
            <w:r>
              <w:rPr>
                <w:rFonts w:ascii="Aptos" w:hAnsi="Aptos"/>
                <w:sz w:val="20"/>
              </w:rPr>
              <w:t xml:space="preserve">took </w:t>
            </w:r>
            <w:r w:rsidR="004852A4" w:rsidRPr="00F67132">
              <w:rPr>
                <w:rFonts w:ascii="Aptos" w:hAnsi="Aptos"/>
                <w:sz w:val="20"/>
              </w:rPr>
              <w:t xml:space="preserve"> place at Neuadd y Gwendraeth (managed by Education) in winter 23/24, funded by CCC’s Local Places for Nature grant</w:t>
            </w:r>
          </w:p>
          <w:p w14:paraId="4A7FD49C" w14:textId="38C85CCD" w:rsidR="004852A4" w:rsidRDefault="001A5BE0" w:rsidP="006558D8">
            <w:pPr>
              <w:rPr>
                <w:rFonts w:ascii="Aptos" w:hAnsi="Aptos"/>
                <w:sz w:val="20"/>
              </w:rPr>
            </w:pPr>
            <w:r>
              <w:rPr>
                <w:rFonts w:ascii="Aptos" w:hAnsi="Aptos"/>
                <w:sz w:val="20"/>
              </w:rPr>
              <w:t xml:space="preserve">• </w:t>
            </w:r>
            <w:r w:rsidR="004852A4" w:rsidRPr="00F67132">
              <w:rPr>
                <w:rFonts w:ascii="Aptos" w:hAnsi="Aptos"/>
                <w:sz w:val="20"/>
              </w:rPr>
              <w:t xml:space="preserve">CCC’s Tree Safety Officer continues to seek opportunities to plant trees in School grounds where trees have to be removed for safety reasons. Several schools </w:t>
            </w:r>
            <w:r w:rsidR="007C7DDA">
              <w:rPr>
                <w:rFonts w:ascii="Aptos" w:hAnsi="Aptos"/>
                <w:sz w:val="20"/>
              </w:rPr>
              <w:t xml:space="preserve">are </w:t>
            </w:r>
            <w:r w:rsidR="004852A4" w:rsidRPr="00F67132">
              <w:rPr>
                <w:rFonts w:ascii="Aptos" w:hAnsi="Aptos"/>
                <w:sz w:val="20"/>
              </w:rPr>
              <w:t>arranging their own planting.</w:t>
            </w:r>
          </w:p>
          <w:p w14:paraId="64D0096E" w14:textId="77777777" w:rsidR="007C7DDA" w:rsidRDefault="007C7DDA" w:rsidP="006558D8">
            <w:pPr>
              <w:rPr>
                <w:rFonts w:ascii="Aptos" w:eastAsia="Times New Roman" w:hAnsi="Aptos"/>
                <w:sz w:val="20"/>
              </w:rPr>
            </w:pPr>
            <w:r>
              <w:rPr>
                <w:rFonts w:ascii="Aptos" w:eastAsia="Times New Roman" w:hAnsi="Aptos"/>
                <w:sz w:val="20"/>
              </w:rPr>
              <w:t>T</w:t>
            </w:r>
            <w:r w:rsidR="004852A4" w:rsidRPr="00052803">
              <w:rPr>
                <w:rFonts w:ascii="Aptos" w:eastAsia="Times New Roman" w:hAnsi="Aptos"/>
                <w:sz w:val="20"/>
              </w:rPr>
              <w:t xml:space="preserve">he Associate Educational Support Adviser is in regular contact with </w:t>
            </w:r>
            <w:r>
              <w:rPr>
                <w:rFonts w:ascii="Aptos" w:eastAsia="Times New Roman" w:hAnsi="Aptos"/>
                <w:sz w:val="20"/>
              </w:rPr>
              <w:t xml:space="preserve"> the LPfN officer </w:t>
            </w:r>
            <w:r w:rsidR="004852A4" w:rsidRPr="00052803">
              <w:rPr>
                <w:rFonts w:ascii="Aptos" w:eastAsia="Times New Roman" w:hAnsi="Aptos"/>
                <w:sz w:val="20"/>
              </w:rPr>
              <w:t xml:space="preserve">regarding </w:t>
            </w:r>
            <w:r>
              <w:rPr>
                <w:rFonts w:ascii="Aptos" w:eastAsia="Times New Roman" w:hAnsi="Aptos"/>
                <w:sz w:val="20"/>
              </w:rPr>
              <w:t xml:space="preserve">biodiversity </w:t>
            </w:r>
            <w:r w:rsidR="004852A4" w:rsidRPr="00052803">
              <w:rPr>
                <w:rFonts w:ascii="Aptos" w:eastAsia="Times New Roman" w:hAnsi="Aptos"/>
                <w:sz w:val="20"/>
              </w:rPr>
              <w:t xml:space="preserve">support for schools. </w:t>
            </w:r>
          </w:p>
          <w:p w14:paraId="7E18DA15" w14:textId="49E1B405" w:rsidR="004852A4" w:rsidRDefault="004852A4" w:rsidP="006558D8">
            <w:pPr>
              <w:rPr>
                <w:rFonts w:ascii="Aptos" w:hAnsi="Aptos"/>
                <w:sz w:val="20"/>
              </w:rPr>
            </w:pPr>
            <w:r w:rsidRPr="00052803">
              <w:rPr>
                <w:rFonts w:ascii="Aptos" w:eastAsia="Times New Roman" w:hAnsi="Aptos"/>
                <w:sz w:val="20"/>
              </w:rPr>
              <w:t>Tree and</w:t>
            </w:r>
            <w:r>
              <w:rPr>
                <w:rFonts w:ascii="Aptos" w:hAnsi="Aptos"/>
                <w:sz w:val="20"/>
              </w:rPr>
              <w:t xml:space="preserve"> </w:t>
            </w:r>
            <w:r w:rsidRPr="00052803">
              <w:rPr>
                <w:rFonts w:ascii="Aptos" w:eastAsia="Times New Roman" w:hAnsi="Aptos"/>
                <w:sz w:val="20"/>
              </w:rPr>
              <w:t xml:space="preserve">woodland </w:t>
            </w:r>
            <w:r w:rsidR="00A050E1">
              <w:rPr>
                <w:rFonts w:ascii="Aptos" w:eastAsia="Times New Roman" w:hAnsi="Aptos"/>
                <w:sz w:val="20"/>
              </w:rPr>
              <w:t xml:space="preserve">planting opportunity </w:t>
            </w:r>
            <w:r w:rsidRPr="00052803">
              <w:rPr>
                <w:rFonts w:ascii="Aptos" w:eastAsia="Times New Roman" w:hAnsi="Aptos"/>
                <w:sz w:val="20"/>
              </w:rPr>
              <w:t xml:space="preserve">surveys in schools </w:t>
            </w:r>
            <w:r w:rsidR="00A050E1">
              <w:rPr>
                <w:rFonts w:ascii="Aptos" w:eastAsia="Times New Roman" w:hAnsi="Aptos"/>
                <w:sz w:val="20"/>
              </w:rPr>
              <w:t xml:space="preserve">are </w:t>
            </w:r>
            <w:r w:rsidRPr="00052803">
              <w:rPr>
                <w:rFonts w:ascii="Aptos" w:eastAsia="Times New Roman" w:hAnsi="Aptos"/>
                <w:sz w:val="20"/>
              </w:rPr>
              <w:t>provided by Tree Safety officer Jason Winter and Coed Cymru officer Gus Hellier.</w:t>
            </w:r>
          </w:p>
          <w:p w14:paraId="37DA716E" w14:textId="77777777" w:rsidR="00A050E1" w:rsidRDefault="004852A4" w:rsidP="006558D8">
            <w:pPr>
              <w:overflowPunct w:val="0"/>
              <w:textAlignment w:val="baseline"/>
              <w:rPr>
                <w:rFonts w:ascii="Aptos" w:eastAsia="Times New Roman" w:hAnsi="Aptos"/>
                <w:sz w:val="20"/>
              </w:rPr>
            </w:pPr>
            <w:r w:rsidRPr="00052803">
              <w:rPr>
                <w:rFonts w:ascii="Aptos" w:eastAsia="Times New Roman" w:hAnsi="Aptos"/>
                <w:sz w:val="20"/>
              </w:rPr>
              <w:t xml:space="preserve">A number of schools have participated in </w:t>
            </w:r>
            <w:r w:rsidRPr="00052803">
              <w:rPr>
                <w:rFonts w:ascii="Aptos" w:hAnsi="Aptos"/>
                <w:sz w:val="20"/>
              </w:rPr>
              <w:t>the ‘Climate</w:t>
            </w:r>
            <w:r w:rsidRPr="00052803">
              <w:rPr>
                <w:rFonts w:ascii="Aptos" w:eastAsia="Times New Roman" w:hAnsi="Aptos"/>
                <w:sz w:val="20"/>
              </w:rPr>
              <w:t xml:space="preserve"> Change Garden’ teacher training programme again in the last year.</w:t>
            </w:r>
            <w:r w:rsidR="00A050E1">
              <w:rPr>
                <w:rFonts w:ascii="Aptos" w:eastAsia="Times New Roman" w:hAnsi="Aptos"/>
                <w:sz w:val="20"/>
              </w:rPr>
              <w:t xml:space="preserve"> </w:t>
            </w:r>
            <w:r w:rsidRPr="00052803">
              <w:rPr>
                <w:rFonts w:ascii="Aptos" w:eastAsia="Times New Roman" w:hAnsi="Aptos"/>
                <w:sz w:val="20"/>
              </w:rPr>
              <w:t>All participating schools have developed productive, pollinator friendly growing spaces in their grounds following this</w:t>
            </w:r>
            <w:r>
              <w:rPr>
                <w:rFonts w:ascii="Aptos" w:hAnsi="Aptos"/>
                <w:sz w:val="20"/>
              </w:rPr>
              <w:t xml:space="preserve"> </w:t>
            </w:r>
            <w:r w:rsidRPr="00052803">
              <w:rPr>
                <w:rFonts w:ascii="Aptos" w:eastAsia="Times New Roman" w:hAnsi="Aptos"/>
                <w:sz w:val="20"/>
              </w:rPr>
              <w:t xml:space="preserve">training. </w:t>
            </w:r>
          </w:p>
          <w:p w14:paraId="130CBB0E" w14:textId="540751D0" w:rsidR="004852A4" w:rsidRPr="00F67132" w:rsidRDefault="004852A4" w:rsidP="006558D8">
            <w:pPr>
              <w:overflowPunct w:val="0"/>
              <w:textAlignment w:val="baseline"/>
              <w:rPr>
                <w:rFonts w:ascii="Aptos" w:hAnsi="Aptos"/>
                <w:sz w:val="20"/>
              </w:rPr>
            </w:pPr>
            <w:r w:rsidRPr="00052803">
              <w:rPr>
                <w:rFonts w:ascii="Aptos" w:eastAsia="Times New Roman" w:hAnsi="Aptos"/>
                <w:sz w:val="20"/>
              </w:rPr>
              <w:t>School Improvement have little input with tree planting and grassland management in school grounds, although</w:t>
            </w:r>
            <w:r>
              <w:rPr>
                <w:rFonts w:ascii="Aptos" w:hAnsi="Aptos"/>
                <w:sz w:val="20"/>
              </w:rPr>
              <w:t xml:space="preserve"> </w:t>
            </w:r>
            <w:r w:rsidRPr="00052803">
              <w:rPr>
                <w:rFonts w:ascii="Aptos" w:eastAsia="Times New Roman" w:hAnsi="Aptos"/>
                <w:sz w:val="20"/>
              </w:rPr>
              <w:t>our Climate Action Group has referred to the changes needed in its Manifesto.</w:t>
            </w:r>
          </w:p>
        </w:tc>
      </w:tr>
      <w:tr w:rsidR="004852A4" w:rsidRPr="00F67132" w14:paraId="2E0D7164" w14:textId="77777777" w:rsidTr="006558D8">
        <w:trPr>
          <w:tblCellSpacing w:w="15" w:type="dxa"/>
        </w:trPr>
        <w:tc>
          <w:tcPr>
            <w:tcW w:w="224" w:type="pct"/>
            <w:shd w:val="clear" w:color="auto" w:fill="E7E6E6" w:themeFill="background2"/>
            <w:vAlign w:val="center"/>
          </w:tcPr>
          <w:p w14:paraId="75AE9722"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45E8E432" w14:textId="77777777" w:rsidR="004852A4" w:rsidRPr="00F67132" w:rsidRDefault="004852A4" w:rsidP="006558D8">
            <w:pPr>
              <w:rPr>
                <w:rFonts w:ascii="Aptos" w:hAnsi="Aptos"/>
                <w:b/>
                <w:bCs/>
                <w:sz w:val="20"/>
              </w:rPr>
            </w:pPr>
            <w:r w:rsidRPr="00F67132">
              <w:rPr>
                <w:rFonts w:ascii="Aptos" w:hAnsi="Aptos"/>
                <w:b/>
                <w:bCs/>
                <w:sz w:val="20"/>
              </w:rPr>
              <w:t>PROCUREMENT</w:t>
            </w:r>
          </w:p>
        </w:tc>
        <w:tc>
          <w:tcPr>
            <w:tcW w:w="416" w:type="pct"/>
            <w:shd w:val="clear" w:color="auto" w:fill="E7E6E6" w:themeFill="background2"/>
            <w:vAlign w:val="center"/>
          </w:tcPr>
          <w:p w14:paraId="12871AEC"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64209185" w14:textId="77777777" w:rsidR="004852A4" w:rsidRPr="00F67132" w:rsidRDefault="004852A4" w:rsidP="006558D8">
            <w:pPr>
              <w:rPr>
                <w:rFonts w:ascii="Aptos" w:hAnsi="Aptos"/>
                <w:sz w:val="20"/>
              </w:rPr>
            </w:pPr>
          </w:p>
        </w:tc>
      </w:tr>
      <w:tr w:rsidR="004852A4" w:rsidRPr="00F67132" w14:paraId="31809E56" w14:textId="77777777" w:rsidTr="006558D8">
        <w:trPr>
          <w:tblCellSpacing w:w="15" w:type="dxa"/>
        </w:trPr>
        <w:tc>
          <w:tcPr>
            <w:tcW w:w="224" w:type="pct"/>
            <w:vAlign w:val="center"/>
          </w:tcPr>
          <w:p w14:paraId="54C3D262" w14:textId="77777777" w:rsidR="004852A4" w:rsidRPr="00F67132" w:rsidRDefault="004852A4" w:rsidP="006558D8">
            <w:pPr>
              <w:rPr>
                <w:rFonts w:ascii="Aptos" w:hAnsi="Aptos" w:cstheme="minorHAnsi"/>
                <w:sz w:val="20"/>
              </w:rPr>
            </w:pPr>
            <w:r>
              <w:rPr>
                <w:rFonts w:ascii="Aptos" w:hAnsi="Aptos" w:cstheme="minorHAnsi"/>
                <w:sz w:val="20"/>
              </w:rPr>
              <w:t>18076</w:t>
            </w:r>
          </w:p>
        </w:tc>
        <w:tc>
          <w:tcPr>
            <w:tcW w:w="1144" w:type="pct"/>
            <w:vAlign w:val="center"/>
          </w:tcPr>
          <w:p w14:paraId="776AD742" w14:textId="77777777" w:rsidR="004852A4" w:rsidRPr="00F67132" w:rsidRDefault="004852A4" w:rsidP="006558D8">
            <w:pPr>
              <w:rPr>
                <w:rFonts w:ascii="Aptos" w:hAnsi="Aptos"/>
                <w:sz w:val="20"/>
              </w:rPr>
            </w:pPr>
            <w:r w:rsidRPr="00F67132">
              <w:rPr>
                <w:rFonts w:ascii="Aptos" w:hAnsi="Aptos"/>
                <w:sz w:val="20"/>
              </w:rPr>
              <w:t>Seek opportunities to progress procurement of phosphate free or low phosphate cleaning products (this action builds on an action in the previous EAFP)</w:t>
            </w:r>
          </w:p>
        </w:tc>
        <w:tc>
          <w:tcPr>
            <w:tcW w:w="416" w:type="pct"/>
            <w:vAlign w:val="center"/>
          </w:tcPr>
          <w:p w14:paraId="58D10120" w14:textId="39EFA209" w:rsidR="004852A4" w:rsidRPr="00F67132" w:rsidRDefault="00245186" w:rsidP="006558D8">
            <w:pPr>
              <w:rPr>
                <w:rFonts w:ascii="Aptos" w:hAnsi="Aptos" w:cstheme="minorHAnsi"/>
                <w:sz w:val="20"/>
              </w:rPr>
            </w:pPr>
            <w:r>
              <w:rPr>
                <w:rFonts w:ascii="Aptos" w:hAnsi="Aptos" w:cstheme="minorHAnsi"/>
                <w:sz w:val="20"/>
              </w:rPr>
              <w:t>1</w:t>
            </w:r>
          </w:p>
        </w:tc>
        <w:tc>
          <w:tcPr>
            <w:tcW w:w="3166" w:type="pct"/>
          </w:tcPr>
          <w:p w14:paraId="12859D88" w14:textId="34F7780E" w:rsidR="004852A4" w:rsidRPr="009F4F97" w:rsidRDefault="004852A4" w:rsidP="006558D8">
            <w:pPr>
              <w:rPr>
                <w:rFonts w:ascii="Aptos" w:hAnsi="Aptos"/>
                <w:sz w:val="20"/>
              </w:rPr>
            </w:pPr>
            <w:r w:rsidRPr="00114304">
              <w:rPr>
                <w:rFonts w:ascii="Aptos" w:hAnsi="Aptos"/>
                <w:sz w:val="20"/>
              </w:rPr>
              <w:t>The</w:t>
            </w:r>
            <w:r w:rsidRPr="00114304">
              <w:rPr>
                <w:rFonts w:ascii="Aptos" w:hAnsi="Aptos"/>
                <w:spacing w:val="-3"/>
                <w:sz w:val="20"/>
              </w:rPr>
              <w:t xml:space="preserve"> </w:t>
            </w:r>
            <w:r w:rsidRPr="00114304">
              <w:rPr>
                <w:rFonts w:ascii="Aptos" w:hAnsi="Aptos"/>
                <w:sz w:val="20"/>
              </w:rPr>
              <w:t>cleaning</w:t>
            </w:r>
            <w:r w:rsidRPr="00114304">
              <w:rPr>
                <w:rFonts w:ascii="Aptos" w:hAnsi="Aptos"/>
                <w:spacing w:val="-3"/>
                <w:sz w:val="20"/>
              </w:rPr>
              <w:t xml:space="preserve"> </w:t>
            </w:r>
            <w:r w:rsidRPr="00114304">
              <w:rPr>
                <w:rFonts w:ascii="Aptos" w:hAnsi="Aptos"/>
                <w:sz w:val="20"/>
              </w:rPr>
              <w:t>service</w:t>
            </w:r>
            <w:r w:rsidR="008F3BAD">
              <w:rPr>
                <w:rFonts w:ascii="Aptos" w:hAnsi="Aptos"/>
                <w:sz w:val="20"/>
              </w:rPr>
              <w:t xml:space="preserve">s team have adopted a policy for the purchasing of only </w:t>
            </w:r>
            <w:r w:rsidRPr="00114304">
              <w:rPr>
                <w:rFonts w:ascii="Aptos" w:hAnsi="Aptos"/>
                <w:spacing w:val="-3"/>
                <w:sz w:val="20"/>
              </w:rPr>
              <w:t xml:space="preserve"> </w:t>
            </w:r>
            <w:r w:rsidR="00763A1B" w:rsidRPr="00114304">
              <w:rPr>
                <w:rFonts w:ascii="Aptos" w:hAnsi="Aptos"/>
                <w:sz w:val="20"/>
              </w:rPr>
              <w:t>purchases</w:t>
            </w:r>
            <w:r w:rsidRPr="00114304">
              <w:rPr>
                <w:rFonts w:ascii="Aptos" w:hAnsi="Aptos"/>
                <w:spacing w:val="-3"/>
                <w:sz w:val="20"/>
              </w:rPr>
              <w:t xml:space="preserve"> </w:t>
            </w:r>
            <w:r w:rsidRPr="00114304">
              <w:rPr>
                <w:rFonts w:ascii="Aptos" w:hAnsi="Aptos"/>
                <w:sz w:val="20"/>
              </w:rPr>
              <w:t>phosphate</w:t>
            </w:r>
            <w:r w:rsidRPr="00114304">
              <w:rPr>
                <w:rFonts w:ascii="Aptos" w:hAnsi="Aptos"/>
                <w:spacing w:val="-3"/>
                <w:sz w:val="20"/>
              </w:rPr>
              <w:t xml:space="preserve"> </w:t>
            </w:r>
            <w:r w:rsidRPr="00114304">
              <w:rPr>
                <w:rFonts w:ascii="Aptos" w:hAnsi="Aptos"/>
                <w:sz w:val="20"/>
              </w:rPr>
              <w:t>free</w:t>
            </w:r>
            <w:r w:rsidRPr="00114304">
              <w:rPr>
                <w:rFonts w:ascii="Aptos" w:hAnsi="Aptos"/>
                <w:spacing w:val="-3"/>
                <w:sz w:val="20"/>
              </w:rPr>
              <w:t xml:space="preserve"> </w:t>
            </w:r>
            <w:r w:rsidRPr="00114304">
              <w:rPr>
                <w:rFonts w:ascii="Aptos" w:hAnsi="Aptos"/>
                <w:sz w:val="20"/>
              </w:rPr>
              <w:t>chemicals</w:t>
            </w:r>
            <w:r w:rsidRPr="00114304">
              <w:rPr>
                <w:rFonts w:ascii="Aptos" w:hAnsi="Aptos"/>
                <w:spacing w:val="-3"/>
                <w:sz w:val="20"/>
              </w:rPr>
              <w:t xml:space="preserve"> </w:t>
            </w:r>
            <w:r w:rsidR="008F3BAD">
              <w:rPr>
                <w:rFonts w:ascii="Aptos" w:hAnsi="Aptos"/>
                <w:spacing w:val="-3"/>
                <w:sz w:val="20"/>
              </w:rPr>
              <w:t xml:space="preserve">and </w:t>
            </w:r>
            <w:r w:rsidRPr="00114304">
              <w:rPr>
                <w:rFonts w:ascii="Aptos" w:hAnsi="Aptos"/>
                <w:sz w:val="20"/>
              </w:rPr>
              <w:t>which</w:t>
            </w:r>
            <w:r w:rsidRPr="00114304">
              <w:rPr>
                <w:rFonts w:ascii="Aptos" w:hAnsi="Aptos"/>
                <w:spacing w:val="-2"/>
                <w:sz w:val="20"/>
              </w:rPr>
              <w:t xml:space="preserve"> </w:t>
            </w:r>
            <w:r w:rsidRPr="00114304">
              <w:rPr>
                <w:rFonts w:ascii="Aptos" w:hAnsi="Aptos"/>
                <w:sz w:val="20"/>
              </w:rPr>
              <w:t>is</w:t>
            </w:r>
            <w:r w:rsidRPr="00114304">
              <w:rPr>
                <w:rFonts w:ascii="Aptos" w:hAnsi="Aptos"/>
                <w:spacing w:val="-3"/>
                <w:sz w:val="20"/>
              </w:rPr>
              <w:t xml:space="preserve"> </w:t>
            </w:r>
            <w:r w:rsidRPr="00114304">
              <w:rPr>
                <w:rFonts w:ascii="Aptos" w:hAnsi="Aptos"/>
                <w:sz w:val="20"/>
              </w:rPr>
              <w:t>written</w:t>
            </w:r>
            <w:r w:rsidRPr="00114304">
              <w:rPr>
                <w:rFonts w:ascii="Aptos" w:hAnsi="Aptos"/>
                <w:spacing w:val="-2"/>
                <w:sz w:val="20"/>
              </w:rPr>
              <w:t xml:space="preserve"> </w:t>
            </w:r>
            <w:r w:rsidRPr="00114304">
              <w:rPr>
                <w:rFonts w:ascii="Aptos" w:hAnsi="Aptos"/>
                <w:sz w:val="20"/>
              </w:rPr>
              <w:t>into</w:t>
            </w:r>
            <w:r w:rsidRPr="00114304">
              <w:rPr>
                <w:rFonts w:ascii="Aptos" w:hAnsi="Aptos"/>
                <w:spacing w:val="-2"/>
                <w:sz w:val="20"/>
              </w:rPr>
              <w:t xml:space="preserve"> </w:t>
            </w:r>
            <w:r w:rsidRPr="00114304">
              <w:rPr>
                <w:rFonts w:ascii="Aptos" w:hAnsi="Aptos"/>
                <w:sz w:val="20"/>
              </w:rPr>
              <w:t>the</w:t>
            </w:r>
            <w:r w:rsidRPr="00114304">
              <w:rPr>
                <w:rFonts w:ascii="Aptos" w:hAnsi="Aptos"/>
                <w:spacing w:val="-3"/>
                <w:sz w:val="20"/>
              </w:rPr>
              <w:t xml:space="preserve"> </w:t>
            </w:r>
            <w:r w:rsidRPr="00114304">
              <w:rPr>
                <w:rFonts w:ascii="Aptos" w:hAnsi="Aptos"/>
                <w:sz w:val="20"/>
              </w:rPr>
              <w:t>contract</w:t>
            </w:r>
            <w:r w:rsidRPr="00114304">
              <w:rPr>
                <w:rFonts w:ascii="Aptos" w:hAnsi="Aptos"/>
                <w:spacing w:val="-3"/>
                <w:sz w:val="20"/>
              </w:rPr>
              <w:t xml:space="preserve"> </w:t>
            </w:r>
            <w:r w:rsidRPr="00114304">
              <w:rPr>
                <w:rFonts w:ascii="Aptos" w:hAnsi="Aptos"/>
                <w:sz w:val="20"/>
              </w:rPr>
              <w:t>with</w:t>
            </w:r>
            <w:r w:rsidRPr="00114304">
              <w:rPr>
                <w:rFonts w:ascii="Aptos" w:hAnsi="Aptos"/>
                <w:spacing w:val="-2"/>
                <w:sz w:val="20"/>
              </w:rPr>
              <w:t xml:space="preserve"> </w:t>
            </w:r>
            <w:r w:rsidRPr="00114304">
              <w:rPr>
                <w:rFonts w:ascii="Aptos" w:hAnsi="Aptos"/>
                <w:sz w:val="20"/>
              </w:rPr>
              <w:t>our</w:t>
            </w:r>
            <w:r w:rsidRPr="00114304">
              <w:rPr>
                <w:rFonts w:ascii="Aptos" w:hAnsi="Aptos"/>
                <w:spacing w:val="-2"/>
                <w:sz w:val="20"/>
              </w:rPr>
              <w:t xml:space="preserve"> </w:t>
            </w:r>
            <w:r w:rsidRPr="00114304">
              <w:rPr>
                <w:rFonts w:ascii="Aptos" w:hAnsi="Aptos"/>
                <w:sz w:val="20"/>
              </w:rPr>
              <w:t>cleaning</w:t>
            </w:r>
            <w:r w:rsidRPr="00114304">
              <w:rPr>
                <w:rFonts w:ascii="Aptos" w:hAnsi="Aptos"/>
                <w:spacing w:val="-3"/>
                <w:sz w:val="20"/>
              </w:rPr>
              <w:t xml:space="preserve"> </w:t>
            </w:r>
            <w:r w:rsidRPr="00114304">
              <w:rPr>
                <w:rFonts w:ascii="Aptos" w:hAnsi="Aptos"/>
                <w:sz w:val="20"/>
              </w:rPr>
              <w:t>chemical</w:t>
            </w:r>
            <w:r w:rsidRPr="00114304">
              <w:rPr>
                <w:rFonts w:ascii="Aptos" w:hAnsi="Aptos"/>
                <w:spacing w:val="-2"/>
                <w:sz w:val="20"/>
              </w:rPr>
              <w:t xml:space="preserve"> </w:t>
            </w:r>
            <w:r w:rsidRPr="00114304">
              <w:rPr>
                <w:rFonts w:ascii="Aptos" w:hAnsi="Aptos"/>
                <w:sz w:val="20"/>
              </w:rPr>
              <w:t xml:space="preserve">supplier Lyreco. </w:t>
            </w:r>
            <w:r w:rsidR="00F56253">
              <w:rPr>
                <w:rFonts w:ascii="Aptos" w:hAnsi="Aptos"/>
                <w:sz w:val="20"/>
              </w:rPr>
              <w:t>T</w:t>
            </w:r>
            <w:r w:rsidRPr="00114304">
              <w:rPr>
                <w:rFonts w:ascii="Aptos" w:hAnsi="Aptos"/>
                <w:sz w:val="20"/>
              </w:rPr>
              <w:t>his is to ensure that we are using products that are environmentally friendly.</w:t>
            </w:r>
          </w:p>
        </w:tc>
      </w:tr>
      <w:tr w:rsidR="004852A4" w:rsidRPr="00F67132" w14:paraId="47F65340" w14:textId="77777777" w:rsidTr="006558D8">
        <w:trPr>
          <w:tblCellSpacing w:w="15" w:type="dxa"/>
        </w:trPr>
        <w:tc>
          <w:tcPr>
            <w:tcW w:w="224" w:type="pct"/>
            <w:shd w:val="clear" w:color="auto" w:fill="E7E6E6" w:themeFill="background2"/>
            <w:vAlign w:val="center"/>
          </w:tcPr>
          <w:p w14:paraId="2E471406"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77D7E84B" w14:textId="77777777" w:rsidR="004852A4" w:rsidRPr="00F67132" w:rsidRDefault="004852A4" w:rsidP="006558D8">
            <w:pPr>
              <w:rPr>
                <w:rFonts w:ascii="Aptos" w:hAnsi="Aptos"/>
                <w:sz w:val="20"/>
              </w:rPr>
            </w:pPr>
            <w:r w:rsidRPr="00F67132">
              <w:rPr>
                <w:rFonts w:ascii="Aptos" w:hAnsi="Aptos"/>
                <w:b/>
                <w:bCs/>
                <w:sz w:val="20"/>
              </w:rPr>
              <w:t>CORPORATE POLICY</w:t>
            </w:r>
          </w:p>
        </w:tc>
        <w:tc>
          <w:tcPr>
            <w:tcW w:w="416" w:type="pct"/>
            <w:shd w:val="clear" w:color="auto" w:fill="E7E6E6" w:themeFill="background2"/>
            <w:vAlign w:val="center"/>
          </w:tcPr>
          <w:p w14:paraId="30F77557"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205D5A42" w14:textId="77777777" w:rsidR="004852A4" w:rsidRPr="00F67132" w:rsidRDefault="004852A4" w:rsidP="006558D8">
            <w:pPr>
              <w:rPr>
                <w:rFonts w:ascii="Aptos" w:hAnsi="Aptos"/>
                <w:sz w:val="20"/>
              </w:rPr>
            </w:pPr>
          </w:p>
        </w:tc>
      </w:tr>
      <w:tr w:rsidR="004852A4" w:rsidRPr="00F67132" w14:paraId="20FCE4B9" w14:textId="77777777" w:rsidTr="006558D8">
        <w:trPr>
          <w:tblCellSpacing w:w="15" w:type="dxa"/>
        </w:trPr>
        <w:tc>
          <w:tcPr>
            <w:tcW w:w="224" w:type="pct"/>
            <w:vAlign w:val="center"/>
          </w:tcPr>
          <w:p w14:paraId="4FE4A640" w14:textId="77777777" w:rsidR="004852A4" w:rsidRPr="00F67132" w:rsidRDefault="004852A4" w:rsidP="006558D8">
            <w:pPr>
              <w:rPr>
                <w:rFonts w:ascii="Aptos" w:hAnsi="Aptos" w:cstheme="minorHAnsi"/>
                <w:sz w:val="20"/>
              </w:rPr>
            </w:pPr>
            <w:r>
              <w:rPr>
                <w:rFonts w:ascii="Aptos" w:hAnsi="Aptos" w:cstheme="minorHAnsi"/>
                <w:sz w:val="20"/>
              </w:rPr>
              <w:t>18077</w:t>
            </w:r>
          </w:p>
        </w:tc>
        <w:tc>
          <w:tcPr>
            <w:tcW w:w="1144" w:type="pct"/>
            <w:vAlign w:val="center"/>
          </w:tcPr>
          <w:p w14:paraId="11CAC396" w14:textId="77777777" w:rsidR="004852A4" w:rsidRPr="00F67132" w:rsidRDefault="004852A4" w:rsidP="006558D8">
            <w:pPr>
              <w:rPr>
                <w:rFonts w:ascii="Aptos" w:hAnsi="Aptos"/>
                <w:sz w:val="20"/>
              </w:rPr>
            </w:pPr>
            <w:r w:rsidRPr="00F67132">
              <w:rPr>
                <w:rFonts w:ascii="Aptos" w:hAnsi="Aptos"/>
                <w:sz w:val="20"/>
              </w:rPr>
              <w:t>Evidence reference to CCC’s S6 duty in other policy areas</w:t>
            </w:r>
          </w:p>
        </w:tc>
        <w:tc>
          <w:tcPr>
            <w:tcW w:w="416" w:type="pct"/>
            <w:vAlign w:val="center"/>
          </w:tcPr>
          <w:p w14:paraId="2ABE1F45" w14:textId="12752CA6" w:rsidR="004852A4" w:rsidRPr="00F67132" w:rsidRDefault="00245186" w:rsidP="006558D8">
            <w:pPr>
              <w:rPr>
                <w:rFonts w:ascii="Aptos" w:hAnsi="Aptos" w:cstheme="minorHAnsi"/>
                <w:sz w:val="20"/>
              </w:rPr>
            </w:pPr>
            <w:r>
              <w:rPr>
                <w:rFonts w:ascii="Aptos" w:hAnsi="Aptos" w:cstheme="minorHAnsi"/>
                <w:sz w:val="20"/>
              </w:rPr>
              <w:t>1,6</w:t>
            </w:r>
          </w:p>
        </w:tc>
        <w:tc>
          <w:tcPr>
            <w:tcW w:w="3166" w:type="pct"/>
          </w:tcPr>
          <w:p w14:paraId="5DCF0B9D" w14:textId="6C3A9FD9" w:rsidR="004852A4" w:rsidRPr="005C6084" w:rsidRDefault="004852A4" w:rsidP="00245186">
            <w:pPr>
              <w:rPr>
                <w:rFonts w:ascii="Aptos" w:hAnsi="Aptos"/>
                <w:sz w:val="20"/>
              </w:rPr>
            </w:pPr>
            <w:r w:rsidRPr="00F67132">
              <w:rPr>
                <w:rFonts w:ascii="Aptos" w:hAnsi="Aptos"/>
                <w:sz w:val="20"/>
              </w:rPr>
              <w:t>As of 08/01/24 Committee report templates now include a Biodiversity and Climate change implication box for report authors to complete</w:t>
            </w:r>
          </w:p>
        </w:tc>
      </w:tr>
    </w:tbl>
    <w:p w14:paraId="0F06F2F9" w14:textId="14B8E069" w:rsidR="00716BA9" w:rsidRDefault="006558D8" w:rsidP="006F7C77">
      <w:pPr>
        <w:spacing w:after="0"/>
        <w:rPr>
          <w:bCs/>
          <w:sz w:val="24"/>
          <w:szCs w:val="24"/>
        </w:rPr>
      </w:pPr>
      <w:r>
        <w:rPr>
          <w:bCs/>
          <w:sz w:val="24"/>
          <w:szCs w:val="24"/>
        </w:rPr>
        <w:lastRenderedPageBreak/>
        <w:br w:type="textWrapping" w:clear="all"/>
      </w:r>
    </w:p>
    <w:p w14:paraId="2DD8F52A" w14:textId="77777777" w:rsidR="00553D1B" w:rsidRDefault="00553D1B" w:rsidP="006F7C77">
      <w:pPr>
        <w:spacing w:after="0"/>
        <w:rPr>
          <w:sz w:val="24"/>
          <w:szCs w:val="24"/>
        </w:rPr>
      </w:pPr>
    </w:p>
    <w:p w14:paraId="6AFB0E4F" w14:textId="17E3E4A1" w:rsidR="00A11E46" w:rsidRDefault="00981DD2" w:rsidP="00A11E46">
      <w:pPr>
        <w:spacing w:after="120" w:line="240" w:lineRule="auto"/>
        <w:rPr>
          <w:sz w:val="24"/>
          <w:szCs w:val="24"/>
        </w:rPr>
      </w:pPr>
      <w:r w:rsidRPr="00981DD2">
        <w:rPr>
          <w:b/>
          <w:color w:val="2F5496" w:themeColor="accent5" w:themeShade="BF"/>
          <w:sz w:val="28"/>
          <w:szCs w:val="28"/>
        </w:rPr>
        <w:t xml:space="preserve">5.4 </w:t>
      </w:r>
      <w:r w:rsidR="00FE7FBD" w:rsidRPr="00981DD2">
        <w:rPr>
          <w:b/>
          <w:color w:val="2F5496" w:themeColor="accent5" w:themeShade="BF"/>
          <w:sz w:val="28"/>
          <w:szCs w:val="28"/>
        </w:rPr>
        <w:t>Additional action</w:t>
      </w:r>
      <w:r w:rsidR="00887642" w:rsidRPr="00981DD2">
        <w:rPr>
          <w:b/>
          <w:color w:val="2F5496" w:themeColor="accent5" w:themeShade="BF"/>
          <w:sz w:val="28"/>
          <w:szCs w:val="28"/>
        </w:rPr>
        <w:t xml:space="preserve"> </w:t>
      </w:r>
      <w:r w:rsidR="00EA6942" w:rsidRPr="00981DD2">
        <w:rPr>
          <w:b/>
          <w:color w:val="2F5496" w:themeColor="accent5" w:themeShade="BF"/>
          <w:sz w:val="28"/>
          <w:szCs w:val="28"/>
        </w:rPr>
        <w:t xml:space="preserve">CCC has delivered that </w:t>
      </w:r>
      <w:r w:rsidR="00606352" w:rsidRPr="00981DD2">
        <w:rPr>
          <w:b/>
          <w:color w:val="2F5496" w:themeColor="accent5" w:themeShade="BF"/>
          <w:sz w:val="28"/>
          <w:szCs w:val="28"/>
        </w:rPr>
        <w:t xml:space="preserve">was </w:t>
      </w:r>
      <w:r w:rsidR="00887642" w:rsidRPr="00981DD2">
        <w:rPr>
          <w:b/>
          <w:color w:val="2F5496" w:themeColor="accent5" w:themeShade="BF"/>
          <w:sz w:val="28"/>
          <w:szCs w:val="28"/>
        </w:rPr>
        <w:t>no</w:t>
      </w:r>
      <w:r w:rsidR="00EA6942" w:rsidRPr="00981DD2">
        <w:rPr>
          <w:b/>
          <w:color w:val="2F5496" w:themeColor="accent5" w:themeShade="BF"/>
          <w:sz w:val="28"/>
          <w:szCs w:val="28"/>
        </w:rPr>
        <w:t>t</w:t>
      </w:r>
      <w:r w:rsidR="00887642" w:rsidRPr="00981DD2">
        <w:rPr>
          <w:b/>
          <w:color w:val="2F5496" w:themeColor="accent5" w:themeShade="BF"/>
          <w:sz w:val="28"/>
          <w:szCs w:val="28"/>
        </w:rPr>
        <w:t xml:space="preserve"> included in</w:t>
      </w:r>
      <w:r w:rsidR="00EA6942" w:rsidRPr="00981DD2">
        <w:rPr>
          <w:b/>
          <w:color w:val="2F5496" w:themeColor="accent5" w:themeShade="BF"/>
          <w:sz w:val="28"/>
          <w:szCs w:val="28"/>
        </w:rPr>
        <w:t xml:space="preserve"> </w:t>
      </w:r>
      <w:r w:rsidR="00DF32D7">
        <w:rPr>
          <w:b/>
          <w:color w:val="2F5496" w:themeColor="accent5" w:themeShade="BF"/>
          <w:sz w:val="28"/>
          <w:szCs w:val="28"/>
        </w:rPr>
        <w:t xml:space="preserve">its third </w:t>
      </w:r>
      <w:r w:rsidR="00887642" w:rsidRPr="00981DD2">
        <w:rPr>
          <w:b/>
          <w:color w:val="2F5496" w:themeColor="accent5" w:themeShade="BF"/>
          <w:sz w:val="28"/>
          <w:szCs w:val="28"/>
        </w:rPr>
        <w:t xml:space="preserve">Environment </w:t>
      </w:r>
      <w:r w:rsidR="00EA6942" w:rsidRPr="00981DD2">
        <w:rPr>
          <w:b/>
          <w:color w:val="2F5496" w:themeColor="accent5" w:themeShade="BF"/>
          <w:sz w:val="28"/>
          <w:szCs w:val="28"/>
        </w:rPr>
        <w:t>Ac</w:t>
      </w:r>
      <w:r w:rsidR="00606352" w:rsidRPr="00981DD2">
        <w:rPr>
          <w:b/>
          <w:color w:val="2F5496" w:themeColor="accent5" w:themeShade="BF"/>
          <w:sz w:val="28"/>
          <w:szCs w:val="28"/>
        </w:rPr>
        <w:t>t</w:t>
      </w:r>
      <w:r w:rsidR="00EA6942" w:rsidRPr="00981DD2">
        <w:rPr>
          <w:b/>
          <w:color w:val="2F5496" w:themeColor="accent5" w:themeShade="BF"/>
          <w:sz w:val="28"/>
          <w:szCs w:val="28"/>
        </w:rPr>
        <w:t xml:space="preserve"> Forward P</w:t>
      </w:r>
      <w:r w:rsidR="00887642" w:rsidRPr="00981DD2">
        <w:rPr>
          <w:b/>
          <w:color w:val="2F5496" w:themeColor="accent5" w:themeShade="BF"/>
          <w:sz w:val="28"/>
          <w:szCs w:val="28"/>
        </w:rPr>
        <w:t>lan</w:t>
      </w:r>
      <w:r w:rsidR="00606352" w:rsidRPr="00981DD2">
        <w:rPr>
          <w:b/>
          <w:color w:val="2F5496" w:themeColor="accent5" w:themeShade="BF"/>
          <w:sz w:val="28"/>
          <w:szCs w:val="28"/>
        </w:rPr>
        <w:t xml:space="preserve"> 20</w:t>
      </w:r>
      <w:r w:rsidR="00DF32D7">
        <w:rPr>
          <w:b/>
          <w:color w:val="2F5496" w:themeColor="accent5" w:themeShade="BF"/>
          <w:sz w:val="28"/>
          <w:szCs w:val="28"/>
        </w:rPr>
        <w:t>23</w:t>
      </w:r>
      <w:r w:rsidR="00606352" w:rsidRPr="00981DD2">
        <w:rPr>
          <w:b/>
          <w:color w:val="2F5496" w:themeColor="accent5" w:themeShade="BF"/>
          <w:sz w:val="28"/>
          <w:szCs w:val="28"/>
        </w:rPr>
        <w:t>-20</w:t>
      </w:r>
      <w:r w:rsidR="00DF32D7">
        <w:rPr>
          <w:b/>
          <w:color w:val="2F5496" w:themeColor="accent5" w:themeShade="BF"/>
          <w:sz w:val="28"/>
          <w:szCs w:val="28"/>
        </w:rPr>
        <w:t>25</w:t>
      </w:r>
      <w:r w:rsidR="00887642" w:rsidRPr="00606352">
        <w:rPr>
          <w:b/>
          <w:sz w:val="28"/>
          <w:szCs w:val="28"/>
          <w:highlight w:val="yellow"/>
        </w:rPr>
        <w:br/>
      </w:r>
      <w:r w:rsidR="00A11E46" w:rsidRPr="004C3B61">
        <w:rPr>
          <w:b/>
          <w:bCs/>
          <w:sz w:val="24"/>
          <w:szCs w:val="24"/>
        </w:rPr>
        <w:t>5.4.1</w:t>
      </w:r>
      <w:r w:rsidR="00A11E46">
        <w:rPr>
          <w:sz w:val="24"/>
          <w:szCs w:val="24"/>
        </w:rPr>
        <w:t xml:space="preserve"> The Council has commenced significant </w:t>
      </w:r>
      <w:r w:rsidR="00A11E46" w:rsidRPr="00B049EB">
        <w:rPr>
          <w:b/>
          <w:bCs/>
          <w:sz w:val="24"/>
          <w:szCs w:val="24"/>
        </w:rPr>
        <w:t>developments</w:t>
      </w:r>
      <w:r w:rsidR="00A11E46">
        <w:rPr>
          <w:sz w:val="24"/>
          <w:szCs w:val="24"/>
        </w:rPr>
        <w:t xml:space="preserve">, e.g. working in partnership to deliver the Pentre Awel site in Llanelli and the 16 km long Tywi Valley Cycle Path from Carmarthen to Llandeilo. Both have had significant ecological </w:t>
      </w:r>
      <w:r w:rsidR="00763A1B">
        <w:rPr>
          <w:sz w:val="24"/>
          <w:szCs w:val="24"/>
        </w:rPr>
        <w:t>issues,</w:t>
      </w:r>
      <w:r w:rsidR="00A11E46">
        <w:rPr>
          <w:sz w:val="24"/>
          <w:szCs w:val="24"/>
        </w:rPr>
        <w:t xml:space="preserve"> and the Council Project Ecologists </w:t>
      </w:r>
      <w:r w:rsidR="007E1FC9">
        <w:rPr>
          <w:sz w:val="24"/>
          <w:szCs w:val="24"/>
        </w:rPr>
        <w:t xml:space="preserve">have work hard on the </w:t>
      </w:r>
      <w:r w:rsidR="00A11E46">
        <w:rPr>
          <w:sz w:val="24"/>
          <w:szCs w:val="24"/>
        </w:rPr>
        <w:t xml:space="preserve"> projects work</w:t>
      </w:r>
      <w:r w:rsidR="007E1FC9">
        <w:rPr>
          <w:sz w:val="24"/>
          <w:szCs w:val="24"/>
        </w:rPr>
        <w:t>ing alongside</w:t>
      </w:r>
      <w:r w:rsidR="00A11E46">
        <w:rPr>
          <w:sz w:val="24"/>
          <w:szCs w:val="24"/>
        </w:rPr>
        <w:t xml:space="preserve"> with engineers, designers and contractor to ensure </w:t>
      </w:r>
      <w:r w:rsidR="007E1FC9">
        <w:rPr>
          <w:sz w:val="24"/>
          <w:szCs w:val="24"/>
        </w:rPr>
        <w:t>the ecological</w:t>
      </w:r>
      <w:r w:rsidR="004C3B61">
        <w:rPr>
          <w:sz w:val="24"/>
          <w:szCs w:val="24"/>
        </w:rPr>
        <w:t xml:space="preserve"> issues are adequately addressed.</w:t>
      </w:r>
    </w:p>
    <w:p w14:paraId="15561A5A" w14:textId="17AF4890" w:rsidR="004C3B61" w:rsidRDefault="004C3B61" w:rsidP="004C3B61">
      <w:pPr>
        <w:spacing w:after="120" w:line="240" w:lineRule="auto"/>
        <w:rPr>
          <w:sz w:val="24"/>
          <w:szCs w:val="24"/>
        </w:rPr>
      </w:pPr>
      <w:r w:rsidRPr="004C3B61">
        <w:rPr>
          <w:b/>
          <w:bCs/>
          <w:sz w:val="24"/>
          <w:szCs w:val="24"/>
        </w:rPr>
        <w:t>5.4.2</w:t>
      </w:r>
      <w:r>
        <w:rPr>
          <w:sz w:val="24"/>
          <w:szCs w:val="24"/>
        </w:rPr>
        <w:t xml:space="preserve"> T</w:t>
      </w:r>
      <w:r w:rsidRPr="00981DD2">
        <w:rPr>
          <w:sz w:val="24"/>
          <w:szCs w:val="24"/>
        </w:rPr>
        <w:t xml:space="preserve">he </w:t>
      </w:r>
      <w:r w:rsidRPr="00A07171">
        <w:rPr>
          <w:b/>
          <w:bCs/>
          <w:sz w:val="24"/>
          <w:szCs w:val="24"/>
        </w:rPr>
        <w:t>rivers</w:t>
      </w:r>
      <w:r w:rsidRPr="00981DD2">
        <w:rPr>
          <w:sz w:val="24"/>
          <w:szCs w:val="24"/>
        </w:rPr>
        <w:t xml:space="preserve"> in West Wales and the wildlife they </w:t>
      </w:r>
      <w:r>
        <w:rPr>
          <w:sz w:val="24"/>
          <w:szCs w:val="24"/>
        </w:rPr>
        <w:t>s</w:t>
      </w:r>
      <w:r w:rsidRPr="00981DD2">
        <w:rPr>
          <w:sz w:val="24"/>
          <w:szCs w:val="24"/>
        </w:rPr>
        <w:t xml:space="preserve">upport </w:t>
      </w:r>
      <w:r>
        <w:rPr>
          <w:sz w:val="24"/>
          <w:szCs w:val="24"/>
        </w:rPr>
        <w:t>continue to be</w:t>
      </w:r>
      <w:r w:rsidRPr="00981DD2">
        <w:rPr>
          <w:sz w:val="24"/>
          <w:szCs w:val="24"/>
        </w:rPr>
        <w:t xml:space="preserve"> threatened by pollution incidents</w:t>
      </w:r>
      <w:r>
        <w:rPr>
          <w:sz w:val="24"/>
          <w:szCs w:val="24"/>
        </w:rPr>
        <w:t xml:space="preserve"> t</w:t>
      </w:r>
      <w:r w:rsidRPr="0038025B">
        <w:rPr>
          <w:sz w:val="24"/>
          <w:szCs w:val="24"/>
        </w:rPr>
        <w:t>he main sources of nutrients are the rural land use sector (fertilisers and manure) and wastewater sewerage (sewage, food waste, detergents)</w:t>
      </w:r>
      <w:r w:rsidRPr="00981DD2">
        <w:rPr>
          <w:sz w:val="24"/>
          <w:szCs w:val="24"/>
        </w:rPr>
        <w:t xml:space="preserve">. The extreme weather incidents we appear to be experiencing exacerbate these issues as periods of very intense rainfall are challenging for those managing slurry etc. </w:t>
      </w:r>
      <w:r w:rsidRPr="00122A0C">
        <w:rPr>
          <w:sz w:val="24"/>
          <w:szCs w:val="24"/>
        </w:rPr>
        <w:t xml:space="preserve">CCC chair and work proactively with the </w:t>
      </w:r>
      <w:r w:rsidRPr="004C3B61">
        <w:rPr>
          <w:b/>
          <w:bCs/>
          <w:sz w:val="24"/>
          <w:szCs w:val="24"/>
        </w:rPr>
        <w:t>Nutrient Management Boards</w:t>
      </w:r>
      <w:r>
        <w:rPr>
          <w:b/>
          <w:bCs/>
          <w:sz w:val="24"/>
          <w:szCs w:val="24"/>
        </w:rPr>
        <w:t xml:space="preserve"> (NMB)</w:t>
      </w:r>
      <w:r w:rsidRPr="004C3B61">
        <w:rPr>
          <w:b/>
          <w:bCs/>
          <w:sz w:val="24"/>
          <w:szCs w:val="24"/>
        </w:rPr>
        <w:t xml:space="preserve"> Technical Advisory Groups across SW Wales</w:t>
      </w:r>
      <w:r w:rsidRPr="00122A0C">
        <w:rPr>
          <w:sz w:val="24"/>
          <w:szCs w:val="24"/>
        </w:rPr>
        <w:t>. These include the Agricultural Working Group, Citizen Science Working Group and Monitoring Working Group.</w:t>
      </w:r>
      <w:r w:rsidRPr="00892AC5">
        <w:rPr>
          <w:sz w:val="24"/>
          <w:szCs w:val="24"/>
        </w:rPr>
        <w:t xml:space="preserve"> </w:t>
      </w:r>
      <w:r w:rsidRPr="00076216">
        <w:rPr>
          <w:sz w:val="24"/>
          <w:szCs w:val="24"/>
        </w:rPr>
        <w:t>The NMB</w:t>
      </w:r>
      <w:r w:rsidR="00A8078A">
        <w:rPr>
          <w:sz w:val="24"/>
          <w:szCs w:val="24"/>
        </w:rPr>
        <w:t>’</w:t>
      </w:r>
      <w:r w:rsidRPr="00076216">
        <w:rPr>
          <w:sz w:val="24"/>
          <w:szCs w:val="24"/>
        </w:rPr>
        <w:t>s remit is to identifying actions to enable improvements in water quality designed to restore and conserve favourable condition status, whilst also allowing development to continue within the SAC catchment without increasing the nutrient loading (nutrient neutral development). </w:t>
      </w:r>
    </w:p>
    <w:p w14:paraId="6D1F8F14" w14:textId="5F397470" w:rsidR="00A11E46" w:rsidRPr="00A95273" w:rsidRDefault="00A8078A" w:rsidP="00A11E46">
      <w:pPr>
        <w:spacing w:after="120" w:line="240" w:lineRule="auto"/>
        <w:rPr>
          <w:sz w:val="24"/>
          <w:szCs w:val="24"/>
        </w:rPr>
      </w:pPr>
      <w:r w:rsidRPr="00A8078A">
        <w:rPr>
          <w:b/>
          <w:bCs/>
          <w:sz w:val="24"/>
          <w:szCs w:val="24"/>
        </w:rPr>
        <w:t>5.4.3</w:t>
      </w:r>
      <w:r>
        <w:rPr>
          <w:sz w:val="24"/>
          <w:szCs w:val="24"/>
        </w:rPr>
        <w:t xml:space="preserve"> </w:t>
      </w:r>
      <w:r w:rsidR="00A11E46">
        <w:rPr>
          <w:sz w:val="24"/>
          <w:szCs w:val="24"/>
        </w:rPr>
        <w:t xml:space="preserve">The </w:t>
      </w:r>
      <w:hyperlink r:id="rId39" w:history="1">
        <w:r w:rsidR="004C3B61" w:rsidRPr="00BC5D8C">
          <w:rPr>
            <w:rStyle w:val="Hyperlink"/>
            <w:sz w:val="24"/>
            <w:szCs w:val="24"/>
          </w:rPr>
          <w:t>Council</w:t>
        </w:r>
        <w:r w:rsidR="00A11E46" w:rsidRPr="00A95273">
          <w:rPr>
            <w:rStyle w:val="Hyperlink"/>
            <w:sz w:val="24"/>
            <w:szCs w:val="24"/>
          </w:rPr>
          <w:t xml:space="preserve"> Transformation Strategy</w:t>
        </w:r>
      </w:hyperlink>
      <w:r w:rsidR="00A11E46" w:rsidRPr="00A95273">
        <w:rPr>
          <w:sz w:val="24"/>
          <w:szCs w:val="24"/>
        </w:rPr>
        <w:t xml:space="preserve"> is to provide a strategic framework to underpin a programme of significant organisational change that will support the Council in achieving its wider aims and objectives as set out within its Corporate Strategy.</w:t>
      </w:r>
    </w:p>
    <w:p w14:paraId="7A7EDEC9" w14:textId="6D71A422" w:rsidR="00A11E46" w:rsidRDefault="00A11E46" w:rsidP="00A11E46">
      <w:pPr>
        <w:spacing w:after="120" w:line="240" w:lineRule="auto"/>
        <w:rPr>
          <w:sz w:val="24"/>
          <w:szCs w:val="24"/>
        </w:rPr>
      </w:pPr>
      <w:r w:rsidRPr="00A95273">
        <w:rPr>
          <w:sz w:val="24"/>
          <w:szCs w:val="24"/>
        </w:rPr>
        <w:t>The Transformation Strategy set</w:t>
      </w:r>
      <w:r w:rsidR="00BC5D8C">
        <w:rPr>
          <w:sz w:val="24"/>
          <w:szCs w:val="24"/>
        </w:rPr>
        <w:t>s</w:t>
      </w:r>
      <w:r w:rsidRPr="00A95273">
        <w:rPr>
          <w:sz w:val="24"/>
          <w:szCs w:val="24"/>
        </w:rPr>
        <w:t xml:space="preserve"> out goals and objectives to help achieve a specific vision</w:t>
      </w:r>
      <w:r w:rsidR="00F401D7">
        <w:rPr>
          <w:sz w:val="24"/>
          <w:szCs w:val="24"/>
        </w:rPr>
        <w:t>, and</w:t>
      </w:r>
      <w:r w:rsidRPr="00A95273">
        <w:rPr>
          <w:sz w:val="24"/>
          <w:szCs w:val="24"/>
        </w:rPr>
        <w:t xml:space="preserve"> outline</w:t>
      </w:r>
      <w:r w:rsidR="00F401D7">
        <w:rPr>
          <w:sz w:val="24"/>
          <w:szCs w:val="24"/>
        </w:rPr>
        <w:t>s</w:t>
      </w:r>
      <w:r w:rsidRPr="00A95273">
        <w:rPr>
          <w:sz w:val="24"/>
          <w:szCs w:val="24"/>
        </w:rPr>
        <w:t xml:space="preserve"> how the organisation intends to improve its capabilities and the way that it uses its resources to provide more value and benefits to its customers and residents</w:t>
      </w:r>
    </w:p>
    <w:p w14:paraId="04AF17EA" w14:textId="0992D1EC" w:rsidR="0003608B" w:rsidRDefault="002C60BC" w:rsidP="00A11E46">
      <w:pPr>
        <w:spacing w:after="120" w:line="240" w:lineRule="auto"/>
        <w:rPr>
          <w:sz w:val="24"/>
          <w:szCs w:val="24"/>
        </w:rPr>
      </w:pPr>
      <w:r w:rsidRPr="00DE581C">
        <w:rPr>
          <w:b/>
          <w:bCs/>
          <w:sz w:val="24"/>
          <w:szCs w:val="24"/>
        </w:rPr>
        <w:t>5.</w:t>
      </w:r>
      <w:r w:rsidR="00DE581C" w:rsidRPr="00DE581C">
        <w:rPr>
          <w:b/>
          <w:bCs/>
          <w:sz w:val="24"/>
          <w:szCs w:val="24"/>
        </w:rPr>
        <w:t>4.4</w:t>
      </w:r>
      <w:r w:rsidR="00DE581C">
        <w:rPr>
          <w:b/>
          <w:bCs/>
          <w:sz w:val="24"/>
          <w:szCs w:val="24"/>
        </w:rPr>
        <w:t xml:space="preserve"> </w:t>
      </w:r>
      <w:r w:rsidR="00DE581C">
        <w:rPr>
          <w:sz w:val="24"/>
          <w:szCs w:val="24"/>
        </w:rPr>
        <w:t xml:space="preserve">The Council has developed and Marketing and Media Communications Plan </w:t>
      </w:r>
      <w:r w:rsidR="0030723C">
        <w:rPr>
          <w:sz w:val="24"/>
          <w:szCs w:val="24"/>
        </w:rPr>
        <w:t xml:space="preserve">to increase the understanding on the </w:t>
      </w:r>
      <w:r w:rsidR="001D433C">
        <w:rPr>
          <w:sz w:val="24"/>
          <w:szCs w:val="24"/>
        </w:rPr>
        <w:t>climate change and nature emergencies</w:t>
      </w:r>
      <w:r w:rsidR="007E5E4E">
        <w:rPr>
          <w:sz w:val="24"/>
          <w:szCs w:val="24"/>
        </w:rPr>
        <w:t xml:space="preserve">. This is linked to the </w:t>
      </w:r>
      <w:r w:rsidR="007D7F56" w:rsidRPr="007D7F56">
        <w:rPr>
          <w:sz w:val="24"/>
          <w:szCs w:val="24"/>
        </w:rPr>
        <w:t>Climate Action Sir G</w:t>
      </w:r>
      <w:r w:rsidR="002F746B">
        <w:rPr>
          <w:rFonts w:cstheme="minorHAnsi"/>
          <w:sz w:val="24"/>
          <w:szCs w:val="24"/>
        </w:rPr>
        <w:t>â</w:t>
      </w:r>
      <w:r w:rsidR="007D7F56" w:rsidRPr="007D7F56">
        <w:rPr>
          <w:sz w:val="24"/>
          <w:szCs w:val="24"/>
        </w:rPr>
        <w:t xml:space="preserve">r - </w:t>
      </w:r>
      <w:r w:rsidR="0003608B">
        <w:rPr>
          <w:sz w:val="24"/>
          <w:szCs w:val="24"/>
        </w:rPr>
        <w:t>a</w:t>
      </w:r>
      <w:r w:rsidR="007D7F56" w:rsidRPr="007D7F56">
        <w:rPr>
          <w:sz w:val="24"/>
          <w:szCs w:val="24"/>
        </w:rPr>
        <w:t>ddressing the climate change and nature emergencies </w:t>
      </w:r>
    </w:p>
    <w:p w14:paraId="0D953323" w14:textId="6BEE4CA7" w:rsidR="00716BA9" w:rsidRDefault="00BB18B6" w:rsidP="00A11E46">
      <w:pPr>
        <w:spacing w:after="120" w:line="240" w:lineRule="auto"/>
        <w:rPr>
          <w:sz w:val="24"/>
          <w:szCs w:val="24"/>
        </w:rPr>
      </w:pPr>
      <w:r w:rsidRPr="00BB18B6">
        <w:rPr>
          <w:sz w:val="24"/>
          <w:szCs w:val="24"/>
        </w:rPr>
        <w:t xml:space="preserve">Having reached the </w:t>
      </w:r>
      <w:r w:rsidR="00763A1B" w:rsidRPr="00BB18B6">
        <w:rPr>
          <w:sz w:val="24"/>
          <w:szCs w:val="24"/>
        </w:rPr>
        <w:t>midpoint</w:t>
      </w:r>
      <w:r w:rsidRPr="00BB18B6">
        <w:rPr>
          <w:sz w:val="24"/>
          <w:szCs w:val="24"/>
        </w:rPr>
        <w:t xml:space="preserve"> within our Net Zero Carbon by 2030 programme, we have reviewed the progress to date and have enhanced our original plan. Now that the council has declared both a Climate Change and Nature Emergency it is vital that we consider them together as they are inherently linked. Therefore, nature protection and enhancement </w:t>
      </w:r>
      <w:r w:rsidR="00802CE5" w:rsidRPr="00BB18B6">
        <w:rPr>
          <w:sz w:val="24"/>
          <w:szCs w:val="24"/>
        </w:rPr>
        <w:t>play</w:t>
      </w:r>
      <w:r w:rsidRPr="00BB18B6">
        <w:rPr>
          <w:sz w:val="24"/>
          <w:szCs w:val="24"/>
        </w:rPr>
        <w:t xml:space="preserve"> </w:t>
      </w:r>
      <w:r w:rsidR="00802CE5" w:rsidRPr="00BB18B6">
        <w:rPr>
          <w:sz w:val="24"/>
          <w:szCs w:val="24"/>
        </w:rPr>
        <w:t>an</w:t>
      </w:r>
      <w:r w:rsidRPr="00BB18B6">
        <w:rPr>
          <w:sz w:val="24"/>
          <w:szCs w:val="24"/>
        </w:rPr>
        <w:t xml:space="preserve"> essential aspect to our revised plan. The revised approach has also widened the scope of the original plan by incorporating work that is being done across the authority and encompasses trajectory modelling and a climate change and nature emergency people and cultural change plan.</w:t>
      </w:r>
    </w:p>
    <w:p w14:paraId="30C9D33C" w14:textId="67FA6F85" w:rsidR="001E5D77" w:rsidRDefault="001E5D77" w:rsidP="006F7C77">
      <w:pPr>
        <w:spacing w:after="0"/>
        <w:rPr>
          <w:sz w:val="24"/>
          <w:szCs w:val="24"/>
        </w:rPr>
      </w:pPr>
    </w:p>
    <w:p w14:paraId="49B97126" w14:textId="77777777" w:rsidR="00981DD2" w:rsidRPr="00EE4D80" w:rsidRDefault="00981DD2" w:rsidP="00981DD2">
      <w:pPr>
        <w:shd w:val="clear" w:color="auto" w:fill="1F3864" w:themeFill="accent5" w:themeFillShade="80"/>
        <w:rPr>
          <w:b/>
          <w:color w:val="FFFFFF" w:themeColor="background1"/>
          <w:sz w:val="28"/>
          <w:szCs w:val="24"/>
        </w:rPr>
      </w:pPr>
      <w:r>
        <w:rPr>
          <w:b/>
          <w:color w:val="FFFFFF" w:themeColor="background1"/>
          <w:sz w:val="28"/>
          <w:szCs w:val="24"/>
        </w:rPr>
        <w:t>6. Review of action delivered</w:t>
      </w:r>
    </w:p>
    <w:p w14:paraId="4C11DD89" w14:textId="0A441595" w:rsidR="001E5D77" w:rsidRPr="007E759E" w:rsidRDefault="00981DD2" w:rsidP="006F7C77">
      <w:pPr>
        <w:spacing w:after="0"/>
        <w:rPr>
          <w:b/>
          <w:color w:val="2F5496" w:themeColor="accent5" w:themeShade="BF"/>
          <w:sz w:val="28"/>
          <w:szCs w:val="28"/>
        </w:rPr>
      </w:pPr>
      <w:r w:rsidRPr="007E759E">
        <w:rPr>
          <w:b/>
          <w:color w:val="2F5496" w:themeColor="accent5" w:themeShade="BF"/>
          <w:sz w:val="28"/>
          <w:szCs w:val="28"/>
        </w:rPr>
        <w:t>6.1</w:t>
      </w:r>
      <w:r w:rsidR="004B6E95">
        <w:rPr>
          <w:b/>
          <w:color w:val="2F5496" w:themeColor="accent5" w:themeShade="BF"/>
          <w:sz w:val="28"/>
          <w:szCs w:val="28"/>
        </w:rPr>
        <w:t>.</w:t>
      </w:r>
      <w:r w:rsidRPr="007E759E">
        <w:rPr>
          <w:b/>
          <w:color w:val="2F5496" w:themeColor="accent5" w:themeShade="BF"/>
          <w:sz w:val="28"/>
          <w:szCs w:val="28"/>
        </w:rPr>
        <w:t xml:space="preserve"> </w:t>
      </w:r>
      <w:r w:rsidR="00B731A4" w:rsidRPr="007E759E">
        <w:rPr>
          <w:b/>
          <w:color w:val="2F5496" w:themeColor="accent5" w:themeShade="BF"/>
          <w:sz w:val="28"/>
          <w:szCs w:val="28"/>
        </w:rPr>
        <w:t xml:space="preserve">Is the </w:t>
      </w:r>
      <w:r w:rsidR="001E5D77" w:rsidRPr="007E759E">
        <w:rPr>
          <w:b/>
          <w:color w:val="2F5496" w:themeColor="accent5" w:themeShade="BF"/>
          <w:sz w:val="28"/>
          <w:szCs w:val="28"/>
        </w:rPr>
        <w:t>approach</w:t>
      </w:r>
      <w:r w:rsidR="00DC0326" w:rsidRPr="007E759E">
        <w:rPr>
          <w:b/>
          <w:color w:val="2F5496" w:themeColor="accent5" w:themeShade="BF"/>
          <w:sz w:val="28"/>
          <w:szCs w:val="28"/>
        </w:rPr>
        <w:t xml:space="preserve"> to the Forward P</w:t>
      </w:r>
      <w:r w:rsidR="00B731A4" w:rsidRPr="007E759E">
        <w:rPr>
          <w:b/>
          <w:color w:val="2F5496" w:themeColor="accent5" w:themeShade="BF"/>
          <w:sz w:val="28"/>
          <w:szCs w:val="28"/>
        </w:rPr>
        <w:t>lan</w:t>
      </w:r>
      <w:r w:rsidR="001E5D77" w:rsidRPr="007E759E">
        <w:rPr>
          <w:b/>
          <w:color w:val="2F5496" w:themeColor="accent5" w:themeShade="BF"/>
          <w:sz w:val="28"/>
          <w:szCs w:val="28"/>
        </w:rPr>
        <w:t xml:space="preserve"> achieving the objectives</w:t>
      </w:r>
      <w:r w:rsidR="00B731A4" w:rsidRPr="007E759E">
        <w:rPr>
          <w:b/>
          <w:color w:val="2F5496" w:themeColor="accent5" w:themeShade="BF"/>
          <w:sz w:val="28"/>
          <w:szCs w:val="28"/>
        </w:rPr>
        <w:t>?</w:t>
      </w:r>
    </w:p>
    <w:p w14:paraId="67CD4E55" w14:textId="1EE9774E" w:rsidR="00BE1EBD" w:rsidRDefault="00B731A4" w:rsidP="0046367A">
      <w:pPr>
        <w:spacing w:after="120" w:line="240" w:lineRule="auto"/>
        <w:rPr>
          <w:sz w:val="24"/>
          <w:szCs w:val="24"/>
        </w:rPr>
      </w:pPr>
      <w:r w:rsidRPr="00981DD2">
        <w:rPr>
          <w:sz w:val="24"/>
          <w:szCs w:val="24"/>
        </w:rPr>
        <w:t>Carmarthenshire</w:t>
      </w:r>
      <w:r w:rsidR="00FF6391">
        <w:rPr>
          <w:sz w:val="24"/>
          <w:szCs w:val="24"/>
        </w:rPr>
        <w:t xml:space="preserve"> CC</w:t>
      </w:r>
      <w:r w:rsidRPr="00981DD2">
        <w:rPr>
          <w:sz w:val="24"/>
          <w:szCs w:val="24"/>
        </w:rPr>
        <w:t xml:space="preserve">’s approach to developing and delivering its Forward Plan has been to </w:t>
      </w:r>
      <w:r w:rsidR="00FF6391">
        <w:rPr>
          <w:sz w:val="24"/>
          <w:szCs w:val="24"/>
        </w:rPr>
        <w:t xml:space="preserve">work towards embedding biodiversity and delivery of CCC’s S6 duties across its </w:t>
      </w:r>
      <w:r w:rsidR="00E471E0">
        <w:rPr>
          <w:sz w:val="24"/>
          <w:szCs w:val="24"/>
        </w:rPr>
        <w:t>decision-making</w:t>
      </w:r>
      <w:r w:rsidR="00FF6391">
        <w:rPr>
          <w:sz w:val="24"/>
          <w:szCs w:val="24"/>
        </w:rPr>
        <w:t xml:space="preserve"> processes, its projects, plans and working practices. This is being achieved by </w:t>
      </w:r>
      <w:r w:rsidR="004B3A6C">
        <w:rPr>
          <w:sz w:val="24"/>
          <w:szCs w:val="24"/>
        </w:rPr>
        <w:t>challenging</w:t>
      </w:r>
      <w:r w:rsidR="00837BBD">
        <w:rPr>
          <w:sz w:val="24"/>
          <w:szCs w:val="24"/>
        </w:rPr>
        <w:t xml:space="preserve"> and supporting officers</w:t>
      </w:r>
      <w:r w:rsidRPr="00981DD2">
        <w:rPr>
          <w:sz w:val="24"/>
          <w:szCs w:val="24"/>
        </w:rPr>
        <w:t xml:space="preserve"> </w:t>
      </w:r>
      <w:r w:rsidR="004B3A6C">
        <w:rPr>
          <w:sz w:val="24"/>
          <w:szCs w:val="24"/>
        </w:rPr>
        <w:t>to</w:t>
      </w:r>
      <w:r w:rsidRPr="00981DD2">
        <w:rPr>
          <w:sz w:val="24"/>
          <w:szCs w:val="24"/>
        </w:rPr>
        <w:t xml:space="preserve"> </w:t>
      </w:r>
      <w:r w:rsidR="00BF002F" w:rsidRPr="00981DD2">
        <w:rPr>
          <w:sz w:val="24"/>
          <w:szCs w:val="24"/>
        </w:rPr>
        <w:t>look</w:t>
      </w:r>
      <w:r w:rsidR="003C122B" w:rsidRPr="00981DD2">
        <w:rPr>
          <w:sz w:val="24"/>
          <w:szCs w:val="24"/>
        </w:rPr>
        <w:t xml:space="preserve"> at their </w:t>
      </w:r>
      <w:r w:rsidR="00FF6391">
        <w:rPr>
          <w:sz w:val="24"/>
          <w:szCs w:val="24"/>
        </w:rPr>
        <w:t xml:space="preserve">individual and service areas of responsibility </w:t>
      </w:r>
      <w:r w:rsidR="003C122B" w:rsidRPr="00981DD2">
        <w:rPr>
          <w:sz w:val="24"/>
          <w:szCs w:val="24"/>
        </w:rPr>
        <w:t>and help</w:t>
      </w:r>
      <w:r w:rsidR="00FF6391">
        <w:rPr>
          <w:sz w:val="24"/>
          <w:szCs w:val="24"/>
        </w:rPr>
        <w:t>ing</w:t>
      </w:r>
      <w:r w:rsidR="003C122B" w:rsidRPr="00981DD2">
        <w:rPr>
          <w:sz w:val="24"/>
          <w:szCs w:val="24"/>
        </w:rPr>
        <w:t xml:space="preserve"> them to identify where there are opportunities for maintaining and enhancing biodiversity and </w:t>
      </w:r>
      <w:r w:rsidR="003C122B" w:rsidRPr="00981DD2">
        <w:rPr>
          <w:sz w:val="24"/>
          <w:szCs w:val="24"/>
        </w:rPr>
        <w:lastRenderedPageBreak/>
        <w:t>promoting ecosystem resilience, alongside the delivery of their other obligations, and in some cases making biodiversity a new priority. This approach is often resulting in the need to change</w:t>
      </w:r>
      <w:r w:rsidR="004F64E6" w:rsidRPr="00981DD2">
        <w:rPr>
          <w:sz w:val="24"/>
          <w:szCs w:val="24"/>
        </w:rPr>
        <w:t>,</w:t>
      </w:r>
      <w:r w:rsidR="003C122B" w:rsidRPr="00981DD2">
        <w:rPr>
          <w:sz w:val="24"/>
          <w:szCs w:val="24"/>
        </w:rPr>
        <w:t xml:space="preserve"> what in some case</w:t>
      </w:r>
      <w:r w:rsidR="004F64E6" w:rsidRPr="00981DD2">
        <w:rPr>
          <w:sz w:val="24"/>
          <w:szCs w:val="24"/>
        </w:rPr>
        <w:t>, are</w:t>
      </w:r>
      <w:r w:rsidR="003C122B" w:rsidRPr="00981DD2">
        <w:rPr>
          <w:sz w:val="24"/>
          <w:szCs w:val="24"/>
        </w:rPr>
        <w:t xml:space="preserve"> long established working practices. This can take time. While some service areas find this a relatively easy change to make, other find this much harder and where these changes do not come naturally to the service </w:t>
      </w:r>
      <w:r w:rsidR="00E471E0" w:rsidRPr="00981DD2">
        <w:rPr>
          <w:sz w:val="24"/>
          <w:szCs w:val="24"/>
        </w:rPr>
        <w:t>area,</w:t>
      </w:r>
      <w:r w:rsidR="003C122B" w:rsidRPr="00981DD2">
        <w:rPr>
          <w:sz w:val="24"/>
          <w:szCs w:val="24"/>
        </w:rPr>
        <w:t xml:space="preserve"> they require long-term support and encouragement to make these changes. </w:t>
      </w:r>
    </w:p>
    <w:p w14:paraId="53FCEDE1" w14:textId="1F202524" w:rsidR="002F5AEF" w:rsidRDefault="002F5AEF" w:rsidP="0046367A">
      <w:pPr>
        <w:spacing w:after="120" w:line="240" w:lineRule="auto"/>
        <w:rPr>
          <w:sz w:val="24"/>
          <w:szCs w:val="24"/>
        </w:rPr>
      </w:pPr>
      <w:r>
        <w:rPr>
          <w:sz w:val="24"/>
          <w:szCs w:val="24"/>
        </w:rPr>
        <w:t>The knowledge of the legislation</w:t>
      </w:r>
      <w:r w:rsidR="00707958">
        <w:rPr>
          <w:sz w:val="24"/>
          <w:szCs w:val="24"/>
        </w:rPr>
        <w:t xml:space="preserve"> </w:t>
      </w:r>
      <w:r>
        <w:rPr>
          <w:sz w:val="24"/>
          <w:szCs w:val="24"/>
        </w:rPr>
        <w:t xml:space="preserve">should be more </w:t>
      </w:r>
      <w:r w:rsidR="00707958">
        <w:rPr>
          <w:sz w:val="24"/>
          <w:szCs w:val="24"/>
        </w:rPr>
        <w:t>widespread,</w:t>
      </w:r>
      <w:r>
        <w:rPr>
          <w:sz w:val="24"/>
          <w:szCs w:val="24"/>
        </w:rPr>
        <w:t xml:space="preserve"> and </w:t>
      </w:r>
      <w:r w:rsidR="00352699">
        <w:rPr>
          <w:sz w:val="24"/>
          <w:szCs w:val="24"/>
        </w:rPr>
        <w:t>it is hope that continue</w:t>
      </w:r>
      <w:r w:rsidR="00741131">
        <w:rPr>
          <w:sz w:val="24"/>
          <w:szCs w:val="24"/>
        </w:rPr>
        <w:t>d</w:t>
      </w:r>
      <w:r w:rsidR="00352699">
        <w:rPr>
          <w:sz w:val="24"/>
          <w:szCs w:val="24"/>
        </w:rPr>
        <w:t xml:space="preserve"> internal scrutiny of all our functions </w:t>
      </w:r>
      <w:r w:rsidR="00741131">
        <w:rPr>
          <w:sz w:val="24"/>
          <w:szCs w:val="24"/>
        </w:rPr>
        <w:t>against the Environment Act duty</w:t>
      </w:r>
      <w:r w:rsidR="007B2996">
        <w:rPr>
          <w:sz w:val="24"/>
          <w:szCs w:val="24"/>
        </w:rPr>
        <w:t xml:space="preserve"> will be maintained.</w:t>
      </w:r>
      <w:r w:rsidR="003C122B" w:rsidRPr="00981DD2">
        <w:rPr>
          <w:sz w:val="24"/>
          <w:szCs w:val="24"/>
        </w:rPr>
        <w:t xml:space="preserve"> </w:t>
      </w:r>
      <w:r w:rsidR="007B2996">
        <w:rPr>
          <w:sz w:val="24"/>
          <w:szCs w:val="24"/>
        </w:rPr>
        <w:t>Now that</w:t>
      </w:r>
      <w:r w:rsidR="003C122B" w:rsidRPr="00981DD2">
        <w:rPr>
          <w:sz w:val="24"/>
          <w:szCs w:val="24"/>
        </w:rPr>
        <w:t xml:space="preserve"> reports to CCC’s committees have to </w:t>
      </w:r>
      <w:r w:rsidR="00E471E0">
        <w:rPr>
          <w:sz w:val="24"/>
          <w:szCs w:val="24"/>
        </w:rPr>
        <w:t xml:space="preserve">refer </w:t>
      </w:r>
      <w:r w:rsidR="003C122B" w:rsidRPr="00981DD2">
        <w:rPr>
          <w:sz w:val="24"/>
          <w:szCs w:val="24"/>
        </w:rPr>
        <w:t xml:space="preserve">to </w:t>
      </w:r>
      <w:r w:rsidR="00E471E0">
        <w:rPr>
          <w:sz w:val="24"/>
          <w:szCs w:val="24"/>
        </w:rPr>
        <w:t xml:space="preserve">the </w:t>
      </w:r>
      <w:r w:rsidR="003C122B" w:rsidRPr="00981DD2">
        <w:rPr>
          <w:sz w:val="24"/>
          <w:szCs w:val="24"/>
        </w:rPr>
        <w:t>delivery of S6 duties, and this will assist in raising awareness of this legal obligation.</w:t>
      </w:r>
      <w:r w:rsidR="00C00DF6">
        <w:rPr>
          <w:sz w:val="24"/>
          <w:szCs w:val="24"/>
        </w:rPr>
        <w:t xml:space="preserve"> </w:t>
      </w:r>
    </w:p>
    <w:p w14:paraId="646CA849" w14:textId="27B72EB8" w:rsidR="004F64E6" w:rsidRPr="00981DD2" w:rsidRDefault="00BE013D" w:rsidP="0046367A">
      <w:pPr>
        <w:spacing w:after="120" w:line="240" w:lineRule="auto"/>
        <w:rPr>
          <w:sz w:val="24"/>
          <w:szCs w:val="24"/>
        </w:rPr>
      </w:pPr>
      <w:r w:rsidRPr="00981DD2">
        <w:rPr>
          <w:sz w:val="24"/>
          <w:szCs w:val="24"/>
        </w:rPr>
        <w:t>The a</w:t>
      </w:r>
      <w:r w:rsidR="004F64E6" w:rsidRPr="00981DD2">
        <w:rPr>
          <w:sz w:val="24"/>
          <w:szCs w:val="24"/>
        </w:rPr>
        <w:t xml:space="preserve">greed Forward Plan actions, as set out </w:t>
      </w:r>
      <w:r w:rsidR="00013E45">
        <w:rPr>
          <w:sz w:val="24"/>
          <w:szCs w:val="24"/>
        </w:rPr>
        <w:t>in Table 1</w:t>
      </w:r>
      <w:r w:rsidR="004F64E6" w:rsidRPr="00981DD2">
        <w:rPr>
          <w:sz w:val="24"/>
          <w:szCs w:val="24"/>
        </w:rPr>
        <w:t>, are monitored via CCC’S Performance Improvement Monitoring System (PIMS) and reported on by the responsible officer every six months.</w:t>
      </w:r>
      <w:r w:rsidR="00C00DF6">
        <w:rPr>
          <w:sz w:val="24"/>
          <w:szCs w:val="24"/>
        </w:rPr>
        <w:t xml:space="preserve"> </w:t>
      </w:r>
      <w:r w:rsidR="004F64E6" w:rsidRPr="00981DD2">
        <w:rPr>
          <w:sz w:val="24"/>
          <w:szCs w:val="24"/>
        </w:rPr>
        <w:t xml:space="preserve">That report is then signed off by the relevant Head of Service. </w:t>
      </w:r>
      <w:r w:rsidR="00DC0326" w:rsidRPr="00981DD2">
        <w:rPr>
          <w:sz w:val="24"/>
          <w:szCs w:val="24"/>
        </w:rPr>
        <w:t xml:space="preserve">The </w:t>
      </w:r>
      <w:r w:rsidR="008F3BAD" w:rsidRPr="006D7E17">
        <w:rPr>
          <w:rFonts w:cstheme="minorHAnsi"/>
          <w:sz w:val="24"/>
          <w:szCs w:val="24"/>
        </w:rPr>
        <w:t>Natural Environment and Sustainability  division</w:t>
      </w:r>
      <w:r w:rsidR="006D7E17">
        <w:rPr>
          <w:rFonts w:cstheme="minorHAnsi"/>
          <w:sz w:val="24"/>
          <w:szCs w:val="24"/>
        </w:rPr>
        <w:t xml:space="preserve"> </w:t>
      </w:r>
      <w:r w:rsidR="00DC0326" w:rsidRPr="00981DD2">
        <w:rPr>
          <w:sz w:val="24"/>
          <w:szCs w:val="24"/>
        </w:rPr>
        <w:t>Manager and the Biodiversity Officer are responsible for ensuring the plan is delivered and monitored and engaging all appropriate CCC officers in this process. The delivery of each actions requires regular liaison</w:t>
      </w:r>
      <w:r w:rsidR="00F901FB" w:rsidRPr="00981DD2">
        <w:rPr>
          <w:sz w:val="24"/>
          <w:szCs w:val="24"/>
        </w:rPr>
        <w:t xml:space="preserve"> between these officers</w:t>
      </w:r>
      <w:r w:rsidR="00DC0326" w:rsidRPr="00981DD2">
        <w:rPr>
          <w:sz w:val="24"/>
          <w:szCs w:val="24"/>
        </w:rPr>
        <w:t xml:space="preserve"> and those responsible for each individual action</w:t>
      </w:r>
      <w:r w:rsidR="00E471E0">
        <w:rPr>
          <w:sz w:val="24"/>
          <w:szCs w:val="24"/>
        </w:rPr>
        <w:t>. W</w:t>
      </w:r>
      <w:r w:rsidR="00F901FB" w:rsidRPr="00981DD2">
        <w:rPr>
          <w:sz w:val="24"/>
          <w:szCs w:val="24"/>
        </w:rPr>
        <w:t xml:space="preserve">hile this </w:t>
      </w:r>
      <w:r w:rsidR="00FF6391">
        <w:rPr>
          <w:sz w:val="24"/>
          <w:szCs w:val="24"/>
        </w:rPr>
        <w:t xml:space="preserve">approach </w:t>
      </w:r>
      <w:r w:rsidR="00F901FB" w:rsidRPr="00981DD2">
        <w:rPr>
          <w:sz w:val="24"/>
          <w:szCs w:val="24"/>
        </w:rPr>
        <w:t>is time consuming it is essential if working practices are to change.</w:t>
      </w:r>
    </w:p>
    <w:p w14:paraId="7B2E4072" w14:textId="6A40BCA3" w:rsidR="00716BA9" w:rsidRDefault="00520A49" w:rsidP="006F7C77">
      <w:pPr>
        <w:spacing w:after="0"/>
        <w:rPr>
          <w:sz w:val="24"/>
          <w:szCs w:val="24"/>
        </w:rPr>
      </w:pPr>
      <w:r w:rsidRPr="00981DD2">
        <w:rPr>
          <w:sz w:val="24"/>
          <w:szCs w:val="24"/>
        </w:rPr>
        <w:t xml:space="preserve">Perhaps the </w:t>
      </w:r>
      <w:r w:rsidR="00E61834">
        <w:rPr>
          <w:sz w:val="24"/>
          <w:szCs w:val="24"/>
        </w:rPr>
        <w:t>continued</w:t>
      </w:r>
      <w:r w:rsidRPr="00981DD2">
        <w:rPr>
          <w:sz w:val="24"/>
          <w:szCs w:val="24"/>
        </w:rPr>
        <w:t xml:space="preserve"> achievement of the Forward Action plan has been</w:t>
      </w:r>
      <w:r w:rsidR="00C71738">
        <w:rPr>
          <w:sz w:val="24"/>
          <w:szCs w:val="24"/>
        </w:rPr>
        <w:t xml:space="preserve"> as a tool</w:t>
      </w:r>
      <w:r w:rsidRPr="00981DD2">
        <w:rPr>
          <w:sz w:val="24"/>
          <w:szCs w:val="24"/>
        </w:rPr>
        <w:t xml:space="preserve"> to raise awareness of the need to investigate and be fully aware of the impact of any plan or project on biodiversity at the outset of the project. </w:t>
      </w:r>
    </w:p>
    <w:p w14:paraId="185B272C" w14:textId="77777777" w:rsidR="00164615" w:rsidRDefault="00164615" w:rsidP="006F7C77">
      <w:pPr>
        <w:spacing w:after="0"/>
        <w:rPr>
          <w:sz w:val="24"/>
          <w:szCs w:val="24"/>
        </w:rPr>
      </w:pPr>
    </w:p>
    <w:p w14:paraId="39ECBA5D" w14:textId="0D5B1B2D" w:rsidR="00DC0326" w:rsidRPr="00981DD2" w:rsidRDefault="00981DD2" w:rsidP="006F7C77">
      <w:pPr>
        <w:spacing w:after="0"/>
        <w:rPr>
          <w:b/>
          <w:color w:val="2F5496" w:themeColor="accent5" w:themeShade="BF"/>
          <w:sz w:val="28"/>
          <w:szCs w:val="28"/>
        </w:rPr>
      </w:pPr>
      <w:r w:rsidRPr="00981DD2">
        <w:rPr>
          <w:b/>
          <w:color w:val="2F5496" w:themeColor="accent5" w:themeShade="BF"/>
          <w:sz w:val="28"/>
          <w:szCs w:val="28"/>
        </w:rPr>
        <w:t xml:space="preserve">6.2 </w:t>
      </w:r>
      <w:r w:rsidR="00DC0326" w:rsidRPr="00981DD2">
        <w:rPr>
          <w:b/>
          <w:color w:val="2F5496" w:themeColor="accent5" w:themeShade="BF"/>
          <w:sz w:val="28"/>
          <w:szCs w:val="28"/>
        </w:rPr>
        <w:t>Monitoring deli</w:t>
      </w:r>
      <w:r>
        <w:rPr>
          <w:b/>
          <w:color w:val="2F5496" w:themeColor="accent5" w:themeShade="BF"/>
          <w:sz w:val="28"/>
          <w:szCs w:val="28"/>
        </w:rPr>
        <w:t>very of the Forward Plan by CCC</w:t>
      </w:r>
    </w:p>
    <w:p w14:paraId="49B6479E" w14:textId="373668A4" w:rsidR="00B731A4" w:rsidRPr="00981DD2" w:rsidRDefault="004F64E6" w:rsidP="006F7C77">
      <w:pPr>
        <w:spacing w:after="0"/>
        <w:rPr>
          <w:sz w:val="24"/>
          <w:szCs w:val="24"/>
        </w:rPr>
      </w:pPr>
      <w:r w:rsidRPr="00981DD2">
        <w:rPr>
          <w:sz w:val="24"/>
          <w:szCs w:val="24"/>
        </w:rPr>
        <w:t>To summarise, with the following me</w:t>
      </w:r>
      <w:r w:rsidR="00DC0326" w:rsidRPr="00981DD2">
        <w:rPr>
          <w:sz w:val="24"/>
          <w:szCs w:val="24"/>
        </w:rPr>
        <w:t>asures in place</w:t>
      </w:r>
      <w:r w:rsidR="002477EA" w:rsidRPr="00981DD2">
        <w:rPr>
          <w:sz w:val="24"/>
          <w:szCs w:val="24"/>
        </w:rPr>
        <w:t>,</w:t>
      </w:r>
      <w:r w:rsidR="00DC0326" w:rsidRPr="00981DD2">
        <w:rPr>
          <w:sz w:val="24"/>
          <w:szCs w:val="24"/>
        </w:rPr>
        <w:t xml:space="preserve"> CCC’s</w:t>
      </w:r>
      <w:r w:rsidRPr="00981DD2">
        <w:rPr>
          <w:sz w:val="24"/>
          <w:szCs w:val="24"/>
        </w:rPr>
        <w:t xml:space="preserve"> Forward Plan objectives </w:t>
      </w:r>
      <w:r w:rsidR="009A27C7">
        <w:rPr>
          <w:sz w:val="24"/>
          <w:szCs w:val="24"/>
        </w:rPr>
        <w:t>are being promoted</w:t>
      </w:r>
      <w:r w:rsidR="00DC0326" w:rsidRPr="00981DD2">
        <w:rPr>
          <w:sz w:val="24"/>
          <w:szCs w:val="24"/>
        </w:rPr>
        <w:t>, and delivery of the plan is being monitored</w:t>
      </w:r>
      <w:r w:rsidRPr="00981DD2">
        <w:rPr>
          <w:sz w:val="24"/>
          <w:szCs w:val="24"/>
        </w:rPr>
        <w:t>:</w:t>
      </w:r>
    </w:p>
    <w:p w14:paraId="50972CB1" w14:textId="7D87258A" w:rsidR="004F64E6" w:rsidRPr="00981DD2" w:rsidRDefault="00BE013D" w:rsidP="00A11150">
      <w:pPr>
        <w:pStyle w:val="ListParagraph"/>
        <w:numPr>
          <w:ilvl w:val="0"/>
          <w:numId w:val="1"/>
        </w:numPr>
        <w:spacing w:after="0"/>
        <w:ind w:left="567" w:hanging="283"/>
        <w:rPr>
          <w:sz w:val="24"/>
          <w:szCs w:val="24"/>
        </w:rPr>
      </w:pPr>
      <w:r w:rsidRPr="00981DD2">
        <w:rPr>
          <w:sz w:val="24"/>
          <w:szCs w:val="24"/>
        </w:rPr>
        <w:t>Engaging and collaborating</w:t>
      </w:r>
      <w:r w:rsidR="004F64E6" w:rsidRPr="00981DD2">
        <w:rPr>
          <w:sz w:val="24"/>
          <w:szCs w:val="24"/>
        </w:rPr>
        <w:t xml:space="preserve"> with officers via workshop sessions</w:t>
      </w:r>
      <w:r w:rsidR="00F901FB" w:rsidRPr="00981DD2">
        <w:rPr>
          <w:sz w:val="24"/>
          <w:szCs w:val="24"/>
        </w:rPr>
        <w:t>, support</w:t>
      </w:r>
      <w:r w:rsidR="00E471E0">
        <w:rPr>
          <w:sz w:val="24"/>
          <w:szCs w:val="24"/>
        </w:rPr>
        <w:t>ing</w:t>
      </w:r>
      <w:r w:rsidR="00F901FB" w:rsidRPr="00981DD2">
        <w:rPr>
          <w:sz w:val="24"/>
          <w:szCs w:val="24"/>
        </w:rPr>
        <w:t xml:space="preserve"> officers in changing working practices, monitoring and reflect of actions</w:t>
      </w:r>
    </w:p>
    <w:p w14:paraId="529A5FBC" w14:textId="77777777" w:rsidR="004F64E6" w:rsidRPr="00981DD2" w:rsidRDefault="00BE013D" w:rsidP="00A11150">
      <w:pPr>
        <w:pStyle w:val="ListParagraph"/>
        <w:numPr>
          <w:ilvl w:val="0"/>
          <w:numId w:val="1"/>
        </w:numPr>
        <w:spacing w:after="0"/>
        <w:ind w:left="567" w:hanging="283"/>
        <w:rPr>
          <w:sz w:val="24"/>
          <w:szCs w:val="24"/>
        </w:rPr>
      </w:pPr>
      <w:r w:rsidRPr="00981DD2">
        <w:rPr>
          <w:sz w:val="24"/>
          <w:szCs w:val="24"/>
        </w:rPr>
        <w:t>Integrating</w:t>
      </w:r>
      <w:r w:rsidR="004F64E6" w:rsidRPr="00981DD2">
        <w:rPr>
          <w:sz w:val="24"/>
          <w:szCs w:val="24"/>
        </w:rPr>
        <w:t xml:space="preserve"> agreed Forward Plan actions with working practices, policies and plans</w:t>
      </w:r>
      <w:r w:rsidRPr="00981DD2">
        <w:rPr>
          <w:sz w:val="24"/>
          <w:szCs w:val="24"/>
        </w:rPr>
        <w:t>, including Divisional Business Plans</w:t>
      </w:r>
    </w:p>
    <w:p w14:paraId="07579C8C" w14:textId="452496BA" w:rsidR="004F64E6" w:rsidRPr="00981DD2" w:rsidRDefault="004F64E6" w:rsidP="00A11150">
      <w:pPr>
        <w:pStyle w:val="ListParagraph"/>
        <w:numPr>
          <w:ilvl w:val="0"/>
          <w:numId w:val="1"/>
        </w:numPr>
        <w:spacing w:after="0"/>
        <w:ind w:left="567" w:hanging="283"/>
        <w:rPr>
          <w:sz w:val="24"/>
          <w:szCs w:val="24"/>
        </w:rPr>
      </w:pPr>
      <w:r w:rsidRPr="00981DD2">
        <w:rPr>
          <w:sz w:val="24"/>
          <w:szCs w:val="24"/>
        </w:rPr>
        <w:t>Review</w:t>
      </w:r>
      <w:r w:rsidR="00BE013D" w:rsidRPr="00981DD2">
        <w:rPr>
          <w:sz w:val="24"/>
          <w:szCs w:val="24"/>
        </w:rPr>
        <w:t>ing</w:t>
      </w:r>
      <w:r w:rsidRPr="00981DD2">
        <w:rPr>
          <w:sz w:val="24"/>
          <w:szCs w:val="24"/>
        </w:rPr>
        <w:t xml:space="preserve"> </w:t>
      </w:r>
      <w:r w:rsidR="00DC0326" w:rsidRPr="00981DD2">
        <w:rPr>
          <w:sz w:val="24"/>
          <w:szCs w:val="24"/>
        </w:rPr>
        <w:t xml:space="preserve">actions, update targets </w:t>
      </w:r>
      <w:r w:rsidRPr="00981DD2">
        <w:rPr>
          <w:sz w:val="24"/>
          <w:szCs w:val="24"/>
        </w:rPr>
        <w:t>and report to PIMS every 6 months</w:t>
      </w:r>
      <w:r w:rsidR="00386D24">
        <w:rPr>
          <w:sz w:val="24"/>
          <w:szCs w:val="24"/>
        </w:rPr>
        <w:t>.</w:t>
      </w:r>
    </w:p>
    <w:p w14:paraId="471D53E4" w14:textId="398817D2" w:rsidR="004F64E6" w:rsidRPr="00981DD2" w:rsidRDefault="004F64E6" w:rsidP="00A11150">
      <w:pPr>
        <w:pStyle w:val="ListParagraph"/>
        <w:numPr>
          <w:ilvl w:val="0"/>
          <w:numId w:val="1"/>
        </w:numPr>
        <w:spacing w:after="0"/>
        <w:ind w:left="567" w:hanging="283"/>
        <w:rPr>
          <w:sz w:val="24"/>
          <w:szCs w:val="24"/>
        </w:rPr>
      </w:pPr>
      <w:r w:rsidRPr="00981DD2">
        <w:rPr>
          <w:sz w:val="24"/>
          <w:szCs w:val="24"/>
        </w:rPr>
        <w:t>Report</w:t>
      </w:r>
      <w:r w:rsidR="00BE013D" w:rsidRPr="00981DD2">
        <w:rPr>
          <w:sz w:val="24"/>
          <w:szCs w:val="24"/>
        </w:rPr>
        <w:t>ing</w:t>
      </w:r>
      <w:r w:rsidRPr="00981DD2">
        <w:rPr>
          <w:sz w:val="24"/>
          <w:szCs w:val="24"/>
        </w:rPr>
        <w:t xml:space="preserve"> annually to Scrutiny on delivery of action</w:t>
      </w:r>
      <w:r w:rsidR="00DC0326" w:rsidRPr="00981DD2">
        <w:rPr>
          <w:sz w:val="24"/>
          <w:szCs w:val="24"/>
        </w:rPr>
        <w:t>s</w:t>
      </w:r>
      <w:r w:rsidR="00386D24">
        <w:rPr>
          <w:sz w:val="24"/>
          <w:szCs w:val="24"/>
        </w:rPr>
        <w:t>.</w:t>
      </w:r>
    </w:p>
    <w:p w14:paraId="38DAE373" w14:textId="77777777" w:rsidR="00716BA9" w:rsidRDefault="00BE013D" w:rsidP="00A11150">
      <w:pPr>
        <w:pStyle w:val="ListParagraph"/>
        <w:numPr>
          <w:ilvl w:val="0"/>
          <w:numId w:val="1"/>
        </w:numPr>
        <w:spacing w:after="0"/>
        <w:ind w:left="567" w:hanging="283"/>
        <w:rPr>
          <w:sz w:val="24"/>
          <w:szCs w:val="24"/>
        </w:rPr>
      </w:pPr>
      <w:r w:rsidRPr="00981DD2">
        <w:rPr>
          <w:sz w:val="24"/>
          <w:szCs w:val="24"/>
        </w:rPr>
        <w:t>Ensuring</w:t>
      </w:r>
      <w:r w:rsidR="004F64E6" w:rsidRPr="00981DD2">
        <w:rPr>
          <w:sz w:val="24"/>
          <w:szCs w:val="24"/>
        </w:rPr>
        <w:t xml:space="preserve"> every report going to the Council’s committees makes reference to the Environment Act as </w:t>
      </w:r>
      <w:r w:rsidR="00F901FB" w:rsidRPr="00981DD2">
        <w:rPr>
          <w:sz w:val="24"/>
          <w:szCs w:val="24"/>
        </w:rPr>
        <w:t>appropriate</w:t>
      </w:r>
      <w:r w:rsidR="004F64E6" w:rsidRPr="00981DD2">
        <w:rPr>
          <w:sz w:val="24"/>
          <w:szCs w:val="24"/>
        </w:rPr>
        <w:t xml:space="preserve"> in its </w:t>
      </w:r>
      <w:r w:rsidR="00F64B5B" w:rsidRPr="00981DD2">
        <w:rPr>
          <w:sz w:val="24"/>
          <w:szCs w:val="24"/>
        </w:rPr>
        <w:t xml:space="preserve">Integrated </w:t>
      </w:r>
      <w:r w:rsidR="004F64E6" w:rsidRPr="00981DD2">
        <w:rPr>
          <w:sz w:val="24"/>
          <w:szCs w:val="24"/>
        </w:rPr>
        <w:t>I</w:t>
      </w:r>
      <w:r w:rsidR="002477EA" w:rsidRPr="00981DD2">
        <w:rPr>
          <w:sz w:val="24"/>
          <w:szCs w:val="24"/>
        </w:rPr>
        <w:t xml:space="preserve">mpact Assessment </w:t>
      </w:r>
    </w:p>
    <w:p w14:paraId="09923DD8" w14:textId="48106207" w:rsidR="000C4A70" w:rsidRPr="00981DD2" w:rsidRDefault="00F64B5B" w:rsidP="0046367A">
      <w:pPr>
        <w:spacing w:after="120" w:line="240" w:lineRule="auto"/>
        <w:rPr>
          <w:sz w:val="24"/>
          <w:szCs w:val="24"/>
        </w:rPr>
      </w:pPr>
      <w:r w:rsidRPr="00981DD2">
        <w:rPr>
          <w:sz w:val="24"/>
          <w:szCs w:val="24"/>
        </w:rPr>
        <w:t xml:space="preserve">CCC have put in place the systems necessary for the on-going development delivery of its </w:t>
      </w:r>
      <w:r w:rsidR="00DC0326" w:rsidRPr="00981DD2">
        <w:rPr>
          <w:sz w:val="24"/>
          <w:szCs w:val="24"/>
        </w:rPr>
        <w:t>Forward Plan</w:t>
      </w:r>
      <w:r w:rsidRPr="00981DD2">
        <w:rPr>
          <w:sz w:val="24"/>
          <w:szCs w:val="24"/>
        </w:rPr>
        <w:t>, and</w:t>
      </w:r>
      <w:r w:rsidR="00DC0326" w:rsidRPr="00981DD2">
        <w:rPr>
          <w:sz w:val="24"/>
          <w:szCs w:val="24"/>
        </w:rPr>
        <w:t xml:space="preserve"> Table </w:t>
      </w:r>
      <w:r w:rsidR="00A3260F">
        <w:rPr>
          <w:sz w:val="24"/>
          <w:szCs w:val="24"/>
        </w:rPr>
        <w:t>1</w:t>
      </w:r>
      <w:r w:rsidR="00DC0326" w:rsidRPr="00981DD2">
        <w:rPr>
          <w:sz w:val="24"/>
          <w:szCs w:val="24"/>
        </w:rPr>
        <w:t xml:space="preserve"> summarises the delivery of the actions set out in the Forward Plan 20</w:t>
      </w:r>
      <w:r w:rsidR="00A3260F">
        <w:rPr>
          <w:sz w:val="24"/>
          <w:szCs w:val="24"/>
        </w:rPr>
        <w:t>23</w:t>
      </w:r>
      <w:r w:rsidR="0046367A">
        <w:rPr>
          <w:sz w:val="24"/>
          <w:szCs w:val="24"/>
        </w:rPr>
        <w:t>–</w:t>
      </w:r>
      <w:r w:rsidR="00DC0326" w:rsidRPr="00981DD2">
        <w:rPr>
          <w:sz w:val="24"/>
          <w:szCs w:val="24"/>
        </w:rPr>
        <w:t>20</w:t>
      </w:r>
      <w:r w:rsidR="00A3260F">
        <w:rPr>
          <w:sz w:val="24"/>
          <w:szCs w:val="24"/>
        </w:rPr>
        <w:t>25</w:t>
      </w:r>
      <w:r w:rsidR="00F901FB" w:rsidRPr="00981DD2">
        <w:rPr>
          <w:sz w:val="24"/>
          <w:szCs w:val="24"/>
        </w:rPr>
        <w:t>. It is recog</w:t>
      </w:r>
      <w:r w:rsidR="00FF6391">
        <w:rPr>
          <w:sz w:val="24"/>
          <w:szCs w:val="24"/>
        </w:rPr>
        <w:t>nised that as familiarity with</w:t>
      </w:r>
      <w:r w:rsidR="00F901FB" w:rsidRPr="00981DD2">
        <w:rPr>
          <w:sz w:val="24"/>
          <w:szCs w:val="24"/>
        </w:rPr>
        <w:t xml:space="preserve"> this approach develops across the organisation it will become easier to deliver further </w:t>
      </w:r>
      <w:r w:rsidRPr="00981DD2">
        <w:rPr>
          <w:sz w:val="24"/>
          <w:szCs w:val="24"/>
        </w:rPr>
        <w:t xml:space="preserve">and more ambitions </w:t>
      </w:r>
      <w:r w:rsidR="00F901FB" w:rsidRPr="00981DD2">
        <w:rPr>
          <w:sz w:val="24"/>
          <w:szCs w:val="24"/>
        </w:rPr>
        <w:t>actions.</w:t>
      </w:r>
      <w:r w:rsidR="00C00DF6">
        <w:rPr>
          <w:sz w:val="24"/>
          <w:szCs w:val="24"/>
        </w:rPr>
        <w:t xml:space="preserve"> </w:t>
      </w:r>
      <w:r w:rsidR="00F901FB" w:rsidRPr="00981DD2">
        <w:rPr>
          <w:sz w:val="24"/>
          <w:szCs w:val="24"/>
        </w:rPr>
        <w:t xml:space="preserve">CCC continues to build on its successful </w:t>
      </w:r>
      <w:r w:rsidR="00BF002F" w:rsidRPr="00981DD2">
        <w:rPr>
          <w:sz w:val="24"/>
          <w:szCs w:val="24"/>
        </w:rPr>
        <w:t>actions,</w:t>
      </w:r>
      <w:r w:rsidR="00F901FB" w:rsidRPr="00981DD2">
        <w:rPr>
          <w:sz w:val="24"/>
          <w:szCs w:val="24"/>
        </w:rPr>
        <w:t xml:space="preserve"> and this helps to embed awareness and understanding of the requirements of the Environment Act across the authority, at all levels. </w:t>
      </w:r>
    </w:p>
    <w:p w14:paraId="0E653487" w14:textId="77777777" w:rsidR="00716BA9" w:rsidRDefault="000C4A70" w:rsidP="006F7C77">
      <w:pPr>
        <w:spacing w:after="0"/>
        <w:rPr>
          <w:sz w:val="24"/>
          <w:szCs w:val="24"/>
        </w:rPr>
      </w:pPr>
      <w:r w:rsidRPr="00981DD2">
        <w:rPr>
          <w:sz w:val="24"/>
          <w:szCs w:val="24"/>
        </w:rPr>
        <w:t>The Council has adopted a practical app</w:t>
      </w:r>
      <w:r w:rsidR="00FF6391">
        <w:rPr>
          <w:sz w:val="24"/>
          <w:szCs w:val="24"/>
        </w:rPr>
        <w:t>roach to delivering its Forward Plan. Using its PIMS it is monitoring the actions this plan contains, ensuring</w:t>
      </w:r>
      <w:r w:rsidRPr="00981DD2">
        <w:rPr>
          <w:sz w:val="24"/>
          <w:szCs w:val="24"/>
        </w:rPr>
        <w:t xml:space="preserve"> that its S6 duty is recognised and understood across the authority, and that appropriate actions are </w:t>
      </w:r>
      <w:r w:rsidR="00FF6391">
        <w:rPr>
          <w:sz w:val="24"/>
          <w:szCs w:val="24"/>
        </w:rPr>
        <w:t xml:space="preserve">being </w:t>
      </w:r>
      <w:r w:rsidRPr="00981DD2">
        <w:rPr>
          <w:sz w:val="24"/>
          <w:szCs w:val="24"/>
        </w:rPr>
        <w:t>put in place, delivered and reported on.</w:t>
      </w:r>
    </w:p>
    <w:p w14:paraId="3DA4B814" w14:textId="502AA0BC" w:rsidR="006C1006" w:rsidRPr="00981DD2" w:rsidRDefault="006C1006" w:rsidP="006F7C77">
      <w:pPr>
        <w:spacing w:after="0"/>
        <w:rPr>
          <w:sz w:val="24"/>
          <w:szCs w:val="24"/>
        </w:rPr>
      </w:pPr>
    </w:p>
    <w:p w14:paraId="77F50912" w14:textId="711985B3" w:rsidR="00DC0326" w:rsidRDefault="00981DD2" w:rsidP="00DC0326">
      <w:pPr>
        <w:spacing w:after="0"/>
        <w:rPr>
          <w:b/>
          <w:color w:val="2F5496" w:themeColor="accent5" w:themeShade="BF"/>
          <w:sz w:val="28"/>
          <w:szCs w:val="28"/>
        </w:rPr>
      </w:pPr>
      <w:r w:rsidRPr="00981DD2">
        <w:rPr>
          <w:b/>
          <w:color w:val="2F5496" w:themeColor="accent5" w:themeShade="BF"/>
          <w:sz w:val="28"/>
          <w:szCs w:val="28"/>
        </w:rPr>
        <w:t xml:space="preserve">6.3 </w:t>
      </w:r>
      <w:r w:rsidR="00DC0326" w:rsidRPr="00981DD2">
        <w:rPr>
          <w:b/>
          <w:color w:val="2F5496" w:themeColor="accent5" w:themeShade="BF"/>
          <w:sz w:val="28"/>
          <w:szCs w:val="28"/>
        </w:rPr>
        <w:t xml:space="preserve">What biodiversity issues have </w:t>
      </w:r>
      <w:r w:rsidR="00F901FB" w:rsidRPr="00981DD2">
        <w:rPr>
          <w:b/>
          <w:color w:val="2F5496" w:themeColor="accent5" w:themeShade="BF"/>
          <w:sz w:val="28"/>
          <w:szCs w:val="28"/>
        </w:rPr>
        <w:t>occurred</w:t>
      </w:r>
      <w:r w:rsidR="00CE66D2" w:rsidRPr="00981DD2">
        <w:rPr>
          <w:b/>
          <w:color w:val="2F5496" w:themeColor="accent5" w:themeShade="BF"/>
          <w:sz w:val="28"/>
          <w:szCs w:val="28"/>
        </w:rPr>
        <w:t xml:space="preserve"> 20</w:t>
      </w:r>
      <w:r w:rsidR="004B6E95">
        <w:rPr>
          <w:b/>
          <w:color w:val="2F5496" w:themeColor="accent5" w:themeShade="BF"/>
          <w:sz w:val="28"/>
          <w:szCs w:val="28"/>
        </w:rPr>
        <w:t>23</w:t>
      </w:r>
      <w:r w:rsidR="0046367A">
        <w:rPr>
          <w:b/>
          <w:color w:val="2F5496" w:themeColor="accent5" w:themeShade="BF"/>
          <w:sz w:val="28"/>
          <w:szCs w:val="28"/>
        </w:rPr>
        <w:t>–</w:t>
      </w:r>
      <w:r w:rsidR="00CE66D2" w:rsidRPr="00981DD2">
        <w:rPr>
          <w:b/>
          <w:color w:val="2F5496" w:themeColor="accent5" w:themeShade="BF"/>
          <w:sz w:val="28"/>
          <w:szCs w:val="28"/>
        </w:rPr>
        <w:t>20</w:t>
      </w:r>
      <w:r w:rsidR="004B6E95">
        <w:rPr>
          <w:b/>
          <w:color w:val="2F5496" w:themeColor="accent5" w:themeShade="BF"/>
          <w:sz w:val="28"/>
          <w:szCs w:val="28"/>
        </w:rPr>
        <w:t>25</w:t>
      </w:r>
      <w:r w:rsidR="0046367A">
        <w:rPr>
          <w:b/>
          <w:color w:val="2F5496" w:themeColor="accent5" w:themeShade="BF"/>
          <w:sz w:val="28"/>
          <w:szCs w:val="28"/>
        </w:rPr>
        <w:t>?</w:t>
      </w:r>
    </w:p>
    <w:p w14:paraId="466F4F52" w14:textId="77777777" w:rsidR="00716BA9" w:rsidRDefault="00F01E26" w:rsidP="00DC0326">
      <w:pPr>
        <w:spacing w:after="0"/>
        <w:rPr>
          <w:bCs/>
          <w:sz w:val="24"/>
          <w:szCs w:val="24"/>
        </w:rPr>
      </w:pPr>
      <w:r>
        <w:rPr>
          <w:bCs/>
          <w:sz w:val="24"/>
          <w:szCs w:val="24"/>
        </w:rPr>
        <w:t xml:space="preserve">6.3.1 The </w:t>
      </w:r>
      <w:r w:rsidRPr="00F01E26">
        <w:rPr>
          <w:b/>
          <w:sz w:val="24"/>
          <w:szCs w:val="24"/>
        </w:rPr>
        <w:t>state of Nature</w:t>
      </w:r>
      <w:r>
        <w:rPr>
          <w:bCs/>
          <w:sz w:val="24"/>
          <w:szCs w:val="24"/>
        </w:rPr>
        <w:t xml:space="preserve"> continues to decline. </w:t>
      </w:r>
      <w:r w:rsidRPr="00F01E26">
        <w:rPr>
          <w:bCs/>
          <w:sz w:val="24"/>
          <w:szCs w:val="24"/>
        </w:rPr>
        <w:t xml:space="preserve">The latest UK State of Nature 2023 report provides a detailed picture of how nature is faring and reveals the devastating scale of nature loss across the UK, the pressures affecting nature, and what is needed to address nature loss. The report reveals the abundance of </w:t>
      </w:r>
      <w:r w:rsidRPr="00F01E26">
        <w:rPr>
          <w:bCs/>
          <w:sz w:val="24"/>
          <w:szCs w:val="24"/>
        </w:rPr>
        <w:lastRenderedPageBreak/>
        <w:t xml:space="preserve">753 species studied has declined by 19% on average across the UK since 1970. Using Red List criteria, an assessment of 10,008 species found 16% (almost 1500 species) are now threatened with extinction in Great Britain. </w:t>
      </w:r>
    </w:p>
    <w:p w14:paraId="305B9BB0" w14:textId="77777777" w:rsidR="00716BA9" w:rsidRDefault="00F01E26" w:rsidP="002B6778">
      <w:pPr>
        <w:spacing w:after="120"/>
        <w:rPr>
          <w:bCs/>
          <w:sz w:val="24"/>
          <w:szCs w:val="24"/>
        </w:rPr>
      </w:pPr>
      <w:r w:rsidRPr="00F01E26">
        <w:rPr>
          <w:bCs/>
          <w:sz w:val="24"/>
          <w:szCs w:val="24"/>
        </w:rPr>
        <w:t>Wales is now one of the most nature-depleted countries on Earth.  In the State of Nature Wales 2023 the extinction risk of 3897 species was assessed using Red List criteria and found that 18% (one in six) were at risk of extinction, including species such as Water Vole (areas of Carmarthenshire are important for this species) and more than 2% are already extinct in Wales. Turtle Doves and Corn Buntings have already been lost from Carmarthenshire skies. Well-known species recorded in Carmarthenshire like the Atlantic Salmon and Curlew have also suffered critical declines in Wales</w:t>
      </w:r>
      <w:r w:rsidR="00DD4924">
        <w:rPr>
          <w:bCs/>
          <w:sz w:val="24"/>
          <w:szCs w:val="24"/>
        </w:rPr>
        <w:t>. Urgent action is required more than ever.</w:t>
      </w:r>
    </w:p>
    <w:p w14:paraId="0E69F1E6" w14:textId="3ED7D55F" w:rsidR="000C4A70" w:rsidRPr="00981DD2" w:rsidRDefault="00F01E26" w:rsidP="0046367A">
      <w:pPr>
        <w:spacing w:after="120" w:line="240" w:lineRule="auto"/>
        <w:rPr>
          <w:sz w:val="24"/>
          <w:szCs w:val="24"/>
        </w:rPr>
      </w:pPr>
      <w:r>
        <w:rPr>
          <w:bCs/>
          <w:sz w:val="24"/>
          <w:szCs w:val="24"/>
        </w:rPr>
        <w:t xml:space="preserve">6.3.2 </w:t>
      </w:r>
      <w:r w:rsidR="0046367A" w:rsidRPr="00EA4401">
        <w:rPr>
          <w:b/>
          <w:bCs/>
          <w:sz w:val="24"/>
          <w:szCs w:val="24"/>
        </w:rPr>
        <w:t>Ash die-</w:t>
      </w:r>
      <w:r w:rsidR="00F901FB" w:rsidRPr="00EA4401">
        <w:rPr>
          <w:b/>
          <w:bCs/>
          <w:sz w:val="24"/>
          <w:szCs w:val="24"/>
        </w:rPr>
        <w:t>back</w:t>
      </w:r>
      <w:r w:rsidR="00F901FB" w:rsidRPr="00981DD2">
        <w:rPr>
          <w:sz w:val="24"/>
          <w:szCs w:val="24"/>
        </w:rPr>
        <w:t xml:space="preserve"> </w:t>
      </w:r>
      <w:r>
        <w:rPr>
          <w:sz w:val="24"/>
          <w:szCs w:val="24"/>
        </w:rPr>
        <w:t>continues to be</w:t>
      </w:r>
      <w:r w:rsidR="00F901FB" w:rsidRPr="00981DD2">
        <w:rPr>
          <w:sz w:val="24"/>
          <w:szCs w:val="24"/>
        </w:rPr>
        <w:t xml:space="preserve"> a major issue for </w:t>
      </w:r>
      <w:r w:rsidR="00E471E0" w:rsidRPr="00981DD2">
        <w:rPr>
          <w:sz w:val="24"/>
          <w:szCs w:val="24"/>
        </w:rPr>
        <w:t>CCC and</w:t>
      </w:r>
      <w:r w:rsidR="00F901FB" w:rsidRPr="00981DD2">
        <w:rPr>
          <w:sz w:val="24"/>
          <w:szCs w:val="24"/>
        </w:rPr>
        <w:t xml:space="preserve"> will affect a significant proportion </w:t>
      </w:r>
      <w:r w:rsidR="00CE66D2" w:rsidRPr="00981DD2">
        <w:rPr>
          <w:sz w:val="24"/>
          <w:szCs w:val="24"/>
        </w:rPr>
        <w:t>of the trees in our landscapes an</w:t>
      </w:r>
      <w:r w:rsidR="00F901FB" w:rsidRPr="00981DD2">
        <w:rPr>
          <w:sz w:val="24"/>
          <w:szCs w:val="24"/>
        </w:rPr>
        <w:t>d impact on our woodlands. Part of CCC’s ash die-back policy will be the need to identify and deliver new tree and woodland planting</w:t>
      </w:r>
      <w:r w:rsidR="00CE66D2" w:rsidRPr="00981DD2">
        <w:rPr>
          <w:sz w:val="24"/>
          <w:szCs w:val="24"/>
        </w:rPr>
        <w:t xml:space="preserve"> to compensate for these losses.</w:t>
      </w:r>
    </w:p>
    <w:p w14:paraId="1171CFDC" w14:textId="1A1A37CF" w:rsidR="00520A49" w:rsidRPr="00981DD2" w:rsidRDefault="00134086" w:rsidP="0046367A">
      <w:pPr>
        <w:spacing w:after="120" w:line="240" w:lineRule="auto"/>
        <w:rPr>
          <w:sz w:val="24"/>
          <w:szCs w:val="24"/>
        </w:rPr>
      </w:pPr>
      <w:r>
        <w:rPr>
          <w:sz w:val="24"/>
          <w:szCs w:val="24"/>
        </w:rPr>
        <w:t>Many woodlands with</w:t>
      </w:r>
      <w:r w:rsidR="00CE66D2" w:rsidRPr="00981DD2">
        <w:rPr>
          <w:sz w:val="24"/>
          <w:szCs w:val="24"/>
        </w:rPr>
        <w:t xml:space="preserve"> ash trees are suffering from this disease.</w:t>
      </w:r>
      <w:r w:rsidR="000C4A70" w:rsidRPr="00981DD2">
        <w:rPr>
          <w:sz w:val="24"/>
          <w:szCs w:val="24"/>
        </w:rPr>
        <w:t xml:space="preserve"> The Council is addressing </w:t>
      </w:r>
      <w:r w:rsidR="00E471E0">
        <w:rPr>
          <w:sz w:val="24"/>
          <w:szCs w:val="24"/>
        </w:rPr>
        <w:t xml:space="preserve">its </w:t>
      </w:r>
      <w:r w:rsidR="000C4A70" w:rsidRPr="00981DD2">
        <w:rPr>
          <w:sz w:val="24"/>
          <w:szCs w:val="24"/>
        </w:rPr>
        <w:t xml:space="preserve">own responsibilities </w:t>
      </w:r>
      <w:r w:rsidR="00E471E0" w:rsidRPr="00981DD2">
        <w:rPr>
          <w:sz w:val="24"/>
          <w:szCs w:val="24"/>
        </w:rPr>
        <w:t>regarding</w:t>
      </w:r>
      <w:r w:rsidR="000C4A70" w:rsidRPr="00981DD2">
        <w:rPr>
          <w:sz w:val="24"/>
          <w:szCs w:val="24"/>
        </w:rPr>
        <w:t xml:space="preserve"> the disease. It </w:t>
      </w:r>
      <w:r w:rsidR="0009559D">
        <w:rPr>
          <w:sz w:val="24"/>
          <w:szCs w:val="24"/>
        </w:rPr>
        <w:t>has</w:t>
      </w:r>
      <w:r w:rsidR="000C4A70" w:rsidRPr="00981DD2">
        <w:rPr>
          <w:sz w:val="24"/>
          <w:szCs w:val="24"/>
        </w:rPr>
        <w:t xml:space="preserve"> also develop</w:t>
      </w:r>
      <w:r w:rsidR="0009559D">
        <w:rPr>
          <w:sz w:val="24"/>
          <w:szCs w:val="24"/>
        </w:rPr>
        <w:t>ed</w:t>
      </w:r>
      <w:r w:rsidR="000C4A70" w:rsidRPr="00981DD2">
        <w:rPr>
          <w:sz w:val="24"/>
          <w:szCs w:val="24"/>
        </w:rPr>
        <w:t xml:space="preserve"> a Communications Plan that will provide advice for land managers and will address the long-term need for tree planting. The Council is mindful of the need to ensure that new tree and woodland planting ensures that the right trees are planted in the right places and that the existing biodiversity value of proposed planting sites is not over</w:t>
      </w:r>
      <w:r w:rsidR="00E471E0">
        <w:rPr>
          <w:sz w:val="24"/>
          <w:szCs w:val="24"/>
        </w:rPr>
        <w:t>-</w:t>
      </w:r>
      <w:r w:rsidR="000C4A70" w:rsidRPr="00981DD2">
        <w:rPr>
          <w:sz w:val="24"/>
          <w:szCs w:val="24"/>
        </w:rPr>
        <w:t xml:space="preserve">looked. </w:t>
      </w:r>
    </w:p>
    <w:p w14:paraId="2DC219F1" w14:textId="52907F5F" w:rsidR="00716BA9" w:rsidRDefault="00E2515C" w:rsidP="0046367A">
      <w:pPr>
        <w:spacing w:after="120" w:line="240" w:lineRule="auto"/>
        <w:rPr>
          <w:sz w:val="24"/>
          <w:szCs w:val="24"/>
        </w:rPr>
      </w:pPr>
      <w:r>
        <w:rPr>
          <w:sz w:val="24"/>
          <w:szCs w:val="24"/>
        </w:rPr>
        <w:t xml:space="preserve">6.3.3. </w:t>
      </w:r>
      <w:r w:rsidR="00CE66D2" w:rsidRPr="00981DD2">
        <w:rPr>
          <w:sz w:val="24"/>
          <w:szCs w:val="24"/>
        </w:rPr>
        <w:t xml:space="preserve">The </w:t>
      </w:r>
      <w:r w:rsidR="00F64B5B" w:rsidRPr="00981DD2">
        <w:rPr>
          <w:sz w:val="24"/>
          <w:szCs w:val="24"/>
        </w:rPr>
        <w:t xml:space="preserve">future </w:t>
      </w:r>
      <w:r w:rsidR="00CE66D2" w:rsidRPr="00981DD2">
        <w:rPr>
          <w:sz w:val="24"/>
          <w:szCs w:val="24"/>
        </w:rPr>
        <w:t>arrangement</w:t>
      </w:r>
      <w:r w:rsidR="00F64B5B" w:rsidRPr="00981DD2">
        <w:rPr>
          <w:sz w:val="24"/>
          <w:szCs w:val="24"/>
        </w:rPr>
        <w:t>s</w:t>
      </w:r>
      <w:r w:rsidR="00CE66D2" w:rsidRPr="00981DD2">
        <w:rPr>
          <w:sz w:val="24"/>
          <w:szCs w:val="24"/>
        </w:rPr>
        <w:t xml:space="preserve"> for </w:t>
      </w:r>
      <w:r w:rsidR="00CE66D2" w:rsidRPr="00A07171">
        <w:rPr>
          <w:b/>
          <w:bCs/>
          <w:sz w:val="24"/>
          <w:szCs w:val="24"/>
        </w:rPr>
        <w:t>agricultural support from Welsh Government</w:t>
      </w:r>
      <w:r w:rsidR="00CE66D2" w:rsidRPr="00981DD2">
        <w:rPr>
          <w:sz w:val="24"/>
          <w:szCs w:val="24"/>
        </w:rPr>
        <w:t xml:space="preserve"> </w:t>
      </w:r>
      <w:r w:rsidR="00FB7642">
        <w:rPr>
          <w:sz w:val="24"/>
          <w:szCs w:val="24"/>
        </w:rPr>
        <w:t>could have a positive impact on</w:t>
      </w:r>
      <w:r w:rsidR="00CE66D2" w:rsidRPr="00981DD2">
        <w:rPr>
          <w:sz w:val="24"/>
          <w:szCs w:val="24"/>
        </w:rPr>
        <w:t xml:space="preserve"> biodiversity associated with our farmed landscapes. Agricultural land and the wildlife habitats associated with it supports </w:t>
      </w:r>
      <w:r w:rsidR="00F64B5B" w:rsidRPr="00981DD2">
        <w:rPr>
          <w:sz w:val="24"/>
          <w:szCs w:val="24"/>
        </w:rPr>
        <w:t xml:space="preserve">much </w:t>
      </w:r>
      <w:r w:rsidR="00CE66D2" w:rsidRPr="00981DD2">
        <w:rPr>
          <w:sz w:val="24"/>
          <w:szCs w:val="24"/>
        </w:rPr>
        <w:t xml:space="preserve">of the county’s biodiversity, and the value of this land to biodiversity is extremely vulnerable to changes in </w:t>
      </w:r>
      <w:r w:rsidR="00F64B5B" w:rsidRPr="00981DD2">
        <w:rPr>
          <w:sz w:val="24"/>
          <w:szCs w:val="24"/>
        </w:rPr>
        <w:t xml:space="preserve">the </w:t>
      </w:r>
      <w:r w:rsidR="00CE66D2" w:rsidRPr="00981DD2">
        <w:rPr>
          <w:sz w:val="24"/>
          <w:szCs w:val="24"/>
        </w:rPr>
        <w:t>fiscal support for agriculture.</w:t>
      </w:r>
      <w:r w:rsidR="00BC2E4F">
        <w:rPr>
          <w:sz w:val="24"/>
          <w:szCs w:val="24"/>
        </w:rPr>
        <w:t xml:space="preserve"> </w:t>
      </w:r>
      <w:r w:rsidR="00CB5863">
        <w:rPr>
          <w:sz w:val="24"/>
          <w:szCs w:val="24"/>
        </w:rPr>
        <w:t>Support for farmers through agricultural payments not onl</w:t>
      </w:r>
      <w:r w:rsidR="00C2329A">
        <w:rPr>
          <w:sz w:val="24"/>
          <w:szCs w:val="24"/>
        </w:rPr>
        <w:t xml:space="preserve">y could help biodiversity and their associated ecosystem services but </w:t>
      </w:r>
      <w:r w:rsidR="00BC2E4F" w:rsidRPr="00BC2E4F">
        <w:rPr>
          <w:sz w:val="24"/>
          <w:szCs w:val="24"/>
        </w:rPr>
        <w:t xml:space="preserve">could </w:t>
      </w:r>
      <w:r w:rsidR="00125D5C">
        <w:rPr>
          <w:sz w:val="24"/>
          <w:szCs w:val="24"/>
        </w:rPr>
        <w:t xml:space="preserve">help </w:t>
      </w:r>
      <w:r w:rsidR="00BC2E4F" w:rsidRPr="00BC2E4F">
        <w:rPr>
          <w:sz w:val="24"/>
          <w:szCs w:val="24"/>
        </w:rPr>
        <w:t xml:space="preserve">viability </w:t>
      </w:r>
      <w:r w:rsidR="00125D5C">
        <w:rPr>
          <w:sz w:val="24"/>
          <w:szCs w:val="24"/>
        </w:rPr>
        <w:t xml:space="preserve">of farming </w:t>
      </w:r>
      <w:r w:rsidR="00BC2E4F" w:rsidRPr="00BC2E4F">
        <w:rPr>
          <w:sz w:val="24"/>
          <w:szCs w:val="24"/>
        </w:rPr>
        <w:t>in the face of extreme weather</w:t>
      </w:r>
      <w:r w:rsidR="00125D5C">
        <w:rPr>
          <w:sz w:val="24"/>
          <w:szCs w:val="24"/>
        </w:rPr>
        <w:t xml:space="preserve"> due to climate change.</w:t>
      </w:r>
    </w:p>
    <w:p w14:paraId="70202C03" w14:textId="12994005" w:rsidR="001E5D77" w:rsidRPr="00981DD2" w:rsidRDefault="00981DD2" w:rsidP="00122A0C">
      <w:pPr>
        <w:spacing w:after="120" w:line="240" w:lineRule="auto"/>
        <w:rPr>
          <w:b/>
          <w:color w:val="2F5496" w:themeColor="accent5" w:themeShade="BF"/>
          <w:sz w:val="28"/>
          <w:szCs w:val="28"/>
        </w:rPr>
      </w:pPr>
      <w:r w:rsidRPr="00981DD2">
        <w:rPr>
          <w:b/>
          <w:color w:val="2F5496" w:themeColor="accent5" w:themeShade="BF"/>
          <w:sz w:val="28"/>
          <w:szCs w:val="28"/>
        </w:rPr>
        <w:t xml:space="preserve">6.4 </w:t>
      </w:r>
      <w:r w:rsidR="001E5D77" w:rsidRPr="00981DD2">
        <w:rPr>
          <w:b/>
          <w:color w:val="2F5496" w:themeColor="accent5" w:themeShade="BF"/>
          <w:sz w:val="28"/>
          <w:szCs w:val="28"/>
        </w:rPr>
        <w:t xml:space="preserve">Conclusions and </w:t>
      </w:r>
      <w:r w:rsidR="00376E47" w:rsidRPr="00981DD2">
        <w:rPr>
          <w:b/>
          <w:color w:val="2F5496" w:themeColor="accent5" w:themeShade="BF"/>
          <w:sz w:val="28"/>
          <w:szCs w:val="28"/>
        </w:rPr>
        <w:t>recommendations</w:t>
      </w:r>
      <w:r w:rsidR="00E44E5A" w:rsidRPr="00981DD2">
        <w:rPr>
          <w:b/>
          <w:color w:val="2F5496" w:themeColor="accent5" w:themeShade="BF"/>
          <w:sz w:val="28"/>
          <w:szCs w:val="28"/>
        </w:rPr>
        <w:t xml:space="preserve"> regarding the delivery of the 20</w:t>
      </w:r>
      <w:r w:rsidR="00DA1478">
        <w:rPr>
          <w:b/>
          <w:color w:val="2F5496" w:themeColor="accent5" w:themeShade="BF"/>
          <w:sz w:val="28"/>
          <w:szCs w:val="28"/>
        </w:rPr>
        <w:t>2</w:t>
      </w:r>
      <w:r w:rsidR="002E276D">
        <w:rPr>
          <w:b/>
          <w:color w:val="2F5496" w:themeColor="accent5" w:themeShade="BF"/>
          <w:sz w:val="28"/>
          <w:szCs w:val="28"/>
        </w:rPr>
        <w:t>6</w:t>
      </w:r>
      <w:r w:rsidR="0046367A">
        <w:rPr>
          <w:b/>
          <w:color w:val="2F5496" w:themeColor="accent5" w:themeShade="BF"/>
          <w:sz w:val="28"/>
          <w:szCs w:val="28"/>
        </w:rPr>
        <w:t>–</w:t>
      </w:r>
      <w:r w:rsidR="00E44E5A" w:rsidRPr="00981DD2">
        <w:rPr>
          <w:b/>
          <w:color w:val="2F5496" w:themeColor="accent5" w:themeShade="BF"/>
          <w:sz w:val="28"/>
          <w:szCs w:val="28"/>
        </w:rPr>
        <w:t>20</w:t>
      </w:r>
      <w:r w:rsidR="00DA1478">
        <w:rPr>
          <w:b/>
          <w:color w:val="2F5496" w:themeColor="accent5" w:themeShade="BF"/>
          <w:sz w:val="28"/>
          <w:szCs w:val="28"/>
        </w:rPr>
        <w:t>2</w:t>
      </w:r>
      <w:r w:rsidR="002E276D">
        <w:rPr>
          <w:b/>
          <w:color w:val="2F5496" w:themeColor="accent5" w:themeShade="BF"/>
          <w:sz w:val="28"/>
          <w:szCs w:val="28"/>
        </w:rPr>
        <w:t>8</w:t>
      </w:r>
      <w:r w:rsidR="00E44E5A" w:rsidRPr="00981DD2">
        <w:rPr>
          <w:b/>
          <w:color w:val="2F5496" w:themeColor="accent5" w:themeShade="BF"/>
          <w:sz w:val="28"/>
          <w:szCs w:val="28"/>
        </w:rPr>
        <w:t xml:space="preserve"> Forward Plan</w:t>
      </w:r>
    </w:p>
    <w:p w14:paraId="267DA3A9" w14:textId="4E69F9D2" w:rsidR="00031477" w:rsidRDefault="00DC0326" w:rsidP="0046367A">
      <w:pPr>
        <w:spacing w:after="120" w:line="240" w:lineRule="auto"/>
        <w:rPr>
          <w:sz w:val="24"/>
          <w:szCs w:val="24"/>
        </w:rPr>
      </w:pPr>
      <w:r w:rsidRPr="00981DD2">
        <w:rPr>
          <w:sz w:val="24"/>
          <w:szCs w:val="24"/>
        </w:rPr>
        <w:t>CCC</w:t>
      </w:r>
      <w:r w:rsidR="00E44E5A" w:rsidRPr="00981DD2">
        <w:rPr>
          <w:sz w:val="24"/>
          <w:szCs w:val="24"/>
        </w:rPr>
        <w:t xml:space="preserve"> has taken a structured and</w:t>
      </w:r>
      <w:r w:rsidR="00FF6391">
        <w:rPr>
          <w:sz w:val="24"/>
          <w:szCs w:val="24"/>
        </w:rPr>
        <w:t xml:space="preserve"> pragmatic</w:t>
      </w:r>
      <w:r w:rsidR="00E44E5A" w:rsidRPr="00981DD2">
        <w:rPr>
          <w:sz w:val="24"/>
          <w:szCs w:val="24"/>
        </w:rPr>
        <w:t xml:space="preserve"> approach to developing and delivering its 20</w:t>
      </w:r>
      <w:r w:rsidR="00DA1478">
        <w:rPr>
          <w:sz w:val="24"/>
          <w:szCs w:val="24"/>
        </w:rPr>
        <w:t>23</w:t>
      </w:r>
      <w:r w:rsidR="00EE3D5B">
        <w:rPr>
          <w:sz w:val="24"/>
          <w:szCs w:val="24"/>
        </w:rPr>
        <w:t>–</w:t>
      </w:r>
      <w:r w:rsidR="00E44E5A" w:rsidRPr="00981DD2">
        <w:rPr>
          <w:sz w:val="24"/>
          <w:szCs w:val="24"/>
        </w:rPr>
        <w:t>20</w:t>
      </w:r>
      <w:r w:rsidR="00DA1478">
        <w:rPr>
          <w:sz w:val="24"/>
          <w:szCs w:val="24"/>
        </w:rPr>
        <w:t>25</w:t>
      </w:r>
      <w:r w:rsidR="00E44E5A" w:rsidRPr="00981DD2">
        <w:rPr>
          <w:sz w:val="24"/>
          <w:szCs w:val="24"/>
        </w:rPr>
        <w:t xml:space="preserve"> Forward Plan. It has sought to engage and work collaboratively </w:t>
      </w:r>
      <w:r w:rsidR="00E4168B">
        <w:rPr>
          <w:sz w:val="24"/>
          <w:szCs w:val="24"/>
        </w:rPr>
        <w:t xml:space="preserve">with officers across the authority </w:t>
      </w:r>
      <w:r w:rsidR="00E44E5A" w:rsidRPr="00981DD2">
        <w:rPr>
          <w:sz w:val="24"/>
          <w:szCs w:val="24"/>
        </w:rPr>
        <w:t xml:space="preserve">to develop the </w:t>
      </w:r>
      <w:r w:rsidR="003C4079" w:rsidRPr="00981DD2">
        <w:rPr>
          <w:sz w:val="24"/>
          <w:szCs w:val="24"/>
        </w:rPr>
        <w:t xml:space="preserve">individual </w:t>
      </w:r>
      <w:r w:rsidR="00E44E5A" w:rsidRPr="00981DD2">
        <w:rPr>
          <w:sz w:val="24"/>
          <w:szCs w:val="24"/>
        </w:rPr>
        <w:t xml:space="preserve">actions that the plan contains. </w:t>
      </w:r>
      <w:r w:rsidR="008F3BAD">
        <w:rPr>
          <w:sz w:val="24"/>
          <w:szCs w:val="24"/>
        </w:rPr>
        <w:t xml:space="preserve">That </w:t>
      </w:r>
      <w:r w:rsidR="00E44E5A" w:rsidRPr="00981DD2">
        <w:rPr>
          <w:sz w:val="24"/>
          <w:szCs w:val="24"/>
        </w:rPr>
        <w:t xml:space="preserve">approach </w:t>
      </w:r>
      <w:r w:rsidR="008F3BAD">
        <w:rPr>
          <w:sz w:val="24"/>
          <w:szCs w:val="24"/>
        </w:rPr>
        <w:t xml:space="preserve">remains an ongoing requirement to enable service </w:t>
      </w:r>
      <w:r w:rsidR="006E5322">
        <w:rPr>
          <w:sz w:val="24"/>
          <w:szCs w:val="24"/>
        </w:rPr>
        <w:t xml:space="preserve"> areas</w:t>
      </w:r>
      <w:r w:rsidR="00E44E5A" w:rsidRPr="00981DD2">
        <w:rPr>
          <w:sz w:val="24"/>
          <w:szCs w:val="24"/>
        </w:rPr>
        <w:t xml:space="preserve"> </w:t>
      </w:r>
      <w:r w:rsidR="008F3BAD">
        <w:rPr>
          <w:sz w:val="24"/>
          <w:szCs w:val="24"/>
        </w:rPr>
        <w:t xml:space="preserve">to fully understand the implications of the requirement and to </w:t>
      </w:r>
      <w:r w:rsidR="00031477">
        <w:rPr>
          <w:sz w:val="24"/>
          <w:szCs w:val="24"/>
        </w:rPr>
        <w:t xml:space="preserve">embed and to </w:t>
      </w:r>
      <w:r w:rsidR="00E44E5A" w:rsidRPr="00981DD2">
        <w:rPr>
          <w:sz w:val="24"/>
          <w:szCs w:val="24"/>
        </w:rPr>
        <w:t xml:space="preserve">report on </w:t>
      </w:r>
      <w:r w:rsidR="008F3BAD">
        <w:rPr>
          <w:sz w:val="24"/>
          <w:szCs w:val="24"/>
        </w:rPr>
        <w:t xml:space="preserve">work to support biodiversity and ecosystems </w:t>
      </w:r>
      <w:r w:rsidR="00E44E5A" w:rsidRPr="00981DD2">
        <w:rPr>
          <w:sz w:val="24"/>
          <w:szCs w:val="24"/>
        </w:rPr>
        <w:t>in a meaningful way.</w:t>
      </w:r>
    </w:p>
    <w:p w14:paraId="1D4563E8" w14:textId="2252DAD2" w:rsidR="003C4079" w:rsidRDefault="00031477" w:rsidP="0046367A">
      <w:pPr>
        <w:spacing w:after="120" w:line="240" w:lineRule="auto"/>
        <w:rPr>
          <w:sz w:val="24"/>
          <w:szCs w:val="24"/>
        </w:rPr>
      </w:pPr>
      <w:r>
        <w:rPr>
          <w:sz w:val="24"/>
          <w:szCs w:val="24"/>
        </w:rPr>
        <w:t xml:space="preserve">Therefore </w:t>
      </w:r>
      <w:r w:rsidR="00A7308F">
        <w:rPr>
          <w:sz w:val="24"/>
          <w:szCs w:val="24"/>
        </w:rPr>
        <w:t>as part of the development and delivery of</w:t>
      </w:r>
      <w:r>
        <w:rPr>
          <w:sz w:val="24"/>
          <w:szCs w:val="24"/>
        </w:rPr>
        <w:t xml:space="preserve"> the 26</w:t>
      </w:r>
      <w:r w:rsidR="00EE3D5B">
        <w:rPr>
          <w:sz w:val="24"/>
          <w:szCs w:val="24"/>
        </w:rPr>
        <w:t>–</w:t>
      </w:r>
      <w:r>
        <w:rPr>
          <w:sz w:val="24"/>
          <w:szCs w:val="24"/>
        </w:rPr>
        <w:t>28 Forward Plan we will</w:t>
      </w:r>
      <w:r w:rsidR="00A7308F">
        <w:rPr>
          <w:sz w:val="24"/>
          <w:szCs w:val="24"/>
        </w:rPr>
        <w:t xml:space="preserve"> aim to</w:t>
      </w:r>
      <w:r w:rsidR="003C4079" w:rsidRPr="00981DD2">
        <w:rPr>
          <w:sz w:val="24"/>
          <w:szCs w:val="24"/>
        </w:rPr>
        <w:t>:</w:t>
      </w:r>
    </w:p>
    <w:p w14:paraId="2F6D5DAE" w14:textId="37CDCCAF" w:rsidR="003C4079" w:rsidRPr="00981DD2" w:rsidRDefault="00212EF5" w:rsidP="0039617A">
      <w:pPr>
        <w:spacing w:after="0" w:line="240" w:lineRule="auto"/>
        <w:rPr>
          <w:sz w:val="24"/>
          <w:szCs w:val="24"/>
        </w:rPr>
      </w:pPr>
      <w:r>
        <w:rPr>
          <w:sz w:val="24"/>
          <w:szCs w:val="24"/>
        </w:rPr>
        <w:t xml:space="preserve">• </w:t>
      </w:r>
      <w:r w:rsidR="00BF7080">
        <w:rPr>
          <w:sz w:val="24"/>
          <w:szCs w:val="24"/>
        </w:rPr>
        <w:t xml:space="preserve">Invest in further training and awareness raising of the </w:t>
      </w:r>
      <w:r w:rsidR="0042730B">
        <w:rPr>
          <w:sz w:val="24"/>
          <w:szCs w:val="24"/>
        </w:rPr>
        <w:t xml:space="preserve">requirements of the Environment Act </w:t>
      </w:r>
      <w:r w:rsidR="00BF7080">
        <w:rPr>
          <w:sz w:val="24"/>
          <w:szCs w:val="24"/>
        </w:rPr>
        <w:t>across service areas</w:t>
      </w:r>
      <w:r w:rsidR="005F7A99">
        <w:rPr>
          <w:sz w:val="24"/>
          <w:szCs w:val="24"/>
        </w:rPr>
        <w:t xml:space="preserve"> </w:t>
      </w:r>
      <w:r w:rsidR="0042730B">
        <w:rPr>
          <w:sz w:val="24"/>
          <w:szCs w:val="24"/>
        </w:rPr>
        <w:t xml:space="preserve">by </w:t>
      </w:r>
      <w:r w:rsidR="00DD49C3">
        <w:rPr>
          <w:sz w:val="24"/>
          <w:szCs w:val="24"/>
        </w:rPr>
        <w:t xml:space="preserve">holding </w:t>
      </w:r>
      <w:r w:rsidR="0038002E">
        <w:rPr>
          <w:sz w:val="24"/>
          <w:szCs w:val="24"/>
        </w:rPr>
        <w:t xml:space="preserve">targeted </w:t>
      </w:r>
      <w:r w:rsidR="00DD49C3">
        <w:rPr>
          <w:sz w:val="24"/>
          <w:szCs w:val="24"/>
        </w:rPr>
        <w:t xml:space="preserve">workshops and working in </w:t>
      </w:r>
      <w:r w:rsidR="00D14602">
        <w:rPr>
          <w:sz w:val="24"/>
          <w:szCs w:val="24"/>
        </w:rPr>
        <w:t xml:space="preserve">co-production with relevant sections </w:t>
      </w:r>
      <w:r w:rsidR="00DD49C3">
        <w:rPr>
          <w:sz w:val="24"/>
          <w:szCs w:val="24"/>
        </w:rPr>
        <w:t>to</w:t>
      </w:r>
      <w:r w:rsidR="00671A14">
        <w:rPr>
          <w:sz w:val="24"/>
          <w:szCs w:val="24"/>
        </w:rPr>
        <w:t xml:space="preserve"> consider their individual functions</w:t>
      </w:r>
      <w:r w:rsidR="000F3114">
        <w:rPr>
          <w:sz w:val="24"/>
          <w:szCs w:val="24"/>
        </w:rPr>
        <w:t>/service delivery</w:t>
      </w:r>
      <w:r w:rsidR="00671A14">
        <w:rPr>
          <w:sz w:val="24"/>
          <w:szCs w:val="24"/>
        </w:rPr>
        <w:t>. This should result in</w:t>
      </w:r>
      <w:r w:rsidR="00BF7080">
        <w:rPr>
          <w:sz w:val="24"/>
          <w:szCs w:val="24"/>
        </w:rPr>
        <w:t xml:space="preserve"> a better understanding </w:t>
      </w:r>
      <w:r w:rsidR="006C5A4D">
        <w:rPr>
          <w:sz w:val="24"/>
          <w:szCs w:val="24"/>
        </w:rPr>
        <w:t xml:space="preserve">of the </w:t>
      </w:r>
      <w:r w:rsidR="001F2AC8">
        <w:rPr>
          <w:sz w:val="24"/>
          <w:szCs w:val="24"/>
        </w:rPr>
        <w:t>Environment</w:t>
      </w:r>
      <w:r w:rsidR="006C5A4D">
        <w:rPr>
          <w:sz w:val="24"/>
          <w:szCs w:val="24"/>
        </w:rPr>
        <w:t xml:space="preserve"> Act duty </w:t>
      </w:r>
      <w:r w:rsidR="001F2AC8">
        <w:rPr>
          <w:sz w:val="24"/>
          <w:szCs w:val="24"/>
        </w:rPr>
        <w:t>by</w:t>
      </w:r>
      <w:r w:rsidR="00E44E5A" w:rsidRPr="00981DD2">
        <w:rPr>
          <w:sz w:val="24"/>
          <w:szCs w:val="24"/>
        </w:rPr>
        <w:t xml:space="preserve"> </w:t>
      </w:r>
      <w:r w:rsidR="001F2AC8">
        <w:rPr>
          <w:sz w:val="24"/>
          <w:szCs w:val="24"/>
        </w:rPr>
        <w:t>officers</w:t>
      </w:r>
      <w:r w:rsidR="00BF7080">
        <w:rPr>
          <w:sz w:val="24"/>
          <w:szCs w:val="24"/>
        </w:rPr>
        <w:t xml:space="preserve"> responsible for </w:t>
      </w:r>
      <w:r w:rsidR="00182754">
        <w:rPr>
          <w:sz w:val="24"/>
          <w:szCs w:val="24"/>
        </w:rPr>
        <w:t>activities</w:t>
      </w:r>
      <w:r w:rsidR="00BF7080">
        <w:rPr>
          <w:sz w:val="24"/>
          <w:szCs w:val="24"/>
        </w:rPr>
        <w:t xml:space="preserve"> and </w:t>
      </w:r>
      <w:r w:rsidR="009E427A">
        <w:rPr>
          <w:sz w:val="24"/>
          <w:szCs w:val="24"/>
        </w:rPr>
        <w:t>their</w:t>
      </w:r>
      <w:r w:rsidR="00BF7080">
        <w:rPr>
          <w:sz w:val="24"/>
          <w:szCs w:val="24"/>
        </w:rPr>
        <w:t xml:space="preserve"> </w:t>
      </w:r>
      <w:r w:rsidR="001E337B">
        <w:rPr>
          <w:sz w:val="24"/>
          <w:szCs w:val="24"/>
        </w:rPr>
        <w:t>managers and</w:t>
      </w:r>
      <w:r w:rsidR="00E44E5A" w:rsidRPr="00981DD2">
        <w:rPr>
          <w:sz w:val="24"/>
          <w:szCs w:val="24"/>
        </w:rPr>
        <w:t xml:space="preserve"> highlight the importance </w:t>
      </w:r>
      <w:r w:rsidR="000F5AED">
        <w:rPr>
          <w:sz w:val="24"/>
          <w:szCs w:val="24"/>
        </w:rPr>
        <w:t xml:space="preserve">embedding </w:t>
      </w:r>
      <w:r w:rsidR="00BF7080">
        <w:rPr>
          <w:sz w:val="24"/>
          <w:szCs w:val="24"/>
        </w:rPr>
        <w:t xml:space="preserve">proactive development and practical delivery of </w:t>
      </w:r>
      <w:r w:rsidR="000F5AED">
        <w:rPr>
          <w:sz w:val="24"/>
          <w:szCs w:val="24"/>
        </w:rPr>
        <w:t xml:space="preserve">the S6 duty </w:t>
      </w:r>
      <w:r w:rsidR="00BF7080">
        <w:rPr>
          <w:sz w:val="24"/>
          <w:szCs w:val="24"/>
        </w:rPr>
        <w:t xml:space="preserve">with </w:t>
      </w:r>
      <w:r w:rsidR="000F5AED">
        <w:rPr>
          <w:sz w:val="24"/>
          <w:szCs w:val="24"/>
        </w:rPr>
        <w:t>working practices</w:t>
      </w:r>
      <w:r w:rsidR="009E427A">
        <w:rPr>
          <w:sz w:val="24"/>
          <w:szCs w:val="24"/>
        </w:rPr>
        <w:t xml:space="preserve"> and the importance of reporting what they are doing</w:t>
      </w:r>
      <w:r w:rsidR="000F5AED">
        <w:rPr>
          <w:sz w:val="24"/>
          <w:szCs w:val="24"/>
        </w:rPr>
        <w:t xml:space="preserve">. </w:t>
      </w:r>
      <w:r w:rsidR="003C4079" w:rsidRPr="00981DD2">
        <w:rPr>
          <w:sz w:val="24"/>
          <w:szCs w:val="24"/>
        </w:rPr>
        <w:t>Th</w:t>
      </w:r>
      <w:r w:rsidR="00BF7080">
        <w:rPr>
          <w:sz w:val="24"/>
          <w:szCs w:val="24"/>
        </w:rPr>
        <w:t xml:space="preserve">at work will </w:t>
      </w:r>
      <w:r w:rsidR="003C4079" w:rsidRPr="00981DD2">
        <w:rPr>
          <w:sz w:val="24"/>
          <w:szCs w:val="24"/>
        </w:rPr>
        <w:t xml:space="preserve"> also </w:t>
      </w:r>
      <w:r w:rsidR="00BF7080">
        <w:rPr>
          <w:sz w:val="24"/>
          <w:szCs w:val="24"/>
        </w:rPr>
        <w:t xml:space="preserve">help to establish a high ambition ethos and </w:t>
      </w:r>
      <w:r w:rsidR="003C4079" w:rsidRPr="00981DD2">
        <w:rPr>
          <w:sz w:val="24"/>
          <w:szCs w:val="24"/>
        </w:rPr>
        <w:t xml:space="preserve">permit the development of new more ambitious action, </w:t>
      </w:r>
      <w:r w:rsidR="00CC3504">
        <w:rPr>
          <w:sz w:val="24"/>
          <w:szCs w:val="24"/>
        </w:rPr>
        <w:t>e</w:t>
      </w:r>
      <w:r w:rsidR="00D407F7">
        <w:rPr>
          <w:sz w:val="24"/>
          <w:szCs w:val="24"/>
        </w:rPr>
        <w:t xml:space="preserve">nsure that </w:t>
      </w:r>
      <w:r w:rsidR="00BE013D" w:rsidRPr="00981DD2">
        <w:rPr>
          <w:sz w:val="24"/>
          <w:szCs w:val="24"/>
        </w:rPr>
        <w:t xml:space="preserve">Forward Plan PIMS actions are </w:t>
      </w:r>
      <w:r w:rsidR="00E4168B">
        <w:rPr>
          <w:sz w:val="24"/>
          <w:szCs w:val="24"/>
        </w:rPr>
        <w:t xml:space="preserve">integrated into all Divisional </w:t>
      </w:r>
      <w:r w:rsidR="00BE013D" w:rsidRPr="00981DD2">
        <w:rPr>
          <w:sz w:val="24"/>
          <w:szCs w:val="24"/>
        </w:rPr>
        <w:t>Plans as appropriate</w:t>
      </w:r>
      <w:r w:rsidR="00CC3504">
        <w:rPr>
          <w:rFonts w:cstheme="minorHAnsi"/>
          <w:sz w:val="24"/>
          <w:szCs w:val="24"/>
        </w:rPr>
        <w:t>.</w:t>
      </w:r>
    </w:p>
    <w:p w14:paraId="72E40538" w14:textId="6F78FA25" w:rsidR="00716BA9" w:rsidRDefault="005F7A99" w:rsidP="005F7A99">
      <w:pPr>
        <w:pStyle w:val="ListParagraph"/>
        <w:tabs>
          <w:tab w:val="left" w:pos="284"/>
        </w:tabs>
        <w:spacing w:after="0" w:line="240" w:lineRule="auto"/>
        <w:ind w:left="0"/>
        <w:rPr>
          <w:sz w:val="24"/>
          <w:szCs w:val="24"/>
        </w:rPr>
      </w:pPr>
      <w:r>
        <w:rPr>
          <w:sz w:val="24"/>
          <w:szCs w:val="24"/>
        </w:rPr>
        <w:t xml:space="preserve">• </w:t>
      </w:r>
      <w:r w:rsidR="003C4079" w:rsidRPr="00AB4B3F">
        <w:rPr>
          <w:sz w:val="24"/>
          <w:szCs w:val="24"/>
        </w:rPr>
        <w:t xml:space="preserve">The Environment Act Forward Plan </w:t>
      </w:r>
      <w:r w:rsidR="00AB7FB3" w:rsidRPr="00AB4B3F">
        <w:rPr>
          <w:sz w:val="24"/>
          <w:szCs w:val="24"/>
        </w:rPr>
        <w:t xml:space="preserve">is part of the </w:t>
      </w:r>
      <w:r w:rsidR="003C4079" w:rsidRPr="00AB4B3F">
        <w:rPr>
          <w:sz w:val="24"/>
          <w:szCs w:val="24"/>
        </w:rPr>
        <w:t>agenda of Departmental and Corporate Management Teams and Scrutiny Committee</w:t>
      </w:r>
      <w:r w:rsidR="0036041B" w:rsidRPr="00AB4B3F">
        <w:rPr>
          <w:sz w:val="24"/>
          <w:szCs w:val="24"/>
        </w:rPr>
        <w:t xml:space="preserve"> and </w:t>
      </w:r>
      <w:r w:rsidR="0036041B" w:rsidRPr="0041268F">
        <w:rPr>
          <w:bCs/>
          <w:sz w:val="24"/>
          <w:szCs w:val="24"/>
        </w:rPr>
        <w:t>Climate Change, Decarbonisation and Sustainability</w:t>
      </w:r>
      <w:r w:rsidR="0036041B" w:rsidRPr="00AB4B3F">
        <w:rPr>
          <w:bCs/>
          <w:sz w:val="24"/>
          <w:szCs w:val="24"/>
        </w:rPr>
        <w:t xml:space="preserve"> cabinet member</w:t>
      </w:r>
      <w:r w:rsidR="003C4079" w:rsidRPr="00AB4B3F">
        <w:rPr>
          <w:sz w:val="24"/>
          <w:szCs w:val="24"/>
        </w:rPr>
        <w:t>, and that these teams and committees scrutinise</w:t>
      </w:r>
      <w:r w:rsidR="002A4685" w:rsidRPr="00AB4B3F">
        <w:rPr>
          <w:sz w:val="24"/>
          <w:szCs w:val="24"/>
        </w:rPr>
        <w:t xml:space="preserve"> the evidence </w:t>
      </w:r>
      <w:r w:rsidR="003C4079" w:rsidRPr="00AB4B3F">
        <w:rPr>
          <w:sz w:val="24"/>
          <w:szCs w:val="24"/>
        </w:rPr>
        <w:t>that CCC is continuing to improve in the way it delivers its S6 duties.</w:t>
      </w:r>
    </w:p>
    <w:p w14:paraId="2AA7B1D8" w14:textId="5628B63C" w:rsidR="009C686E" w:rsidRDefault="009C686E" w:rsidP="0040090B">
      <w:pPr>
        <w:rPr>
          <w:b/>
          <w:sz w:val="24"/>
          <w:szCs w:val="24"/>
        </w:rPr>
      </w:pPr>
    </w:p>
    <w:sectPr w:rsidR="009C686E" w:rsidSect="00553D1B">
      <w:footerReference w:type="default" r:id="rId40"/>
      <w:pgSz w:w="16838" w:h="11906" w:orient="landscape"/>
      <w:pgMar w:top="567" w:right="568" w:bottom="849" w:left="709" w:header="284" w:footer="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F144" w14:textId="77777777" w:rsidR="004B0680" w:rsidRDefault="004B0680" w:rsidP="00B94A26">
      <w:pPr>
        <w:spacing w:after="0" w:line="240" w:lineRule="auto"/>
      </w:pPr>
      <w:r>
        <w:separator/>
      </w:r>
    </w:p>
  </w:endnote>
  <w:endnote w:type="continuationSeparator" w:id="0">
    <w:p w14:paraId="7A5E1E98" w14:textId="77777777" w:rsidR="004B0680" w:rsidRDefault="004B0680" w:rsidP="00B94A26">
      <w:pPr>
        <w:spacing w:after="0" w:line="240" w:lineRule="auto"/>
      </w:pPr>
      <w:r>
        <w:continuationSeparator/>
      </w:r>
    </w:p>
  </w:endnote>
  <w:endnote w:type="continuationNotice" w:id="1">
    <w:p w14:paraId="38C5F927" w14:textId="77777777" w:rsidR="004B0680" w:rsidRDefault="004B0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reaming Outloud Script Pro">
    <w:altName w:val="Dreaming Outloud Script Pro"/>
    <w:charset w:val="00"/>
    <w:family w:val="script"/>
    <w:pitch w:val="variable"/>
    <w:sig w:usb0="800000EF" w:usb1="0000000A" w:usb2="00000008" w:usb3="00000000" w:csb0="00000001" w:csb1="00000000"/>
  </w:font>
  <w:font w:name="Helvetica">
    <w:panose1 w:val="020B0604020202020204"/>
    <w:charset w:val="00"/>
    <w:family w:val="swiss"/>
    <w:pitch w:val="variable"/>
    <w:sig w:usb0="E0002EFF" w:usb1="C000785B" w:usb2="00000009" w:usb3="00000000" w:csb0="000001FF" w:csb1="00000000"/>
  </w:font>
  <w:font w:name="TT61t00">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6439"/>
      <w:docPartObj>
        <w:docPartGallery w:val="Page Numbers (Bottom of Page)"/>
        <w:docPartUnique/>
      </w:docPartObj>
    </w:sdtPr>
    <w:sdtEndPr/>
    <w:sdtContent>
      <w:p w14:paraId="0F04D18F" w14:textId="77777777" w:rsidR="00F67BAF" w:rsidRDefault="00F67BAF">
        <w:pPr>
          <w:pStyle w:val="Footer"/>
          <w:jc w:val="right"/>
        </w:pPr>
        <w:r>
          <w:t xml:space="preserve">Page | </w:t>
        </w:r>
        <w:r>
          <w:fldChar w:fldCharType="begin"/>
        </w:r>
        <w:r>
          <w:instrText xml:space="preserve"> PAGE   \* MERGEFORMAT </w:instrText>
        </w:r>
        <w:r>
          <w:fldChar w:fldCharType="separate"/>
        </w:r>
        <w:r>
          <w:rPr>
            <w:noProof/>
          </w:rPr>
          <w:t>31</w:t>
        </w:r>
        <w:r>
          <w:rPr>
            <w:noProof/>
          </w:rPr>
          <w:fldChar w:fldCharType="end"/>
        </w:r>
        <w:r>
          <w:t xml:space="preserve"> </w:t>
        </w:r>
      </w:p>
    </w:sdtContent>
  </w:sdt>
  <w:p w14:paraId="46E825A7" w14:textId="77777777" w:rsidR="00F67BAF" w:rsidRDefault="00F6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756F" w14:textId="77777777" w:rsidR="004B0680" w:rsidRDefault="004B0680" w:rsidP="00B94A26">
      <w:pPr>
        <w:spacing w:after="0" w:line="240" w:lineRule="auto"/>
      </w:pPr>
      <w:r>
        <w:separator/>
      </w:r>
    </w:p>
  </w:footnote>
  <w:footnote w:type="continuationSeparator" w:id="0">
    <w:p w14:paraId="765C3BE5" w14:textId="77777777" w:rsidR="004B0680" w:rsidRDefault="004B0680" w:rsidP="00B94A26">
      <w:pPr>
        <w:spacing w:after="0" w:line="240" w:lineRule="auto"/>
      </w:pPr>
      <w:r>
        <w:continuationSeparator/>
      </w:r>
    </w:p>
  </w:footnote>
  <w:footnote w:type="continuationNotice" w:id="1">
    <w:p w14:paraId="0CBBCF79" w14:textId="77777777" w:rsidR="004B0680" w:rsidRDefault="004B06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260"/>
    <w:multiLevelType w:val="hybridMultilevel"/>
    <w:tmpl w:val="3F28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6FB0"/>
    <w:multiLevelType w:val="hybridMultilevel"/>
    <w:tmpl w:val="266E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B742C"/>
    <w:multiLevelType w:val="hybridMultilevel"/>
    <w:tmpl w:val="2A98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8367A"/>
    <w:multiLevelType w:val="hybridMultilevel"/>
    <w:tmpl w:val="4D88C794"/>
    <w:lvl w:ilvl="0" w:tplc="36BE9B02">
      <w:numFmt w:val="bullet"/>
      <w:lvlText w:val="•"/>
      <w:lvlJc w:val="left"/>
      <w:pPr>
        <w:ind w:left="720" w:hanging="360"/>
      </w:pPr>
      <w:rPr>
        <w:rFonts w:ascii="Arial" w:eastAsia="Times New Roman" w:hAnsi="Arial" w:cs="Arial" w:hint="default"/>
        <w:b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B5602"/>
    <w:multiLevelType w:val="multilevel"/>
    <w:tmpl w:val="ADCE4A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color w:val="2F5496" w:themeColor="accent5" w:themeShade="BF"/>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72B79"/>
    <w:multiLevelType w:val="hybridMultilevel"/>
    <w:tmpl w:val="98D0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2720A"/>
    <w:multiLevelType w:val="hybridMultilevel"/>
    <w:tmpl w:val="FEF0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C140D"/>
    <w:multiLevelType w:val="hybridMultilevel"/>
    <w:tmpl w:val="EF76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44ADF"/>
    <w:multiLevelType w:val="hybridMultilevel"/>
    <w:tmpl w:val="2C32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26288"/>
    <w:multiLevelType w:val="hybridMultilevel"/>
    <w:tmpl w:val="64B2903E"/>
    <w:lvl w:ilvl="0" w:tplc="DE142192">
      <w:start w:val="1"/>
      <w:numFmt w:val="bullet"/>
      <w:lvlText w:val="•"/>
      <w:lvlJc w:val="left"/>
      <w:pPr>
        <w:tabs>
          <w:tab w:val="num" w:pos="720"/>
        </w:tabs>
        <w:ind w:left="720" w:hanging="360"/>
      </w:pPr>
      <w:rPr>
        <w:rFonts w:ascii="Arial" w:hAnsi="Arial" w:hint="default"/>
      </w:rPr>
    </w:lvl>
    <w:lvl w:ilvl="1" w:tplc="5046FA7E" w:tentative="1">
      <w:start w:val="1"/>
      <w:numFmt w:val="bullet"/>
      <w:lvlText w:val="•"/>
      <w:lvlJc w:val="left"/>
      <w:pPr>
        <w:tabs>
          <w:tab w:val="num" w:pos="1440"/>
        </w:tabs>
        <w:ind w:left="1440" w:hanging="360"/>
      </w:pPr>
      <w:rPr>
        <w:rFonts w:ascii="Arial" w:hAnsi="Arial" w:hint="default"/>
      </w:rPr>
    </w:lvl>
    <w:lvl w:ilvl="2" w:tplc="415E1A8C" w:tentative="1">
      <w:start w:val="1"/>
      <w:numFmt w:val="bullet"/>
      <w:lvlText w:val="•"/>
      <w:lvlJc w:val="left"/>
      <w:pPr>
        <w:tabs>
          <w:tab w:val="num" w:pos="2160"/>
        </w:tabs>
        <w:ind w:left="2160" w:hanging="360"/>
      </w:pPr>
      <w:rPr>
        <w:rFonts w:ascii="Arial" w:hAnsi="Arial" w:hint="default"/>
      </w:rPr>
    </w:lvl>
    <w:lvl w:ilvl="3" w:tplc="CFA6C264" w:tentative="1">
      <w:start w:val="1"/>
      <w:numFmt w:val="bullet"/>
      <w:lvlText w:val="•"/>
      <w:lvlJc w:val="left"/>
      <w:pPr>
        <w:tabs>
          <w:tab w:val="num" w:pos="2880"/>
        </w:tabs>
        <w:ind w:left="2880" w:hanging="360"/>
      </w:pPr>
      <w:rPr>
        <w:rFonts w:ascii="Arial" w:hAnsi="Arial" w:hint="default"/>
      </w:rPr>
    </w:lvl>
    <w:lvl w:ilvl="4" w:tplc="EB9083DE" w:tentative="1">
      <w:start w:val="1"/>
      <w:numFmt w:val="bullet"/>
      <w:lvlText w:val="•"/>
      <w:lvlJc w:val="left"/>
      <w:pPr>
        <w:tabs>
          <w:tab w:val="num" w:pos="3600"/>
        </w:tabs>
        <w:ind w:left="3600" w:hanging="360"/>
      </w:pPr>
      <w:rPr>
        <w:rFonts w:ascii="Arial" w:hAnsi="Arial" w:hint="default"/>
      </w:rPr>
    </w:lvl>
    <w:lvl w:ilvl="5" w:tplc="6CA67858" w:tentative="1">
      <w:start w:val="1"/>
      <w:numFmt w:val="bullet"/>
      <w:lvlText w:val="•"/>
      <w:lvlJc w:val="left"/>
      <w:pPr>
        <w:tabs>
          <w:tab w:val="num" w:pos="4320"/>
        </w:tabs>
        <w:ind w:left="4320" w:hanging="360"/>
      </w:pPr>
      <w:rPr>
        <w:rFonts w:ascii="Arial" w:hAnsi="Arial" w:hint="default"/>
      </w:rPr>
    </w:lvl>
    <w:lvl w:ilvl="6" w:tplc="3BBE3E22" w:tentative="1">
      <w:start w:val="1"/>
      <w:numFmt w:val="bullet"/>
      <w:lvlText w:val="•"/>
      <w:lvlJc w:val="left"/>
      <w:pPr>
        <w:tabs>
          <w:tab w:val="num" w:pos="5040"/>
        </w:tabs>
        <w:ind w:left="5040" w:hanging="360"/>
      </w:pPr>
      <w:rPr>
        <w:rFonts w:ascii="Arial" w:hAnsi="Arial" w:hint="default"/>
      </w:rPr>
    </w:lvl>
    <w:lvl w:ilvl="7" w:tplc="053ADD98" w:tentative="1">
      <w:start w:val="1"/>
      <w:numFmt w:val="bullet"/>
      <w:lvlText w:val="•"/>
      <w:lvlJc w:val="left"/>
      <w:pPr>
        <w:tabs>
          <w:tab w:val="num" w:pos="5760"/>
        </w:tabs>
        <w:ind w:left="5760" w:hanging="360"/>
      </w:pPr>
      <w:rPr>
        <w:rFonts w:ascii="Arial" w:hAnsi="Arial" w:hint="default"/>
      </w:rPr>
    </w:lvl>
    <w:lvl w:ilvl="8" w:tplc="8A008D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83EC9"/>
    <w:multiLevelType w:val="hybridMultilevel"/>
    <w:tmpl w:val="EA5C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33163"/>
    <w:multiLevelType w:val="hybridMultilevel"/>
    <w:tmpl w:val="B14677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91D6C"/>
    <w:multiLevelType w:val="hybridMultilevel"/>
    <w:tmpl w:val="22624C5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5B06201"/>
    <w:multiLevelType w:val="hybridMultilevel"/>
    <w:tmpl w:val="2F3E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73C03"/>
    <w:multiLevelType w:val="hybridMultilevel"/>
    <w:tmpl w:val="4B36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D5808"/>
    <w:multiLevelType w:val="hybridMultilevel"/>
    <w:tmpl w:val="9FB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47995"/>
    <w:multiLevelType w:val="hybridMultilevel"/>
    <w:tmpl w:val="4EA0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B3566"/>
    <w:multiLevelType w:val="hybridMultilevel"/>
    <w:tmpl w:val="932E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257C4"/>
    <w:multiLevelType w:val="hybridMultilevel"/>
    <w:tmpl w:val="7154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FF61BD"/>
    <w:multiLevelType w:val="hybridMultilevel"/>
    <w:tmpl w:val="A56A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44C99"/>
    <w:multiLevelType w:val="hybridMultilevel"/>
    <w:tmpl w:val="3B58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90879"/>
    <w:multiLevelType w:val="hybridMultilevel"/>
    <w:tmpl w:val="8358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C45DC8"/>
    <w:multiLevelType w:val="hybridMultilevel"/>
    <w:tmpl w:val="1E7A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50D57"/>
    <w:multiLevelType w:val="hybridMultilevel"/>
    <w:tmpl w:val="C546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1506E"/>
    <w:multiLevelType w:val="hybridMultilevel"/>
    <w:tmpl w:val="0B10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56331F"/>
    <w:multiLevelType w:val="hybridMultilevel"/>
    <w:tmpl w:val="F0F0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44D1A"/>
    <w:multiLevelType w:val="hybridMultilevel"/>
    <w:tmpl w:val="82FA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25D8A"/>
    <w:multiLevelType w:val="hybridMultilevel"/>
    <w:tmpl w:val="9810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64A81"/>
    <w:multiLevelType w:val="hybridMultilevel"/>
    <w:tmpl w:val="1AE0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850FB4"/>
    <w:multiLevelType w:val="multilevel"/>
    <w:tmpl w:val="3518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61DA1"/>
    <w:multiLevelType w:val="hybridMultilevel"/>
    <w:tmpl w:val="8830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6005EA"/>
    <w:multiLevelType w:val="hybridMultilevel"/>
    <w:tmpl w:val="E7F0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63C10"/>
    <w:multiLevelType w:val="hybridMultilevel"/>
    <w:tmpl w:val="FB18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666117">
    <w:abstractNumId w:val="12"/>
  </w:num>
  <w:num w:numId="2" w16cid:durableId="1351183164">
    <w:abstractNumId w:val="29"/>
  </w:num>
  <w:num w:numId="3" w16cid:durableId="385179876">
    <w:abstractNumId w:val="21"/>
  </w:num>
  <w:num w:numId="4" w16cid:durableId="1427533833">
    <w:abstractNumId w:val="16"/>
  </w:num>
  <w:num w:numId="5" w16cid:durableId="398216954">
    <w:abstractNumId w:val="25"/>
  </w:num>
  <w:num w:numId="6" w16cid:durableId="2026244526">
    <w:abstractNumId w:val="18"/>
  </w:num>
  <w:num w:numId="7" w16cid:durableId="1631323164">
    <w:abstractNumId w:val="7"/>
  </w:num>
  <w:num w:numId="8" w16cid:durableId="1145975874">
    <w:abstractNumId w:val="9"/>
  </w:num>
  <w:num w:numId="9" w16cid:durableId="1829906446">
    <w:abstractNumId w:val="10"/>
  </w:num>
  <w:num w:numId="10" w16cid:durableId="478427808">
    <w:abstractNumId w:val="4"/>
  </w:num>
  <w:num w:numId="11" w16cid:durableId="207886873">
    <w:abstractNumId w:val="30"/>
  </w:num>
  <w:num w:numId="12" w16cid:durableId="1406538062">
    <w:abstractNumId w:val="26"/>
  </w:num>
  <w:num w:numId="13" w16cid:durableId="1359508550">
    <w:abstractNumId w:val="14"/>
  </w:num>
  <w:num w:numId="14" w16cid:durableId="599721516">
    <w:abstractNumId w:val="20"/>
  </w:num>
  <w:num w:numId="15" w16cid:durableId="1843810979">
    <w:abstractNumId w:val="32"/>
  </w:num>
  <w:num w:numId="16" w16cid:durableId="1292593610">
    <w:abstractNumId w:val="28"/>
  </w:num>
  <w:num w:numId="17" w16cid:durableId="800348857">
    <w:abstractNumId w:val="31"/>
  </w:num>
  <w:num w:numId="18" w16cid:durableId="2094163506">
    <w:abstractNumId w:val="5"/>
  </w:num>
  <w:num w:numId="19" w16cid:durableId="1189445533">
    <w:abstractNumId w:val="24"/>
  </w:num>
  <w:num w:numId="20" w16cid:durableId="484512248">
    <w:abstractNumId w:val="15"/>
  </w:num>
  <w:num w:numId="21" w16cid:durableId="1015226941">
    <w:abstractNumId w:val="2"/>
  </w:num>
  <w:num w:numId="22" w16cid:durableId="1294216773">
    <w:abstractNumId w:val="8"/>
  </w:num>
  <w:num w:numId="23" w16cid:durableId="1373917783">
    <w:abstractNumId w:val="19"/>
  </w:num>
  <w:num w:numId="24" w16cid:durableId="1153571297">
    <w:abstractNumId w:val="13"/>
  </w:num>
  <w:num w:numId="25" w16cid:durableId="174536618">
    <w:abstractNumId w:val="1"/>
  </w:num>
  <w:num w:numId="26" w16cid:durableId="1902210970">
    <w:abstractNumId w:val="27"/>
  </w:num>
  <w:num w:numId="27" w16cid:durableId="1701667060">
    <w:abstractNumId w:val="6"/>
  </w:num>
  <w:num w:numId="28" w16cid:durableId="1313678384">
    <w:abstractNumId w:val="0"/>
  </w:num>
  <w:num w:numId="29" w16cid:durableId="789276866">
    <w:abstractNumId w:val="23"/>
  </w:num>
  <w:num w:numId="30" w16cid:durableId="1970889901">
    <w:abstractNumId w:val="17"/>
  </w:num>
  <w:num w:numId="31" w16cid:durableId="1664897193">
    <w:abstractNumId w:val="22"/>
  </w:num>
  <w:num w:numId="32" w16cid:durableId="1960262230">
    <w:abstractNumId w:val="3"/>
  </w:num>
  <w:num w:numId="33" w16cid:durableId="74877055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46"/>
    <w:rsid w:val="000032AC"/>
    <w:rsid w:val="00004222"/>
    <w:rsid w:val="00004E6C"/>
    <w:rsid w:val="00007452"/>
    <w:rsid w:val="00011C42"/>
    <w:rsid w:val="00011EA1"/>
    <w:rsid w:val="000128C5"/>
    <w:rsid w:val="00012E9F"/>
    <w:rsid w:val="00013E45"/>
    <w:rsid w:val="00015285"/>
    <w:rsid w:val="0002282D"/>
    <w:rsid w:val="000259E7"/>
    <w:rsid w:val="00025EB9"/>
    <w:rsid w:val="00026591"/>
    <w:rsid w:val="00027EA9"/>
    <w:rsid w:val="000308A2"/>
    <w:rsid w:val="00031477"/>
    <w:rsid w:val="00031A31"/>
    <w:rsid w:val="000329E5"/>
    <w:rsid w:val="00034486"/>
    <w:rsid w:val="0003608B"/>
    <w:rsid w:val="00036906"/>
    <w:rsid w:val="000369F6"/>
    <w:rsid w:val="00037E02"/>
    <w:rsid w:val="0004159F"/>
    <w:rsid w:val="00043C60"/>
    <w:rsid w:val="00045CB4"/>
    <w:rsid w:val="00045E9B"/>
    <w:rsid w:val="00046413"/>
    <w:rsid w:val="000510C1"/>
    <w:rsid w:val="0005454F"/>
    <w:rsid w:val="000562CA"/>
    <w:rsid w:val="00057D5B"/>
    <w:rsid w:val="00057D99"/>
    <w:rsid w:val="000614D7"/>
    <w:rsid w:val="00062935"/>
    <w:rsid w:val="00064C0F"/>
    <w:rsid w:val="00070258"/>
    <w:rsid w:val="000749B2"/>
    <w:rsid w:val="00074DA1"/>
    <w:rsid w:val="00075CA5"/>
    <w:rsid w:val="00076216"/>
    <w:rsid w:val="00080134"/>
    <w:rsid w:val="00080C05"/>
    <w:rsid w:val="00082D75"/>
    <w:rsid w:val="00085CF6"/>
    <w:rsid w:val="00090AB1"/>
    <w:rsid w:val="00091A6B"/>
    <w:rsid w:val="0009559D"/>
    <w:rsid w:val="00095B60"/>
    <w:rsid w:val="000960D5"/>
    <w:rsid w:val="00096558"/>
    <w:rsid w:val="00096A7E"/>
    <w:rsid w:val="000A0576"/>
    <w:rsid w:val="000A1179"/>
    <w:rsid w:val="000A1B2A"/>
    <w:rsid w:val="000A22F1"/>
    <w:rsid w:val="000A2B08"/>
    <w:rsid w:val="000A37D4"/>
    <w:rsid w:val="000A5261"/>
    <w:rsid w:val="000A5DC1"/>
    <w:rsid w:val="000A7A57"/>
    <w:rsid w:val="000B2093"/>
    <w:rsid w:val="000B2131"/>
    <w:rsid w:val="000B5408"/>
    <w:rsid w:val="000C3A45"/>
    <w:rsid w:val="000C4A70"/>
    <w:rsid w:val="000C5229"/>
    <w:rsid w:val="000D11B4"/>
    <w:rsid w:val="000D2DB7"/>
    <w:rsid w:val="000D53D6"/>
    <w:rsid w:val="000D65AC"/>
    <w:rsid w:val="000D685B"/>
    <w:rsid w:val="000D6F04"/>
    <w:rsid w:val="000D74F8"/>
    <w:rsid w:val="000E3A22"/>
    <w:rsid w:val="000F0607"/>
    <w:rsid w:val="000F30F5"/>
    <w:rsid w:val="000F3114"/>
    <w:rsid w:val="000F347C"/>
    <w:rsid w:val="000F3F6D"/>
    <w:rsid w:val="000F45FB"/>
    <w:rsid w:val="000F5AED"/>
    <w:rsid w:val="000F5B8D"/>
    <w:rsid w:val="000F6389"/>
    <w:rsid w:val="000F63F0"/>
    <w:rsid w:val="000F6AB6"/>
    <w:rsid w:val="000F7767"/>
    <w:rsid w:val="000F79D2"/>
    <w:rsid w:val="00102A89"/>
    <w:rsid w:val="00103309"/>
    <w:rsid w:val="00103DD7"/>
    <w:rsid w:val="001061A1"/>
    <w:rsid w:val="00110289"/>
    <w:rsid w:val="00110FC5"/>
    <w:rsid w:val="00112AC6"/>
    <w:rsid w:val="00113AC0"/>
    <w:rsid w:val="00120C94"/>
    <w:rsid w:val="00122799"/>
    <w:rsid w:val="00122A0C"/>
    <w:rsid w:val="00122DB3"/>
    <w:rsid w:val="00125D5C"/>
    <w:rsid w:val="0012623D"/>
    <w:rsid w:val="00126822"/>
    <w:rsid w:val="00127C7E"/>
    <w:rsid w:val="00133653"/>
    <w:rsid w:val="00134086"/>
    <w:rsid w:val="00134447"/>
    <w:rsid w:val="00135D5D"/>
    <w:rsid w:val="00135F77"/>
    <w:rsid w:val="00137A64"/>
    <w:rsid w:val="00137B71"/>
    <w:rsid w:val="00140E75"/>
    <w:rsid w:val="00143671"/>
    <w:rsid w:val="00151623"/>
    <w:rsid w:val="001524EC"/>
    <w:rsid w:val="00152550"/>
    <w:rsid w:val="00154A2A"/>
    <w:rsid w:val="00155005"/>
    <w:rsid w:val="00163435"/>
    <w:rsid w:val="001635F8"/>
    <w:rsid w:val="00163C8B"/>
    <w:rsid w:val="00164615"/>
    <w:rsid w:val="00164BAD"/>
    <w:rsid w:val="001656CE"/>
    <w:rsid w:val="0016597D"/>
    <w:rsid w:val="001671C9"/>
    <w:rsid w:val="00171C80"/>
    <w:rsid w:val="00177D8F"/>
    <w:rsid w:val="00180F99"/>
    <w:rsid w:val="00181A62"/>
    <w:rsid w:val="00182754"/>
    <w:rsid w:val="00182C9A"/>
    <w:rsid w:val="00184B73"/>
    <w:rsid w:val="00186A13"/>
    <w:rsid w:val="00187122"/>
    <w:rsid w:val="00190719"/>
    <w:rsid w:val="00190E23"/>
    <w:rsid w:val="0019130F"/>
    <w:rsid w:val="0019328D"/>
    <w:rsid w:val="00196763"/>
    <w:rsid w:val="0019736C"/>
    <w:rsid w:val="001A0E04"/>
    <w:rsid w:val="001A1639"/>
    <w:rsid w:val="001A2C5D"/>
    <w:rsid w:val="001A5BE0"/>
    <w:rsid w:val="001B0353"/>
    <w:rsid w:val="001B0ECB"/>
    <w:rsid w:val="001B2A61"/>
    <w:rsid w:val="001B5E55"/>
    <w:rsid w:val="001C33E6"/>
    <w:rsid w:val="001C53FD"/>
    <w:rsid w:val="001C5AFC"/>
    <w:rsid w:val="001C66AF"/>
    <w:rsid w:val="001C7929"/>
    <w:rsid w:val="001C7B5B"/>
    <w:rsid w:val="001D0D1B"/>
    <w:rsid w:val="001D32D0"/>
    <w:rsid w:val="001D433C"/>
    <w:rsid w:val="001D564B"/>
    <w:rsid w:val="001D6673"/>
    <w:rsid w:val="001E2F2E"/>
    <w:rsid w:val="001E337B"/>
    <w:rsid w:val="001E3397"/>
    <w:rsid w:val="001E4004"/>
    <w:rsid w:val="001E5D77"/>
    <w:rsid w:val="001E6E64"/>
    <w:rsid w:val="001E7B8B"/>
    <w:rsid w:val="001F0996"/>
    <w:rsid w:val="001F0A29"/>
    <w:rsid w:val="001F0ED6"/>
    <w:rsid w:val="001F2AC8"/>
    <w:rsid w:val="001F344C"/>
    <w:rsid w:val="001F3C11"/>
    <w:rsid w:val="001F7F20"/>
    <w:rsid w:val="00204279"/>
    <w:rsid w:val="00204F2A"/>
    <w:rsid w:val="00205F46"/>
    <w:rsid w:val="002065AA"/>
    <w:rsid w:val="00210EB4"/>
    <w:rsid w:val="00212E37"/>
    <w:rsid w:val="00212EF5"/>
    <w:rsid w:val="0021414B"/>
    <w:rsid w:val="00214409"/>
    <w:rsid w:val="00215BD2"/>
    <w:rsid w:val="0021768A"/>
    <w:rsid w:val="002258DA"/>
    <w:rsid w:val="00225987"/>
    <w:rsid w:val="00226C6C"/>
    <w:rsid w:val="002321FD"/>
    <w:rsid w:val="0023602B"/>
    <w:rsid w:val="002366DE"/>
    <w:rsid w:val="002426C7"/>
    <w:rsid w:val="00245186"/>
    <w:rsid w:val="002477EA"/>
    <w:rsid w:val="00250D2F"/>
    <w:rsid w:val="00254556"/>
    <w:rsid w:val="00254CCF"/>
    <w:rsid w:val="0025503B"/>
    <w:rsid w:val="0025783A"/>
    <w:rsid w:val="00257CDB"/>
    <w:rsid w:val="00261BF3"/>
    <w:rsid w:val="00261CCF"/>
    <w:rsid w:val="002637F4"/>
    <w:rsid w:val="00264310"/>
    <w:rsid w:val="00264B3C"/>
    <w:rsid w:val="00264D5A"/>
    <w:rsid w:val="00270A1F"/>
    <w:rsid w:val="00272D5C"/>
    <w:rsid w:val="0027336E"/>
    <w:rsid w:val="0027363A"/>
    <w:rsid w:val="00276522"/>
    <w:rsid w:val="00285C35"/>
    <w:rsid w:val="00287FCB"/>
    <w:rsid w:val="00290353"/>
    <w:rsid w:val="00292443"/>
    <w:rsid w:val="0029252F"/>
    <w:rsid w:val="0029551A"/>
    <w:rsid w:val="002A22C3"/>
    <w:rsid w:val="002A417B"/>
    <w:rsid w:val="002A4685"/>
    <w:rsid w:val="002A5862"/>
    <w:rsid w:val="002B25F7"/>
    <w:rsid w:val="002B29C1"/>
    <w:rsid w:val="002B58EC"/>
    <w:rsid w:val="002B615A"/>
    <w:rsid w:val="002B6778"/>
    <w:rsid w:val="002B6ACD"/>
    <w:rsid w:val="002C2AFD"/>
    <w:rsid w:val="002C2CB7"/>
    <w:rsid w:val="002C3A8A"/>
    <w:rsid w:val="002C43D7"/>
    <w:rsid w:val="002C4BB1"/>
    <w:rsid w:val="002C60BC"/>
    <w:rsid w:val="002C6941"/>
    <w:rsid w:val="002D071F"/>
    <w:rsid w:val="002D29A9"/>
    <w:rsid w:val="002D3D32"/>
    <w:rsid w:val="002D487B"/>
    <w:rsid w:val="002D6E70"/>
    <w:rsid w:val="002E0335"/>
    <w:rsid w:val="002E219B"/>
    <w:rsid w:val="002E276D"/>
    <w:rsid w:val="002E375C"/>
    <w:rsid w:val="002E3AE0"/>
    <w:rsid w:val="002E3C38"/>
    <w:rsid w:val="002E44E8"/>
    <w:rsid w:val="002E4590"/>
    <w:rsid w:val="002E4DFF"/>
    <w:rsid w:val="002E6388"/>
    <w:rsid w:val="002E6EAB"/>
    <w:rsid w:val="002F34E7"/>
    <w:rsid w:val="002F3FA9"/>
    <w:rsid w:val="002F4A60"/>
    <w:rsid w:val="002F4C05"/>
    <w:rsid w:val="002F4F67"/>
    <w:rsid w:val="002F5AEF"/>
    <w:rsid w:val="002F746B"/>
    <w:rsid w:val="0030012E"/>
    <w:rsid w:val="00300BB1"/>
    <w:rsid w:val="00303646"/>
    <w:rsid w:val="00303ECC"/>
    <w:rsid w:val="00304E7C"/>
    <w:rsid w:val="0030723C"/>
    <w:rsid w:val="00313CB9"/>
    <w:rsid w:val="00313D71"/>
    <w:rsid w:val="00314094"/>
    <w:rsid w:val="00314860"/>
    <w:rsid w:val="0031725D"/>
    <w:rsid w:val="00317E56"/>
    <w:rsid w:val="003220C7"/>
    <w:rsid w:val="00326672"/>
    <w:rsid w:val="00326DB1"/>
    <w:rsid w:val="0032794D"/>
    <w:rsid w:val="00330730"/>
    <w:rsid w:val="0033105F"/>
    <w:rsid w:val="00331220"/>
    <w:rsid w:val="00333276"/>
    <w:rsid w:val="003337F8"/>
    <w:rsid w:val="00335F24"/>
    <w:rsid w:val="00336DB7"/>
    <w:rsid w:val="00340055"/>
    <w:rsid w:val="00343104"/>
    <w:rsid w:val="003439C4"/>
    <w:rsid w:val="00343EC8"/>
    <w:rsid w:val="003443FE"/>
    <w:rsid w:val="00345EBF"/>
    <w:rsid w:val="003475E9"/>
    <w:rsid w:val="00347E1B"/>
    <w:rsid w:val="00347FE6"/>
    <w:rsid w:val="00351C34"/>
    <w:rsid w:val="00351CEA"/>
    <w:rsid w:val="00352699"/>
    <w:rsid w:val="00354A90"/>
    <w:rsid w:val="00355E97"/>
    <w:rsid w:val="00356112"/>
    <w:rsid w:val="0035688B"/>
    <w:rsid w:val="0036041B"/>
    <w:rsid w:val="0036526A"/>
    <w:rsid w:val="00370400"/>
    <w:rsid w:val="00372858"/>
    <w:rsid w:val="00376065"/>
    <w:rsid w:val="00376E47"/>
    <w:rsid w:val="003774EF"/>
    <w:rsid w:val="0038002E"/>
    <w:rsid w:val="0038025B"/>
    <w:rsid w:val="00383E02"/>
    <w:rsid w:val="0038565F"/>
    <w:rsid w:val="003866AE"/>
    <w:rsid w:val="00386D24"/>
    <w:rsid w:val="00390A8F"/>
    <w:rsid w:val="00391819"/>
    <w:rsid w:val="00392321"/>
    <w:rsid w:val="003940C5"/>
    <w:rsid w:val="0039617A"/>
    <w:rsid w:val="003974B3"/>
    <w:rsid w:val="00397B50"/>
    <w:rsid w:val="003A1105"/>
    <w:rsid w:val="003A326D"/>
    <w:rsid w:val="003A35B0"/>
    <w:rsid w:val="003A390E"/>
    <w:rsid w:val="003A4B9C"/>
    <w:rsid w:val="003B10FA"/>
    <w:rsid w:val="003B13E5"/>
    <w:rsid w:val="003B2DCE"/>
    <w:rsid w:val="003B2F53"/>
    <w:rsid w:val="003B3542"/>
    <w:rsid w:val="003B5E8A"/>
    <w:rsid w:val="003C122B"/>
    <w:rsid w:val="003C15E4"/>
    <w:rsid w:val="003C353B"/>
    <w:rsid w:val="003C4079"/>
    <w:rsid w:val="003C63A4"/>
    <w:rsid w:val="003D0AF5"/>
    <w:rsid w:val="003D119A"/>
    <w:rsid w:val="003D5EBC"/>
    <w:rsid w:val="003E103F"/>
    <w:rsid w:val="003E2B53"/>
    <w:rsid w:val="003E2FCF"/>
    <w:rsid w:val="003E63DF"/>
    <w:rsid w:val="003E67EA"/>
    <w:rsid w:val="003E7ACE"/>
    <w:rsid w:val="003E7D07"/>
    <w:rsid w:val="003F07C5"/>
    <w:rsid w:val="003F1A60"/>
    <w:rsid w:val="003F56AF"/>
    <w:rsid w:val="003F6E8B"/>
    <w:rsid w:val="003F72D7"/>
    <w:rsid w:val="0040090B"/>
    <w:rsid w:val="00406D92"/>
    <w:rsid w:val="0041151D"/>
    <w:rsid w:val="0041268F"/>
    <w:rsid w:val="00412B7F"/>
    <w:rsid w:val="004134D2"/>
    <w:rsid w:val="00416C70"/>
    <w:rsid w:val="00421722"/>
    <w:rsid w:val="00425F7A"/>
    <w:rsid w:val="0042730B"/>
    <w:rsid w:val="00430F5E"/>
    <w:rsid w:val="00433A63"/>
    <w:rsid w:val="004358DD"/>
    <w:rsid w:val="00435E9F"/>
    <w:rsid w:val="00436D7D"/>
    <w:rsid w:val="004418CD"/>
    <w:rsid w:val="00441B8F"/>
    <w:rsid w:val="0044341B"/>
    <w:rsid w:val="004445E4"/>
    <w:rsid w:val="004467A4"/>
    <w:rsid w:val="00450E32"/>
    <w:rsid w:val="00453E6C"/>
    <w:rsid w:val="004551A7"/>
    <w:rsid w:val="004564F2"/>
    <w:rsid w:val="00461087"/>
    <w:rsid w:val="00461A5B"/>
    <w:rsid w:val="00462AB5"/>
    <w:rsid w:val="0046345B"/>
    <w:rsid w:val="004634F6"/>
    <w:rsid w:val="0046367A"/>
    <w:rsid w:val="00464F4F"/>
    <w:rsid w:val="004700D9"/>
    <w:rsid w:val="00470BB8"/>
    <w:rsid w:val="00472916"/>
    <w:rsid w:val="00481BB0"/>
    <w:rsid w:val="0048334C"/>
    <w:rsid w:val="004852A4"/>
    <w:rsid w:val="00485358"/>
    <w:rsid w:val="00486159"/>
    <w:rsid w:val="00490776"/>
    <w:rsid w:val="00490D44"/>
    <w:rsid w:val="004923E8"/>
    <w:rsid w:val="00492C4E"/>
    <w:rsid w:val="004A1DF9"/>
    <w:rsid w:val="004A31A5"/>
    <w:rsid w:val="004B0680"/>
    <w:rsid w:val="004B1F9C"/>
    <w:rsid w:val="004B2BA8"/>
    <w:rsid w:val="004B3A6C"/>
    <w:rsid w:val="004B5664"/>
    <w:rsid w:val="004B6E95"/>
    <w:rsid w:val="004B6EEA"/>
    <w:rsid w:val="004B729B"/>
    <w:rsid w:val="004C2AF3"/>
    <w:rsid w:val="004C2C6D"/>
    <w:rsid w:val="004C38D1"/>
    <w:rsid w:val="004C3B61"/>
    <w:rsid w:val="004C473A"/>
    <w:rsid w:val="004C5ABA"/>
    <w:rsid w:val="004C70C0"/>
    <w:rsid w:val="004D13C1"/>
    <w:rsid w:val="004D7EDC"/>
    <w:rsid w:val="004E273C"/>
    <w:rsid w:val="004E52D5"/>
    <w:rsid w:val="004F08C1"/>
    <w:rsid w:val="004F0EF5"/>
    <w:rsid w:val="004F1FEB"/>
    <w:rsid w:val="004F270E"/>
    <w:rsid w:val="004F5EBF"/>
    <w:rsid w:val="004F64E6"/>
    <w:rsid w:val="004F77DC"/>
    <w:rsid w:val="0050063B"/>
    <w:rsid w:val="00502A67"/>
    <w:rsid w:val="00502CC4"/>
    <w:rsid w:val="00503228"/>
    <w:rsid w:val="00503DA0"/>
    <w:rsid w:val="005046D6"/>
    <w:rsid w:val="00505870"/>
    <w:rsid w:val="00505ABD"/>
    <w:rsid w:val="005077B0"/>
    <w:rsid w:val="00507F5F"/>
    <w:rsid w:val="00510B66"/>
    <w:rsid w:val="00511420"/>
    <w:rsid w:val="0051287E"/>
    <w:rsid w:val="00514ECC"/>
    <w:rsid w:val="0051642F"/>
    <w:rsid w:val="00520A49"/>
    <w:rsid w:val="00523B91"/>
    <w:rsid w:val="00523DC3"/>
    <w:rsid w:val="00523EEC"/>
    <w:rsid w:val="00524401"/>
    <w:rsid w:val="00524422"/>
    <w:rsid w:val="00526916"/>
    <w:rsid w:val="00526CF6"/>
    <w:rsid w:val="0053179B"/>
    <w:rsid w:val="00532AAC"/>
    <w:rsid w:val="00532FCA"/>
    <w:rsid w:val="00534277"/>
    <w:rsid w:val="00540C18"/>
    <w:rsid w:val="00540EC6"/>
    <w:rsid w:val="00541AFB"/>
    <w:rsid w:val="00542768"/>
    <w:rsid w:val="0054594E"/>
    <w:rsid w:val="0054600B"/>
    <w:rsid w:val="00546716"/>
    <w:rsid w:val="00546F4A"/>
    <w:rsid w:val="00547520"/>
    <w:rsid w:val="00553430"/>
    <w:rsid w:val="00553D1B"/>
    <w:rsid w:val="005542E3"/>
    <w:rsid w:val="00554B6B"/>
    <w:rsid w:val="00555294"/>
    <w:rsid w:val="00555A2F"/>
    <w:rsid w:val="00555A65"/>
    <w:rsid w:val="00556649"/>
    <w:rsid w:val="00561993"/>
    <w:rsid w:val="0056259D"/>
    <w:rsid w:val="005630D8"/>
    <w:rsid w:val="00565D68"/>
    <w:rsid w:val="0057096E"/>
    <w:rsid w:val="00570BD5"/>
    <w:rsid w:val="00576E1D"/>
    <w:rsid w:val="005807FA"/>
    <w:rsid w:val="00581136"/>
    <w:rsid w:val="00582993"/>
    <w:rsid w:val="00584675"/>
    <w:rsid w:val="00585A8D"/>
    <w:rsid w:val="0058679B"/>
    <w:rsid w:val="00594093"/>
    <w:rsid w:val="005955F3"/>
    <w:rsid w:val="0059563C"/>
    <w:rsid w:val="005961D8"/>
    <w:rsid w:val="00597C20"/>
    <w:rsid w:val="005A7E4C"/>
    <w:rsid w:val="005B0748"/>
    <w:rsid w:val="005B1C59"/>
    <w:rsid w:val="005B4E7F"/>
    <w:rsid w:val="005C0289"/>
    <w:rsid w:val="005C3EEC"/>
    <w:rsid w:val="005C4862"/>
    <w:rsid w:val="005C699E"/>
    <w:rsid w:val="005D1082"/>
    <w:rsid w:val="005D2CFE"/>
    <w:rsid w:val="005D659A"/>
    <w:rsid w:val="005E5A5F"/>
    <w:rsid w:val="005E6D78"/>
    <w:rsid w:val="005E7553"/>
    <w:rsid w:val="005F0298"/>
    <w:rsid w:val="005F635F"/>
    <w:rsid w:val="005F6A21"/>
    <w:rsid w:val="005F7A99"/>
    <w:rsid w:val="005F7F23"/>
    <w:rsid w:val="00601863"/>
    <w:rsid w:val="00603469"/>
    <w:rsid w:val="006053C9"/>
    <w:rsid w:val="0060550A"/>
    <w:rsid w:val="00606352"/>
    <w:rsid w:val="00607A17"/>
    <w:rsid w:val="006116CB"/>
    <w:rsid w:val="00612654"/>
    <w:rsid w:val="00612F31"/>
    <w:rsid w:val="00616DA3"/>
    <w:rsid w:val="00620BBC"/>
    <w:rsid w:val="00623340"/>
    <w:rsid w:val="006265EA"/>
    <w:rsid w:val="00626992"/>
    <w:rsid w:val="00630F5E"/>
    <w:rsid w:val="00636EF7"/>
    <w:rsid w:val="00642AD2"/>
    <w:rsid w:val="00644A4F"/>
    <w:rsid w:val="00646444"/>
    <w:rsid w:val="006467C9"/>
    <w:rsid w:val="006469B8"/>
    <w:rsid w:val="0064710A"/>
    <w:rsid w:val="00647DB3"/>
    <w:rsid w:val="00647F03"/>
    <w:rsid w:val="00651517"/>
    <w:rsid w:val="00652426"/>
    <w:rsid w:val="006527E1"/>
    <w:rsid w:val="00655441"/>
    <w:rsid w:val="006558D8"/>
    <w:rsid w:val="00660176"/>
    <w:rsid w:val="006636CA"/>
    <w:rsid w:val="0067126E"/>
    <w:rsid w:val="00671A14"/>
    <w:rsid w:val="00673D14"/>
    <w:rsid w:val="00673E82"/>
    <w:rsid w:val="00674260"/>
    <w:rsid w:val="0067464D"/>
    <w:rsid w:val="006756AA"/>
    <w:rsid w:val="00677647"/>
    <w:rsid w:val="006805D4"/>
    <w:rsid w:val="006805F8"/>
    <w:rsid w:val="006852A3"/>
    <w:rsid w:val="00686380"/>
    <w:rsid w:val="00686E6C"/>
    <w:rsid w:val="00687FB3"/>
    <w:rsid w:val="006905CB"/>
    <w:rsid w:val="00691A6C"/>
    <w:rsid w:val="00691B74"/>
    <w:rsid w:val="0069339C"/>
    <w:rsid w:val="0069393F"/>
    <w:rsid w:val="00697062"/>
    <w:rsid w:val="006A0150"/>
    <w:rsid w:val="006A0B02"/>
    <w:rsid w:val="006A0F0E"/>
    <w:rsid w:val="006A3146"/>
    <w:rsid w:val="006A32C3"/>
    <w:rsid w:val="006A4FD8"/>
    <w:rsid w:val="006B566E"/>
    <w:rsid w:val="006B59C9"/>
    <w:rsid w:val="006B79C1"/>
    <w:rsid w:val="006B7DF6"/>
    <w:rsid w:val="006C1006"/>
    <w:rsid w:val="006C45AC"/>
    <w:rsid w:val="006C45EE"/>
    <w:rsid w:val="006C569A"/>
    <w:rsid w:val="006C5A4D"/>
    <w:rsid w:val="006C6ECC"/>
    <w:rsid w:val="006D2D28"/>
    <w:rsid w:val="006D2E00"/>
    <w:rsid w:val="006D31F2"/>
    <w:rsid w:val="006D4D3A"/>
    <w:rsid w:val="006D5026"/>
    <w:rsid w:val="006D6C00"/>
    <w:rsid w:val="006D707F"/>
    <w:rsid w:val="006D7E17"/>
    <w:rsid w:val="006E0CBD"/>
    <w:rsid w:val="006E2DA0"/>
    <w:rsid w:val="006E5322"/>
    <w:rsid w:val="006E721E"/>
    <w:rsid w:val="006F07C5"/>
    <w:rsid w:val="006F1E92"/>
    <w:rsid w:val="006F3342"/>
    <w:rsid w:val="006F4969"/>
    <w:rsid w:val="006F4F37"/>
    <w:rsid w:val="006F782C"/>
    <w:rsid w:val="006F7C77"/>
    <w:rsid w:val="00700A7E"/>
    <w:rsid w:val="00707958"/>
    <w:rsid w:val="00707DC8"/>
    <w:rsid w:val="00711256"/>
    <w:rsid w:val="007123BA"/>
    <w:rsid w:val="0071307C"/>
    <w:rsid w:val="00715249"/>
    <w:rsid w:val="0071585C"/>
    <w:rsid w:val="00716BA9"/>
    <w:rsid w:val="00717154"/>
    <w:rsid w:val="0072096C"/>
    <w:rsid w:val="00721999"/>
    <w:rsid w:val="00723F70"/>
    <w:rsid w:val="007250E9"/>
    <w:rsid w:val="00725B35"/>
    <w:rsid w:val="00730779"/>
    <w:rsid w:val="00731C88"/>
    <w:rsid w:val="00733E48"/>
    <w:rsid w:val="00735E24"/>
    <w:rsid w:val="00736F35"/>
    <w:rsid w:val="007400A8"/>
    <w:rsid w:val="007405D3"/>
    <w:rsid w:val="00740D12"/>
    <w:rsid w:val="00741131"/>
    <w:rsid w:val="0074188E"/>
    <w:rsid w:val="00750D9C"/>
    <w:rsid w:val="00751CB1"/>
    <w:rsid w:val="00755D32"/>
    <w:rsid w:val="00760466"/>
    <w:rsid w:val="00762125"/>
    <w:rsid w:val="00763A1B"/>
    <w:rsid w:val="0076655E"/>
    <w:rsid w:val="0077032E"/>
    <w:rsid w:val="007708A3"/>
    <w:rsid w:val="00770DB4"/>
    <w:rsid w:val="00771D2D"/>
    <w:rsid w:val="00772172"/>
    <w:rsid w:val="007733A0"/>
    <w:rsid w:val="00775090"/>
    <w:rsid w:val="007753DD"/>
    <w:rsid w:val="007777E0"/>
    <w:rsid w:val="00777D8D"/>
    <w:rsid w:val="007838F3"/>
    <w:rsid w:val="00784072"/>
    <w:rsid w:val="00784784"/>
    <w:rsid w:val="00790D44"/>
    <w:rsid w:val="007938A0"/>
    <w:rsid w:val="00797282"/>
    <w:rsid w:val="00797653"/>
    <w:rsid w:val="007A18FA"/>
    <w:rsid w:val="007A290E"/>
    <w:rsid w:val="007A2E6D"/>
    <w:rsid w:val="007A4474"/>
    <w:rsid w:val="007A516E"/>
    <w:rsid w:val="007A6B8F"/>
    <w:rsid w:val="007A75C0"/>
    <w:rsid w:val="007B1A2E"/>
    <w:rsid w:val="007B1D75"/>
    <w:rsid w:val="007B1E00"/>
    <w:rsid w:val="007B214A"/>
    <w:rsid w:val="007B250D"/>
    <w:rsid w:val="007B2996"/>
    <w:rsid w:val="007B2A7C"/>
    <w:rsid w:val="007B3457"/>
    <w:rsid w:val="007B3902"/>
    <w:rsid w:val="007B62EA"/>
    <w:rsid w:val="007B6B15"/>
    <w:rsid w:val="007B792B"/>
    <w:rsid w:val="007B7F56"/>
    <w:rsid w:val="007C05D2"/>
    <w:rsid w:val="007C0B49"/>
    <w:rsid w:val="007C11A6"/>
    <w:rsid w:val="007C4EF0"/>
    <w:rsid w:val="007C5919"/>
    <w:rsid w:val="007C7DDA"/>
    <w:rsid w:val="007D1ACB"/>
    <w:rsid w:val="007D25BE"/>
    <w:rsid w:val="007D2824"/>
    <w:rsid w:val="007D2B9E"/>
    <w:rsid w:val="007D435A"/>
    <w:rsid w:val="007D6273"/>
    <w:rsid w:val="007D7BFC"/>
    <w:rsid w:val="007D7F56"/>
    <w:rsid w:val="007E0694"/>
    <w:rsid w:val="007E0FE9"/>
    <w:rsid w:val="007E1671"/>
    <w:rsid w:val="007E1FC9"/>
    <w:rsid w:val="007E38C7"/>
    <w:rsid w:val="007E5A07"/>
    <w:rsid w:val="007E5E4E"/>
    <w:rsid w:val="007E759E"/>
    <w:rsid w:val="007E7D98"/>
    <w:rsid w:val="007F3273"/>
    <w:rsid w:val="00800BB8"/>
    <w:rsid w:val="00801709"/>
    <w:rsid w:val="00802BA2"/>
    <w:rsid w:val="00802CE5"/>
    <w:rsid w:val="00806206"/>
    <w:rsid w:val="00807F93"/>
    <w:rsid w:val="008104F3"/>
    <w:rsid w:val="00811892"/>
    <w:rsid w:val="00812B6D"/>
    <w:rsid w:val="008217BE"/>
    <w:rsid w:val="00823D44"/>
    <w:rsid w:val="00826790"/>
    <w:rsid w:val="0082702C"/>
    <w:rsid w:val="008270BB"/>
    <w:rsid w:val="008301A7"/>
    <w:rsid w:val="00831282"/>
    <w:rsid w:val="0083177B"/>
    <w:rsid w:val="00831DA9"/>
    <w:rsid w:val="00833143"/>
    <w:rsid w:val="0083345F"/>
    <w:rsid w:val="008357A3"/>
    <w:rsid w:val="00836697"/>
    <w:rsid w:val="0083721F"/>
    <w:rsid w:val="00837BBD"/>
    <w:rsid w:val="008401E9"/>
    <w:rsid w:val="00843024"/>
    <w:rsid w:val="00843D00"/>
    <w:rsid w:val="00846BFF"/>
    <w:rsid w:val="00847BDC"/>
    <w:rsid w:val="00850C9F"/>
    <w:rsid w:val="00855867"/>
    <w:rsid w:val="008559A5"/>
    <w:rsid w:val="0085626B"/>
    <w:rsid w:val="00860713"/>
    <w:rsid w:val="00860F66"/>
    <w:rsid w:val="00860F73"/>
    <w:rsid w:val="008617FB"/>
    <w:rsid w:val="00864490"/>
    <w:rsid w:val="00866092"/>
    <w:rsid w:val="00866093"/>
    <w:rsid w:val="00871E8A"/>
    <w:rsid w:val="00880413"/>
    <w:rsid w:val="00882755"/>
    <w:rsid w:val="00883344"/>
    <w:rsid w:val="00883D74"/>
    <w:rsid w:val="00885B54"/>
    <w:rsid w:val="00885FA2"/>
    <w:rsid w:val="00886F49"/>
    <w:rsid w:val="00887642"/>
    <w:rsid w:val="00887FA6"/>
    <w:rsid w:val="00892AC5"/>
    <w:rsid w:val="008958F5"/>
    <w:rsid w:val="00896DE5"/>
    <w:rsid w:val="008A17CF"/>
    <w:rsid w:val="008A3426"/>
    <w:rsid w:val="008A6294"/>
    <w:rsid w:val="008A7124"/>
    <w:rsid w:val="008A79E9"/>
    <w:rsid w:val="008B06DF"/>
    <w:rsid w:val="008B09F6"/>
    <w:rsid w:val="008B20DB"/>
    <w:rsid w:val="008B6208"/>
    <w:rsid w:val="008B6A9A"/>
    <w:rsid w:val="008C17A1"/>
    <w:rsid w:val="008C34FF"/>
    <w:rsid w:val="008C6C4D"/>
    <w:rsid w:val="008C7A05"/>
    <w:rsid w:val="008D166C"/>
    <w:rsid w:val="008D23E3"/>
    <w:rsid w:val="008D4DFC"/>
    <w:rsid w:val="008D629C"/>
    <w:rsid w:val="008D757E"/>
    <w:rsid w:val="008D79B3"/>
    <w:rsid w:val="008E08F6"/>
    <w:rsid w:val="008E3145"/>
    <w:rsid w:val="008E389F"/>
    <w:rsid w:val="008E4642"/>
    <w:rsid w:val="008E4AAE"/>
    <w:rsid w:val="008E4C3A"/>
    <w:rsid w:val="008E5215"/>
    <w:rsid w:val="008E56DC"/>
    <w:rsid w:val="008F0C74"/>
    <w:rsid w:val="008F3BAD"/>
    <w:rsid w:val="008F7C0E"/>
    <w:rsid w:val="00900837"/>
    <w:rsid w:val="00901D73"/>
    <w:rsid w:val="0090506A"/>
    <w:rsid w:val="009051C7"/>
    <w:rsid w:val="00910CA7"/>
    <w:rsid w:val="009132DA"/>
    <w:rsid w:val="0091606D"/>
    <w:rsid w:val="00916F57"/>
    <w:rsid w:val="00920291"/>
    <w:rsid w:val="00921C3F"/>
    <w:rsid w:val="00923A09"/>
    <w:rsid w:val="00931226"/>
    <w:rsid w:val="009332F7"/>
    <w:rsid w:val="009333BA"/>
    <w:rsid w:val="00934538"/>
    <w:rsid w:val="00935503"/>
    <w:rsid w:val="00935572"/>
    <w:rsid w:val="00936579"/>
    <w:rsid w:val="009369BB"/>
    <w:rsid w:val="00936B50"/>
    <w:rsid w:val="00937641"/>
    <w:rsid w:val="00943691"/>
    <w:rsid w:val="009469FA"/>
    <w:rsid w:val="00950ADF"/>
    <w:rsid w:val="009525A9"/>
    <w:rsid w:val="00952D10"/>
    <w:rsid w:val="0095466F"/>
    <w:rsid w:val="0095470E"/>
    <w:rsid w:val="00956493"/>
    <w:rsid w:val="00957EF0"/>
    <w:rsid w:val="00961414"/>
    <w:rsid w:val="00965E2A"/>
    <w:rsid w:val="009666C0"/>
    <w:rsid w:val="0096670D"/>
    <w:rsid w:val="009716A2"/>
    <w:rsid w:val="00973717"/>
    <w:rsid w:val="0097545C"/>
    <w:rsid w:val="009776AA"/>
    <w:rsid w:val="00977B68"/>
    <w:rsid w:val="00977C05"/>
    <w:rsid w:val="009806F2"/>
    <w:rsid w:val="00980781"/>
    <w:rsid w:val="009807AD"/>
    <w:rsid w:val="00981DD2"/>
    <w:rsid w:val="00981E71"/>
    <w:rsid w:val="00983375"/>
    <w:rsid w:val="00983FD0"/>
    <w:rsid w:val="00984654"/>
    <w:rsid w:val="0099112A"/>
    <w:rsid w:val="0099151D"/>
    <w:rsid w:val="0099454A"/>
    <w:rsid w:val="00996264"/>
    <w:rsid w:val="00996F7F"/>
    <w:rsid w:val="009A1489"/>
    <w:rsid w:val="009A27C7"/>
    <w:rsid w:val="009A3388"/>
    <w:rsid w:val="009A35A3"/>
    <w:rsid w:val="009A3AAA"/>
    <w:rsid w:val="009A48F3"/>
    <w:rsid w:val="009B2FD2"/>
    <w:rsid w:val="009B3C1C"/>
    <w:rsid w:val="009B4F4F"/>
    <w:rsid w:val="009B785C"/>
    <w:rsid w:val="009C1117"/>
    <w:rsid w:val="009C1423"/>
    <w:rsid w:val="009C161C"/>
    <w:rsid w:val="009C686E"/>
    <w:rsid w:val="009C69D4"/>
    <w:rsid w:val="009C6B6E"/>
    <w:rsid w:val="009D0258"/>
    <w:rsid w:val="009D1C66"/>
    <w:rsid w:val="009D2925"/>
    <w:rsid w:val="009D2A6D"/>
    <w:rsid w:val="009D371A"/>
    <w:rsid w:val="009D3773"/>
    <w:rsid w:val="009D496F"/>
    <w:rsid w:val="009D6322"/>
    <w:rsid w:val="009D7067"/>
    <w:rsid w:val="009D774D"/>
    <w:rsid w:val="009E0166"/>
    <w:rsid w:val="009E2A9D"/>
    <w:rsid w:val="009E427A"/>
    <w:rsid w:val="009F1220"/>
    <w:rsid w:val="009F1585"/>
    <w:rsid w:val="009F1AB3"/>
    <w:rsid w:val="009F1C76"/>
    <w:rsid w:val="009F6418"/>
    <w:rsid w:val="00A00A44"/>
    <w:rsid w:val="00A01886"/>
    <w:rsid w:val="00A02C5E"/>
    <w:rsid w:val="00A050E1"/>
    <w:rsid w:val="00A05BCC"/>
    <w:rsid w:val="00A06356"/>
    <w:rsid w:val="00A07171"/>
    <w:rsid w:val="00A071EE"/>
    <w:rsid w:val="00A0775F"/>
    <w:rsid w:val="00A1055D"/>
    <w:rsid w:val="00A1075B"/>
    <w:rsid w:val="00A11150"/>
    <w:rsid w:val="00A11E46"/>
    <w:rsid w:val="00A1291E"/>
    <w:rsid w:val="00A12F26"/>
    <w:rsid w:val="00A14DA3"/>
    <w:rsid w:val="00A1595B"/>
    <w:rsid w:val="00A16811"/>
    <w:rsid w:val="00A176D8"/>
    <w:rsid w:val="00A202FD"/>
    <w:rsid w:val="00A22350"/>
    <w:rsid w:val="00A24E0B"/>
    <w:rsid w:val="00A250B1"/>
    <w:rsid w:val="00A25787"/>
    <w:rsid w:val="00A25D3D"/>
    <w:rsid w:val="00A2753F"/>
    <w:rsid w:val="00A3260F"/>
    <w:rsid w:val="00A33895"/>
    <w:rsid w:val="00A351DD"/>
    <w:rsid w:val="00A37D1A"/>
    <w:rsid w:val="00A4022F"/>
    <w:rsid w:val="00A43A1D"/>
    <w:rsid w:val="00A43B1A"/>
    <w:rsid w:val="00A509E0"/>
    <w:rsid w:val="00A51070"/>
    <w:rsid w:val="00A55A5D"/>
    <w:rsid w:val="00A60DDF"/>
    <w:rsid w:val="00A62E0C"/>
    <w:rsid w:val="00A6366F"/>
    <w:rsid w:val="00A63860"/>
    <w:rsid w:val="00A638C5"/>
    <w:rsid w:val="00A641EA"/>
    <w:rsid w:val="00A655EE"/>
    <w:rsid w:val="00A67734"/>
    <w:rsid w:val="00A70108"/>
    <w:rsid w:val="00A703F7"/>
    <w:rsid w:val="00A7308F"/>
    <w:rsid w:val="00A776C6"/>
    <w:rsid w:val="00A8078A"/>
    <w:rsid w:val="00A80E88"/>
    <w:rsid w:val="00A83A90"/>
    <w:rsid w:val="00A85C6F"/>
    <w:rsid w:val="00A91ED5"/>
    <w:rsid w:val="00A92B19"/>
    <w:rsid w:val="00A94304"/>
    <w:rsid w:val="00A95273"/>
    <w:rsid w:val="00A9569A"/>
    <w:rsid w:val="00A962FE"/>
    <w:rsid w:val="00A976C2"/>
    <w:rsid w:val="00AA2958"/>
    <w:rsid w:val="00AA2A8F"/>
    <w:rsid w:val="00AA3369"/>
    <w:rsid w:val="00AA3478"/>
    <w:rsid w:val="00AA365F"/>
    <w:rsid w:val="00AA3F06"/>
    <w:rsid w:val="00AA4D79"/>
    <w:rsid w:val="00AA60B6"/>
    <w:rsid w:val="00AA6561"/>
    <w:rsid w:val="00AA6CDB"/>
    <w:rsid w:val="00AB0675"/>
    <w:rsid w:val="00AB0BD3"/>
    <w:rsid w:val="00AB169F"/>
    <w:rsid w:val="00AB358E"/>
    <w:rsid w:val="00AB3B75"/>
    <w:rsid w:val="00AB3CE8"/>
    <w:rsid w:val="00AB3FE0"/>
    <w:rsid w:val="00AB4B3F"/>
    <w:rsid w:val="00AB5931"/>
    <w:rsid w:val="00AB599F"/>
    <w:rsid w:val="00AB7FB3"/>
    <w:rsid w:val="00AC26C6"/>
    <w:rsid w:val="00AC7938"/>
    <w:rsid w:val="00AC7FBA"/>
    <w:rsid w:val="00AD0635"/>
    <w:rsid w:val="00AD1F74"/>
    <w:rsid w:val="00AD41DA"/>
    <w:rsid w:val="00AD52E1"/>
    <w:rsid w:val="00AD6000"/>
    <w:rsid w:val="00AD75A5"/>
    <w:rsid w:val="00AE0871"/>
    <w:rsid w:val="00AE11FB"/>
    <w:rsid w:val="00AE176B"/>
    <w:rsid w:val="00AE24A5"/>
    <w:rsid w:val="00AE5C2F"/>
    <w:rsid w:val="00AF060B"/>
    <w:rsid w:val="00AF36E6"/>
    <w:rsid w:val="00AF5095"/>
    <w:rsid w:val="00B005D6"/>
    <w:rsid w:val="00B00715"/>
    <w:rsid w:val="00B04260"/>
    <w:rsid w:val="00B049EB"/>
    <w:rsid w:val="00B055F4"/>
    <w:rsid w:val="00B10659"/>
    <w:rsid w:val="00B116B7"/>
    <w:rsid w:val="00B124A1"/>
    <w:rsid w:val="00B128BC"/>
    <w:rsid w:val="00B158AF"/>
    <w:rsid w:val="00B160DC"/>
    <w:rsid w:val="00B17038"/>
    <w:rsid w:val="00B17388"/>
    <w:rsid w:val="00B2074D"/>
    <w:rsid w:val="00B2209B"/>
    <w:rsid w:val="00B2472E"/>
    <w:rsid w:val="00B24C0C"/>
    <w:rsid w:val="00B25A66"/>
    <w:rsid w:val="00B31212"/>
    <w:rsid w:val="00B32C0D"/>
    <w:rsid w:val="00B32C99"/>
    <w:rsid w:val="00B32FF4"/>
    <w:rsid w:val="00B33994"/>
    <w:rsid w:val="00B34356"/>
    <w:rsid w:val="00B35176"/>
    <w:rsid w:val="00B424E3"/>
    <w:rsid w:val="00B45F36"/>
    <w:rsid w:val="00B46203"/>
    <w:rsid w:val="00B468E3"/>
    <w:rsid w:val="00B471CD"/>
    <w:rsid w:val="00B521EA"/>
    <w:rsid w:val="00B55A4A"/>
    <w:rsid w:val="00B5620E"/>
    <w:rsid w:val="00B6058E"/>
    <w:rsid w:val="00B60965"/>
    <w:rsid w:val="00B60A1B"/>
    <w:rsid w:val="00B62A5C"/>
    <w:rsid w:val="00B646D9"/>
    <w:rsid w:val="00B647F1"/>
    <w:rsid w:val="00B65857"/>
    <w:rsid w:val="00B66933"/>
    <w:rsid w:val="00B67066"/>
    <w:rsid w:val="00B731A4"/>
    <w:rsid w:val="00B739A3"/>
    <w:rsid w:val="00B739C4"/>
    <w:rsid w:val="00B73F4F"/>
    <w:rsid w:val="00B76A48"/>
    <w:rsid w:val="00B80259"/>
    <w:rsid w:val="00B80E18"/>
    <w:rsid w:val="00B817AE"/>
    <w:rsid w:val="00B81D07"/>
    <w:rsid w:val="00B838AB"/>
    <w:rsid w:val="00B869D5"/>
    <w:rsid w:val="00B87ED8"/>
    <w:rsid w:val="00B91A4E"/>
    <w:rsid w:val="00B92162"/>
    <w:rsid w:val="00B93AD9"/>
    <w:rsid w:val="00B94A26"/>
    <w:rsid w:val="00B95A93"/>
    <w:rsid w:val="00BA20A0"/>
    <w:rsid w:val="00BA54C2"/>
    <w:rsid w:val="00BA74EE"/>
    <w:rsid w:val="00BA7AA8"/>
    <w:rsid w:val="00BB059F"/>
    <w:rsid w:val="00BB18B6"/>
    <w:rsid w:val="00BB2178"/>
    <w:rsid w:val="00BC0211"/>
    <w:rsid w:val="00BC02F2"/>
    <w:rsid w:val="00BC1F9F"/>
    <w:rsid w:val="00BC2E4F"/>
    <w:rsid w:val="00BC4B3C"/>
    <w:rsid w:val="00BC5D8C"/>
    <w:rsid w:val="00BC637A"/>
    <w:rsid w:val="00BC7845"/>
    <w:rsid w:val="00BC78C7"/>
    <w:rsid w:val="00BD0D8C"/>
    <w:rsid w:val="00BD18DB"/>
    <w:rsid w:val="00BD27E6"/>
    <w:rsid w:val="00BD3796"/>
    <w:rsid w:val="00BD48A4"/>
    <w:rsid w:val="00BD65E6"/>
    <w:rsid w:val="00BD77D4"/>
    <w:rsid w:val="00BE013D"/>
    <w:rsid w:val="00BE1EBD"/>
    <w:rsid w:val="00BE76E8"/>
    <w:rsid w:val="00BF002F"/>
    <w:rsid w:val="00BF0772"/>
    <w:rsid w:val="00BF3E39"/>
    <w:rsid w:val="00BF615E"/>
    <w:rsid w:val="00BF6205"/>
    <w:rsid w:val="00BF7080"/>
    <w:rsid w:val="00BF7354"/>
    <w:rsid w:val="00BF7C6C"/>
    <w:rsid w:val="00BF7E90"/>
    <w:rsid w:val="00C00599"/>
    <w:rsid w:val="00C00DF6"/>
    <w:rsid w:val="00C035A5"/>
    <w:rsid w:val="00C07CDA"/>
    <w:rsid w:val="00C1046F"/>
    <w:rsid w:val="00C1162B"/>
    <w:rsid w:val="00C129C2"/>
    <w:rsid w:val="00C14AC1"/>
    <w:rsid w:val="00C20095"/>
    <w:rsid w:val="00C20BC6"/>
    <w:rsid w:val="00C22E62"/>
    <w:rsid w:val="00C23151"/>
    <w:rsid w:val="00C2329A"/>
    <w:rsid w:val="00C2754E"/>
    <w:rsid w:val="00C30A5C"/>
    <w:rsid w:val="00C31982"/>
    <w:rsid w:val="00C32E5C"/>
    <w:rsid w:val="00C34558"/>
    <w:rsid w:val="00C40173"/>
    <w:rsid w:val="00C40C4C"/>
    <w:rsid w:val="00C418ED"/>
    <w:rsid w:val="00C44C1D"/>
    <w:rsid w:val="00C44E12"/>
    <w:rsid w:val="00C46A3B"/>
    <w:rsid w:val="00C4715F"/>
    <w:rsid w:val="00C50C7A"/>
    <w:rsid w:val="00C516DF"/>
    <w:rsid w:val="00C517EF"/>
    <w:rsid w:val="00C51C8C"/>
    <w:rsid w:val="00C529B3"/>
    <w:rsid w:val="00C56A4F"/>
    <w:rsid w:val="00C613C4"/>
    <w:rsid w:val="00C62305"/>
    <w:rsid w:val="00C62ED3"/>
    <w:rsid w:val="00C643BA"/>
    <w:rsid w:val="00C64E83"/>
    <w:rsid w:val="00C665EB"/>
    <w:rsid w:val="00C71738"/>
    <w:rsid w:val="00C764F8"/>
    <w:rsid w:val="00C7762B"/>
    <w:rsid w:val="00C77C3C"/>
    <w:rsid w:val="00C80BC0"/>
    <w:rsid w:val="00C80EBE"/>
    <w:rsid w:val="00C845F4"/>
    <w:rsid w:val="00C855AF"/>
    <w:rsid w:val="00C87FFB"/>
    <w:rsid w:val="00C979F2"/>
    <w:rsid w:val="00CA03DA"/>
    <w:rsid w:val="00CA41E4"/>
    <w:rsid w:val="00CA460F"/>
    <w:rsid w:val="00CA47AA"/>
    <w:rsid w:val="00CA4E14"/>
    <w:rsid w:val="00CB12DD"/>
    <w:rsid w:val="00CB3004"/>
    <w:rsid w:val="00CB3547"/>
    <w:rsid w:val="00CB3728"/>
    <w:rsid w:val="00CB5863"/>
    <w:rsid w:val="00CB5D9D"/>
    <w:rsid w:val="00CB7BBF"/>
    <w:rsid w:val="00CC26B8"/>
    <w:rsid w:val="00CC3504"/>
    <w:rsid w:val="00CC7DBF"/>
    <w:rsid w:val="00CD0184"/>
    <w:rsid w:val="00CD1E19"/>
    <w:rsid w:val="00CD3212"/>
    <w:rsid w:val="00CD3A8F"/>
    <w:rsid w:val="00CD4B18"/>
    <w:rsid w:val="00CD4B84"/>
    <w:rsid w:val="00CD6EE7"/>
    <w:rsid w:val="00CE0077"/>
    <w:rsid w:val="00CE0928"/>
    <w:rsid w:val="00CE26A8"/>
    <w:rsid w:val="00CE2EA9"/>
    <w:rsid w:val="00CE5EA8"/>
    <w:rsid w:val="00CE66D2"/>
    <w:rsid w:val="00CF1A4D"/>
    <w:rsid w:val="00CF2C8D"/>
    <w:rsid w:val="00CF3F1C"/>
    <w:rsid w:val="00CF4603"/>
    <w:rsid w:val="00CF7649"/>
    <w:rsid w:val="00D01D01"/>
    <w:rsid w:val="00D04105"/>
    <w:rsid w:val="00D10FAD"/>
    <w:rsid w:val="00D11107"/>
    <w:rsid w:val="00D117B4"/>
    <w:rsid w:val="00D141B7"/>
    <w:rsid w:val="00D14602"/>
    <w:rsid w:val="00D15704"/>
    <w:rsid w:val="00D1586D"/>
    <w:rsid w:val="00D233BC"/>
    <w:rsid w:val="00D24406"/>
    <w:rsid w:val="00D26290"/>
    <w:rsid w:val="00D3215B"/>
    <w:rsid w:val="00D37E0B"/>
    <w:rsid w:val="00D403DA"/>
    <w:rsid w:val="00D407F7"/>
    <w:rsid w:val="00D42A99"/>
    <w:rsid w:val="00D43647"/>
    <w:rsid w:val="00D44316"/>
    <w:rsid w:val="00D5024F"/>
    <w:rsid w:val="00D50E77"/>
    <w:rsid w:val="00D510EB"/>
    <w:rsid w:val="00D5127D"/>
    <w:rsid w:val="00D5284F"/>
    <w:rsid w:val="00D53749"/>
    <w:rsid w:val="00D57D11"/>
    <w:rsid w:val="00D6453C"/>
    <w:rsid w:val="00D6725A"/>
    <w:rsid w:val="00D6769A"/>
    <w:rsid w:val="00D7515B"/>
    <w:rsid w:val="00D76A71"/>
    <w:rsid w:val="00D76C0F"/>
    <w:rsid w:val="00D773D2"/>
    <w:rsid w:val="00D77640"/>
    <w:rsid w:val="00D77D70"/>
    <w:rsid w:val="00D8197E"/>
    <w:rsid w:val="00D84DC4"/>
    <w:rsid w:val="00D84E45"/>
    <w:rsid w:val="00D8502C"/>
    <w:rsid w:val="00D86D7B"/>
    <w:rsid w:val="00D86E7E"/>
    <w:rsid w:val="00D87411"/>
    <w:rsid w:val="00D87D4C"/>
    <w:rsid w:val="00D90992"/>
    <w:rsid w:val="00D916A1"/>
    <w:rsid w:val="00D92D99"/>
    <w:rsid w:val="00D943D9"/>
    <w:rsid w:val="00D94E5C"/>
    <w:rsid w:val="00D9605D"/>
    <w:rsid w:val="00D97EFB"/>
    <w:rsid w:val="00DA03D3"/>
    <w:rsid w:val="00DA1204"/>
    <w:rsid w:val="00DA1478"/>
    <w:rsid w:val="00DA20A2"/>
    <w:rsid w:val="00DA2B52"/>
    <w:rsid w:val="00DA4077"/>
    <w:rsid w:val="00DA4C26"/>
    <w:rsid w:val="00DB2086"/>
    <w:rsid w:val="00DB3D4F"/>
    <w:rsid w:val="00DB48F9"/>
    <w:rsid w:val="00DB528A"/>
    <w:rsid w:val="00DB7226"/>
    <w:rsid w:val="00DC0326"/>
    <w:rsid w:val="00DC0CEA"/>
    <w:rsid w:val="00DC4D34"/>
    <w:rsid w:val="00DC6801"/>
    <w:rsid w:val="00DC7E2C"/>
    <w:rsid w:val="00DD4924"/>
    <w:rsid w:val="00DD4930"/>
    <w:rsid w:val="00DD49C3"/>
    <w:rsid w:val="00DE03D4"/>
    <w:rsid w:val="00DE3F67"/>
    <w:rsid w:val="00DE4721"/>
    <w:rsid w:val="00DE482D"/>
    <w:rsid w:val="00DE4E9B"/>
    <w:rsid w:val="00DE581C"/>
    <w:rsid w:val="00DE71B5"/>
    <w:rsid w:val="00DE78EF"/>
    <w:rsid w:val="00DF0474"/>
    <w:rsid w:val="00DF0D69"/>
    <w:rsid w:val="00DF32D7"/>
    <w:rsid w:val="00DF53E5"/>
    <w:rsid w:val="00DF5881"/>
    <w:rsid w:val="00DF59E4"/>
    <w:rsid w:val="00DF739B"/>
    <w:rsid w:val="00DF75F5"/>
    <w:rsid w:val="00E01EBF"/>
    <w:rsid w:val="00E024F0"/>
    <w:rsid w:val="00E038CB"/>
    <w:rsid w:val="00E03DBD"/>
    <w:rsid w:val="00E040A9"/>
    <w:rsid w:val="00E10D1F"/>
    <w:rsid w:val="00E12CD4"/>
    <w:rsid w:val="00E13953"/>
    <w:rsid w:val="00E13F8E"/>
    <w:rsid w:val="00E22378"/>
    <w:rsid w:val="00E22511"/>
    <w:rsid w:val="00E23B6E"/>
    <w:rsid w:val="00E2515C"/>
    <w:rsid w:val="00E25B0D"/>
    <w:rsid w:val="00E26030"/>
    <w:rsid w:val="00E27271"/>
    <w:rsid w:val="00E276BC"/>
    <w:rsid w:val="00E31015"/>
    <w:rsid w:val="00E32621"/>
    <w:rsid w:val="00E40246"/>
    <w:rsid w:val="00E4168B"/>
    <w:rsid w:val="00E41A7E"/>
    <w:rsid w:val="00E41DEC"/>
    <w:rsid w:val="00E42584"/>
    <w:rsid w:val="00E42678"/>
    <w:rsid w:val="00E42F4D"/>
    <w:rsid w:val="00E4395D"/>
    <w:rsid w:val="00E44E5A"/>
    <w:rsid w:val="00E471E0"/>
    <w:rsid w:val="00E474B0"/>
    <w:rsid w:val="00E478B3"/>
    <w:rsid w:val="00E5009F"/>
    <w:rsid w:val="00E54447"/>
    <w:rsid w:val="00E54F3B"/>
    <w:rsid w:val="00E552D6"/>
    <w:rsid w:val="00E55F6D"/>
    <w:rsid w:val="00E57398"/>
    <w:rsid w:val="00E61834"/>
    <w:rsid w:val="00E64253"/>
    <w:rsid w:val="00E67AC4"/>
    <w:rsid w:val="00E70D0B"/>
    <w:rsid w:val="00E7156E"/>
    <w:rsid w:val="00E71C0C"/>
    <w:rsid w:val="00E73A58"/>
    <w:rsid w:val="00E821B3"/>
    <w:rsid w:val="00E84320"/>
    <w:rsid w:val="00E92D01"/>
    <w:rsid w:val="00E92F60"/>
    <w:rsid w:val="00E93518"/>
    <w:rsid w:val="00E94226"/>
    <w:rsid w:val="00E94806"/>
    <w:rsid w:val="00E95C1E"/>
    <w:rsid w:val="00EA1CAE"/>
    <w:rsid w:val="00EA334C"/>
    <w:rsid w:val="00EA4401"/>
    <w:rsid w:val="00EA4FD4"/>
    <w:rsid w:val="00EA6942"/>
    <w:rsid w:val="00EA69D4"/>
    <w:rsid w:val="00EA74A0"/>
    <w:rsid w:val="00EA7719"/>
    <w:rsid w:val="00EB06F9"/>
    <w:rsid w:val="00EB51E9"/>
    <w:rsid w:val="00EB7EBA"/>
    <w:rsid w:val="00EC196A"/>
    <w:rsid w:val="00EC1A60"/>
    <w:rsid w:val="00EC2774"/>
    <w:rsid w:val="00EC2C4D"/>
    <w:rsid w:val="00EC45CC"/>
    <w:rsid w:val="00EC4BB8"/>
    <w:rsid w:val="00EC5739"/>
    <w:rsid w:val="00EC6B0A"/>
    <w:rsid w:val="00EC6C84"/>
    <w:rsid w:val="00ED2B84"/>
    <w:rsid w:val="00ED39A2"/>
    <w:rsid w:val="00EE19F7"/>
    <w:rsid w:val="00EE3D5B"/>
    <w:rsid w:val="00EE3F24"/>
    <w:rsid w:val="00EE4D80"/>
    <w:rsid w:val="00EE6F28"/>
    <w:rsid w:val="00EE7DCC"/>
    <w:rsid w:val="00EF1757"/>
    <w:rsid w:val="00EF56EB"/>
    <w:rsid w:val="00EF59E9"/>
    <w:rsid w:val="00EF6155"/>
    <w:rsid w:val="00F0080A"/>
    <w:rsid w:val="00F01E26"/>
    <w:rsid w:val="00F042DD"/>
    <w:rsid w:val="00F0571B"/>
    <w:rsid w:val="00F06073"/>
    <w:rsid w:val="00F072CD"/>
    <w:rsid w:val="00F128ED"/>
    <w:rsid w:val="00F12EAF"/>
    <w:rsid w:val="00F13E04"/>
    <w:rsid w:val="00F1469F"/>
    <w:rsid w:val="00F166A3"/>
    <w:rsid w:val="00F22317"/>
    <w:rsid w:val="00F2601F"/>
    <w:rsid w:val="00F26326"/>
    <w:rsid w:val="00F26472"/>
    <w:rsid w:val="00F30C36"/>
    <w:rsid w:val="00F34293"/>
    <w:rsid w:val="00F35443"/>
    <w:rsid w:val="00F379C7"/>
    <w:rsid w:val="00F401D7"/>
    <w:rsid w:val="00F40DE4"/>
    <w:rsid w:val="00F42E2A"/>
    <w:rsid w:val="00F42FFA"/>
    <w:rsid w:val="00F4478A"/>
    <w:rsid w:val="00F477F2"/>
    <w:rsid w:val="00F47B50"/>
    <w:rsid w:val="00F50838"/>
    <w:rsid w:val="00F5360A"/>
    <w:rsid w:val="00F55D00"/>
    <w:rsid w:val="00F56253"/>
    <w:rsid w:val="00F57104"/>
    <w:rsid w:val="00F605AD"/>
    <w:rsid w:val="00F61214"/>
    <w:rsid w:val="00F63E6D"/>
    <w:rsid w:val="00F64B5B"/>
    <w:rsid w:val="00F65567"/>
    <w:rsid w:val="00F669E7"/>
    <w:rsid w:val="00F6738D"/>
    <w:rsid w:val="00F67924"/>
    <w:rsid w:val="00F67BAF"/>
    <w:rsid w:val="00F7108F"/>
    <w:rsid w:val="00F713D1"/>
    <w:rsid w:val="00F77AA4"/>
    <w:rsid w:val="00F81175"/>
    <w:rsid w:val="00F8442B"/>
    <w:rsid w:val="00F86304"/>
    <w:rsid w:val="00F90118"/>
    <w:rsid w:val="00F901FB"/>
    <w:rsid w:val="00F90FE3"/>
    <w:rsid w:val="00F911C3"/>
    <w:rsid w:val="00F93141"/>
    <w:rsid w:val="00F9342B"/>
    <w:rsid w:val="00F94138"/>
    <w:rsid w:val="00F96B63"/>
    <w:rsid w:val="00FA0078"/>
    <w:rsid w:val="00FA0403"/>
    <w:rsid w:val="00FA1646"/>
    <w:rsid w:val="00FA3873"/>
    <w:rsid w:val="00FA402A"/>
    <w:rsid w:val="00FA4458"/>
    <w:rsid w:val="00FA6300"/>
    <w:rsid w:val="00FB057B"/>
    <w:rsid w:val="00FB4BD0"/>
    <w:rsid w:val="00FB59C6"/>
    <w:rsid w:val="00FB7642"/>
    <w:rsid w:val="00FC09AD"/>
    <w:rsid w:val="00FC2800"/>
    <w:rsid w:val="00FC284E"/>
    <w:rsid w:val="00FC7AFE"/>
    <w:rsid w:val="00FC7BC0"/>
    <w:rsid w:val="00FD033E"/>
    <w:rsid w:val="00FD09AC"/>
    <w:rsid w:val="00FD319B"/>
    <w:rsid w:val="00FD4CF0"/>
    <w:rsid w:val="00FD4F54"/>
    <w:rsid w:val="00FD5DAC"/>
    <w:rsid w:val="00FD6A55"/>
    <w:rsid w:val="00FD6E55"/>
    <w:rsid w:val="00FE0003"/>
    <w:rsid w:val="00FE0E46"/>
    <w:rsid w:val="00FE2F45"/>
    <w:rsid w:val="00FE70BD"/>
    <w:rsid w:val="00FE7FBD"/>
    <w:rsid w:val="00FF19C1"/>
    <w:rsid w:val="00FF28DD"/>
    <w:rsid w:val="00FF3BE3"/>
    <w:rsid w:val="00FF43B4"/>
    <w:rsid w:val="00FF52C3"/>
    <w:rsid w:val="00FF548E"/>
    <w:rsid w:val="00FF62B1"/>
    <w:rsid w:val="00FF6391"/>
    <w:rsid w:val="00FF642D"/>
    <w:rsid w:val="00FF6446"/>
    <w:rsid w:val="00FF6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10BC"/>
  <w15:docId w15:val="{9C3212DD-D22C-4EE6-8EFE-A0302894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FD"/>
  </w:style>
  <w:style w:type="paragraph" w:styleId="Heading1">
    <w:name w:val="heading 1"/>
    <w:aliases w:val="(Chapter Heading)"/>
    <w:basedOn w:val="Normal"/>
    <w:next w:val="Normal"/>
    <w:link w:val="Heading1Char"/>
    <w:uiPriority w:val="9"/>
    <w:qFormat/>
    <w:rsid w:val="000C3A45"/>
    <w:pPr>
      <w:spacing w:before="240" w:after="240" w:line="360" w:lineRule="auto"/>
      <w:ind w:left="502" w:hanging="502"/>
      <w:jc w:val="both"/>
      <w:outlineLvl w:val="0"/>
    </w:pPr>
    <w:rPr>
      <w:rFonts w:ascii="Arial" w:hAnsi="Arial" w:cs="Arial"/>
      <w:b/>
      <w:bCs/>
      <w:color w:val="2E74B5" w:themeColor="accent1" w:themeShade="BF"/>
      <w:sz w:val="36"/>
      <w:szCs w:val="36"/>
    </w:rPr>
  </w:style>
  <w:style w:type="paragraph" w:styleId="Heading2">
    <w:name w:val="heading 2"/>
    <w:aliases w:val="(Section Chapter)"/>
    <w:basedOn w:val="Normal"/>
    <w:next w:val="Normal"/>
    <w:link w:val="Heading2Char"/>
    <w:uiPriority w:val="9"/>
    <w:unhideWhenUsed/>
    <w:qFormat/>
    <w:rsid w:val="000C3A45"/>
    <w:pPr>
      <w:spacing w:before="240" w:after="240" w:line="360" w:lineRule="auto"/>
      <w:ind w:left="574" w:hanging="574"/>
      <w:jc w:val="both"/>
      <w:outlineLvl w:val="1"/>
    </w:pPr>
    <w:rPr>
      <w:rFonts w:ascii="Arial" w:hAnsi="Arial" w:cs="Arial"/>
      <w:b/>
      <w:bCs/>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L"/>
    <w:basedOn w:val="Normal"/>
    <w:link w:val="ListParagraphChar"/>
    <w:uiPriority w:val="99"/>
    <w:qFormat/>
    <w:rsid w:val="00C665EB"/>
    <w:pPr>
      <w:ind w:left="720"/>
      <w:contextualSpacing/>
    </w:pPr>
  </w:style>
  <w:style w:type="paragraph" w:styleId="Header">
    <w:name w:val="header"/>
    <w:basedOn w:val="Normal"/>
    <w:link w:val="HeaderChar"/>
    <w:uiPriority w:val="99"/>
    <w:unhideWhenUsed/>
    <w:rsid w:val="00B94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A26"/>
  </w:style>
  <w:style w:type="paragraph" w:styleId="Footer">
    <w:name w:val="footer"/>
    <w:basedOn w:val="Normal"/>
    <w:link w:val="FooterChar"/>
    <w:uiPriority w:val="99"/>
    <w:unhideWhenUsed/>
    <w:rsid w:val="00B94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A26"/>
  </w:style>
  <w:style w:type="paragraph" w:styleId="BalloonText">
    <w:name w:val="Balloon Text"/>
    <w:basedOn w:val="Normal"/>
    <w:link w:val="BalloonTextChar"/>
    <w:uiPriority w:val="99"/>
    <w:semiHidden/>
    <w:unhideWhenUsed/>
    <w:rsid w:val="006C4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5EE"/>
    <w:rPr>
      <w:rFonts w:ascii="Segoe UI" w:hAnsi="Segoe UI" w:cs="Segoe UI"/>
      <w:sz w:val="18"/>
      <w:szCs w:val="18"/>
    </w:rPr>
  </w:style>
  <w:style w:type="paragraph" w:customStyle="1" w:styleId="Default">
    <w:name w:val="Default"/>
    <w:rsid w:val="00F8442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L Char"/>
    <w:basedOn w:val="DefaultParagraphFont"/>
    <w:link w:val="ListParagraph"/>
    <w:uiPriority w:val="99"/>
    <w:qFormat/>
    <w:rsid w:val="006756AA"/>
  </w:style>
  <w:style w:type="character" w:styleId="Hyperlink">
    <w:name w:val="Hyperlink"/>
    <w:basedOn w:val="DefaultParagraphFont"/>
    <w:uiPriority w:val="99"/>
    <w:unhideWhenUsed/>
    <w:rsid w:val="00921C3F"/>
    <w:rPr>
      <w:color w:val="0563C1" w:themeColor="hyperlink"/>
      <w:u w:val="single"/>
    </w:rPr>
  </w:style>
  <w:style w:type="table" w:customStyle="1" w:styleId="TableGrid1">
    <w:name w:val="Table Grid1"/>
    <w:basedOn w:val="TableNormal"/>
    <w:next w:val="TableGrid"/>
    <w:uiPriority w:val="59"/>
    <w:rsid w:val="00DE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8357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CommentText">
    <w:name w:val="annotation text"/>
    <w:basedOn w:val="Normal"/>
    <w:link w:val="CommentTextChar"/>
    <w:rsid w:val="001B0ECB"/>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1B0ECB"/>
    <w:rPr>
      <w:rFonts w:ascii="Arial" w:eastAsia="Times New Roman" w:hAnsi="Arial" w:cs="Times New Roman"/>
      <w:sz w:val="20"/>
      <w:szCs w:val="20"/>
      <w:lang w:eastAsia="en-GB"/>
    </w:rPr>
  </w:style>
  <w:style w:type="character" w:styleId="CommentReference">
    <w:name w:val="annotation reference"/>
    <w:basedOn w:val="DefaultParagraphFont"/>
    <w:uiPriority w:val="99"/>
    <w:unhideWhenUsed/>
    <w:rsid w:val="001B0ECB"/>
    <w:rPr>
      <w:sz w:val="16"/>
      <w:szCs w:val="16"/>
    </w:rPr>
  </w:style>
  <w:style w:type="character" w:customStyle="1" w:styleId="legds2">
    <w:name w:val="legds2"/>
    <w:basedOn w:val="DefaultParagraphFont"/>
    <w:rsid w:val="00EE7DCC"/>
    <w:rPr>
      <w:vanish w:val="0"/>
      <w:webHidden w:val="0"/>
      <w:specVanish w:val="0"/>
    </w:rPr>
  </w:style>
  <w:style w:type="paragraph" w:styleId="NormalWeb">
    <w:name w:val="Normal (Web)"/>
    <w:basedOn w:val="Normal"/>
    <w:uiPriority w:val="99"/>
    <w:semiHidden/>
    <w:unhideWhenUsed/>
    <w:rsid w:val="006905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82D75"/>
    <w:rPr>
      <w:color w:val="954F72" w:themeColor="followedHyperlink"/>
      <w:u w:val="single"/>
    </w:rPr>
  </w:style>
  <w:style w:type="paragraph" w:styleId="Revision">
    <w:name w:val="Revision"/>
    <w:hidden/>
    <w:uiPriority w:val="99"/>
    <w:semiHidden/>
    <w:rsid w:val="00A962FE"/>
    <w:pPr>
      <w:spacing w:after="0" w:line="240" w:lineRule="auto"/>
    </w:pPr>
  </w:style>
  <w:style w:type="paragraph" w:customStyle="1" w:styleId="TableParagraph">
    <w:name w:val="Table Paragraph"/>
    <w:basedOn w:val="Normal"/>
    <w:uiPriority w:val="1"/>
    <w:qFormat/>
    <w:rsid w:val="00553D1B"/>
    <w:pPr>
      <w:widowControl w:val="0"/>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4B2BA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B2BA8"/>
    <w:rPr>
      <w:rFonts w:ascii="Arial" w:eastAsia="Times New Roman" w:hAnsi="Arial" w:cs="Times New Roman"/>
      <w:b/>
      <w:bCs/>
      <w:sz w:val="20"/>
      <w:szCs w:val="20"/>
      <w:lang w:eastAsia="en-GB"/>
    </w:rPr>
  </w:style>
  <w:style w:type="character" w:styleId="UnresolvedMention">
    <w:name w:val="Unresolved Mention"/>
    <w:basedOn w:val="DefaultParagraphFont"/>
    <w:uiPriority w:val="99"/>
    <w:semiHidden/>
    <w:unhideWhenUsed/>
    <w:rsid w:val="00FA3873"/>
    <w:rPr>
      <w:color w:val="605E5C"/>
      <w:shd w:val="clear" w:color="auto" w:fill="E1DFDD"/>
    </w:rPr>
  </w:style>
  <w:style w:type="paragraph" w:customStyle="1" w:styleId="paragraph">
    <w:name w:val="paragraph"/>
    <w:basedOn w:val="Normal"/>
    <w:rsid w:val="00E31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015"/>
  </w:style>
  <w:style w:type="character" w:customStyle="1" w:styleId="eop">
    <w:name w:val="eop"/>
    <w:basedOn w:val="DefaultParagraphFont"/>
    <w:rsid w:val="00E31015"/>
  </w:style>
  <w:style w:type="paragraph" w:styleId="BodyText">
    <w:name w:val="Body Text"/>
    <w:basedOn w:val="Normal"/>
    <w:link w:val="BodyTextChar"/>
    <w:uiPriority w:val="1"/>
    <w:qFormat/>
    <w:rsid w:val="00E31015"/>
    <w:pPr>
      <w:widowControl w:val="0"/>
      <w:autoSpaceDE w:val="0"/>
      <w:autoSpaceDN w:val="0"/>
      <w:spacing w:after="0" w:line="240" w:lineRule="auto"/>
      <w:ind w:left="1330"/>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E31015"/>
    <w:rPr>
      <w:rFonts w:ascii="Verdana" w:eastAsia="Verdana" w:hAnsi="Verdana" w:cs="Verdana"/>
      <w:sz w:val="20"/>
      <w:szCs w:val="20"/>
      <w:lang w:val="en-US"/>
    </w:rPr>
  </w:style>
  <w:style w:type="character" w:customStyle="1" w:styleId="Heading1Char">
    <w:name w:val="Heading 1 Char"/>
    <w:aliases w:val="(Chapter Heading) Char"/>
    <w:basedOn w:val="DefaultParagraphFont"/>
    <w:link w:val="Heading1"/>
    <w:uiPriority w:val="9"/>
    <w:rsid w:val="000C3A45"/>
    <w:rPr>
      <w:rFonts w:ascii="Arial" w:hAnsi="Arial" w:cs="Arial"/>
      <w:b/>
      <w:bCs/>
      <w:color w:val="2E74B5" w:themeColor="accent1" w:themeShade="BF"/>
      <w:sz w:val="36"/>
      <w:szCs w:val="36"/>
    </w:rPr>
  </w:style>
  <w:style w:type="character" w:customStyle="1" w:styleId="Heading2Char">
    <w:name w:val="Heading 2 Char"/>
    <w:aliases w:val="(Section Chapter) Char"/>
    <w:basedOn w:val="DefaultParagraphFont"/>
    <w:link w:val="Heading2"/>
    <w:uiPriority w:val="9"/>
    <w:rsid w:val="000C3A45"/>
    <w:rPr>
      <w:rFonts w:ascii="Arial" w:hAnsi="Arial" w:cs="Arial"/>
      <w:b/>
      <w:bCs/>
      <w:color w:val="2E74B5" w:themeColor="accent1" w:themeShade="BF"/>
      <w:sz w:val="32"/>
      <w:szCs w:val="32"/>
    </w:rPr>
  </w:style>
  <w:style w:type="paragraph" w:customStyle="1" w:styleId="p1">
    <w:name w:val="p1"/>
    <w:basedOn w:val="Normal"/>
    <w:rsid w:val="00D10FAD"/>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D1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788">
      <w:bodyDiv w:val="1"/>
      <w:marLeft w:val="0"/>
      <w:marRight w:val="0"/>
      <w:marTop w:val="0"/>
      <w:marBottom w:val="0"/>
      <w:divBdr>
        <w:top w:val="none" w:sz="0" w:space="0" w:color="auto"/>
        <w:left w:val="none" w:sz="0" w:space="0" w:color="auto"/>
        <w:bottom w:val="none" w:sz="0" w:space="0" w:color="auto"/>
        <w:right w:val="none" w:sz="0" w:space="0" w:color="auto"/>
      </w:divBdr>
    </w:div>
    <w:div w:id="107047554">
      <w:bodyDiv w:val="1"/>
      <w:marLeft w:val="0"/>
      <w:marRight w:val="0"/>
      <w:marTop w:val="0"/>
      <w:marBottom w:val="0"/>
      <w:divBdr>
        <w:top w:val="none" w:sz="0" w:space="0" w:color="auto"/>
        <w:left w:val="none" w:sz="0" w:space="0" w:color="auto"/>
        <w:bottom w:val="none" w:sz="0" w:space="0" w:color="auto"/>
        <w:right w:val="none" w:sz="0" w:space="0" w:color="auto"/>
      </w:divBdr>
    </w:div>
    <w:div w:id="107746990">
      <w:bodyDiv w:val="1"/>
      <w:marLeft w:val="0"/>
      <w:marRight w:val="0"/>
      <w:marTop w:val="0"/>
      <w:marBottom w:val="0"/>
      <w:divBdr>
        <w:top w:val="none" w:sz="0" w:space="0" w:color="auto"/>
        <w:left w:val="none" w:sz="0" w:space="0" w:color="auto"/>
        <w:bottom w:val="none" w:sz="0" w:space="0" w:color="auto"/>
        <w:right w:val="none" w:sz="0" w:space="0" w:color="auto"/>
      </w:divBdr>
    </w:div>
    <w:div w:id="111873141">
      <w:bodyDiv w:val="1"/>
      <w:marLeft w:val="0"/>
      <w:marRight w:val="0"/>
      <w:marTop w:val="0"/>
      <w:marBottom w:val="0"/>
      <w:divBdr>
        <w:top w:val="none" w:sz="0" w:space="0" w:color="auto"/>
        <w:left w:val="none" w:sz="0" w:space="0" w:color="auto"/>
        <w:bottom w:val="none" w:sz="0" w:space="0" w:color="auto"/>
        <w:right w:val="none" w:sz="0" w:space="0" w:color="auto"/>
      </w:divBdr>
    </w:div>
    <w:div w:id="121776869">
      <w:bodyDiv w:val="1"/>
      <w:marLeft w:val="0"/>
      <w:marRight w:val="0"/>
      <w:marTop w:val="0"/>
      <w:marBottom w:val="0"/>
      <w:divBdr>
        <w:top w:val="none" w:sz="0" w:space="0" w:color="auto"/>
        <w:left w:val="none" w:sz="0" w:space="0" w:color="auto"/>
        <w:bottom w:val="none" w:sz="0" w:space="0" w:color="auto"/>
        <w:right w:val="none" w:sz="0" w:space="0" w:color="auto"/>
      </w:divBdr>
      <w:divsChild>
        <w:div w:id="2104914186">
          <w:marLeft w:val="562"/>
          <w:marRight w:val="0"/>
          <w:marTop w:val="149"/>
          <w:marBottom w:val="0"/>
          <w:divBdr>
            <w:top w:val="none" w:sz="0" w:space="0" w:color="auto"/>
            <w:left w:val="none" w:sz="0" w:space="0" w:color="auto"/>
            <w:bottom w:val="none" w:sz="0" w:space="0" w:color="auto"/>
            <w:right w:val="none" w:sz="0" w:space="0" w:color="auto"/>
          </w:divBdr>
        </w:div>
        <w:div w:id="1468203954">
          <w:marLeft w:val="562"/>
          <w:marRight w:val="0"/>
          <w:marTop w:val="149"/>
          <w:marBottom w:val="0"/>
          <w:divBdr>
            <w:top w:val="none" w:sz="0" w:space="0" w:color="auto"/>
            <w:left w:val="none" w:sz="0" w:space="0" w:color="auto"/>
            <w:bottom w:val="none" w:sz="0" w:space="0" w:color="auto"/>
            <w:right w:val="none" w:sz="0" w:space="0" w:color="auto"/>
          </w:divBdr>
        </w:div>
        <w:div w:id="2139301314">
          <w:marLeft w:val="562"/>
          <w:marRight w:val="0"/>
          <w:marTop w:val="149"/>
          <w:marBottom w:val="0"/>
          <w:divBdr>
            <w:top w:val="none" w:sz="0" w:space="0" w:color="auto"/>
            <w:left w:val="none" w:sz="0" w:space="0" w:color="auto"/>
            <w:bottom w:val="none" w:sz="0" w:space="0" w:color="auto"/>
            <w:right w:val="none" w:sz="0" w:space="0" w:color="auto"/>
          </w:divBdr>
        </w:div>
      </w:divsChild>
    </w:div>
    <w:div w:id="161089496">
      <w:bodyDiv w:val="1"/>
      <w:marLeft w:val="0"/>
      <w:marRight w:val="0"/>
      <w:marTop w:val="0"/>
      <w:marBottom w:val="0"/>
      <w:divBdr>
        <w:top w:val="none" w:sz="0" w:space="0" w:color="auto"/>
        <w:left w:val="none" w:sz="0" w:space="0" w:color="auto"/>
        <w:bottom w:val="none" w:sz="0" w:space="0" w:color="auto"/>
        <w:right w:val="none" w:sz="0" w:space="0" w:color="auto"/>
      </w:divBdr>
    </w:div>
    <w:div w:id="161238740">
      <w:bodyDiv w:val="1"/>
      <w:marLeft w:val="0"/>
      <w:marRight w:val="0"/>
      <w:marTop w:val="0"/>
      <w:marBottom w:val="0"/>
      <w:divBdr>
        <w:top w:val="none" w:sz="0" w:space="0" w:color="auto"/>
        <w:left w:val="none" w:sz="0" w:space="0" w:color="auto"/>
        <w:bottom w:val="none" w:sz="0" w:space="0" w:color="auto"/>
        <w:right w:val="none" w:sz="0" w:space="0" w:color="auto"/>
      </w:divBdr>
    </w:div>
    <w:div w:id="174539335">
      <w:bodyDiv w:val="1"/>
      <w:marLeft w:val="0"/>
      <w:marRight w:val="0"/>
      <w:marTop w:val="0"/>
      <w:marBottom w:val="0"/>
      <w:divBdr>
        <w:top w:val="none" w:sz="0" w:space="0" w:color="auto"/>
        <w:left w:val="none" w:sz="0" w:space="0" w:color="auto"/>
        <w:bottom w:val="none" w:sz="0" w:space="0" w:color="auto"/>
        <w:right w:val="none" w:sz="0" w:space="0" w:color="auto"/>
      </w:divBdr>
    </w:div>
    <w:div w:id="182793077">
      <w:bodyDiv w:val="1"/>
      <w:marLeft w:val="0"/>
      <w:marRight w:val="0"/>
      <w:marTop w:val="0"/>
      <w:marBottom w:val="0"/>
      <w:divBdr>
        <w:top w:val="none" w:sz="0" w:space="0" w:color="auto"/>
        <w:left w:val="none" w:sz="0" w:space="0" w:color="auto"/>
        <w:bottom w:val="none" w:sz="0" w:space="0" w:color="auto"/>
        <w:right w:val="none" w:sz="0" w:space="0" w:color="auto"/>
      </w:divBdr>
      <w:divsChild>
        <w:div w:id="1061443810">
          <w:marLeft w:val="547"/>
          <w:marRight w:val="0"/>
          <w:marTop w:val="125"/>
          <w:marBottom w:val="0"/>
          <w:divBdr>
            <w:top w:val="none" w:sz="0" w:space="0" w:color="auto"/>
            <w:left w:val="none" w:sz="0" w:space="0" w:color="auto"/>
            <w:bottom w:val="none" w:sz="0" w:space="0" w:color="auto"/>
            <w:right w:val="none" w:sz="0" w:space="0" w:color="auto"/>
          </w:divBdr>
        </w:div>
      </w:divsChild>
    </w:div>
    <w:div w:id="192616068">
      <w:bodyDiv w:val="1"/>
      <w:marLeft w:val="0"/>
      <w:marRight w:val="0"/>
      <w:marTop w:val="0"/>
      <w:marBottom w:val="0"/>
      <w:divBdr>
        <w:top w:val="none" w:sz="0" w:space="0" w:color="auto"/>
        <w:left w:val="none" w:sz="0" w:space="0" w:color="auto"/>
        <w:bottom w:val="none" w:sz="0" w:space="0" w:color="auto"/>
        <w:right w:val="none" w:sz="0" w:space="0" w:color="auto"/>
      </w:divBdr>
    </w:div>
    <w:div w:id="264582798">
      <w:bodyDiv w:val="1"/>
      <w:marLeft w:val="0"/>
      <w:marRight w:val="0"/>
      <w:marTop w:val="0"/>
      <w:marBottom w:val="0"/>
      <w:divBdr>
        <w:top w:val="none" w:sz="0" w:space="0" w:color="auto"/>
        <w:left w:val="none" w:sz="0" w:space="0" w:color="auto"/>
        <w:bottom w:val="none" w:sz="0" w:space="0" w:color="auto"/>
        <w:right w:val="none" w:sz="0" w:space="0" w:color="auto"/>
      </w:divBdr>
    </w:div>
    <w:div w:id="356733062">
      <w:bodyDiv w:val="1"/>
      <w:marLeft w:val="0"/>
      <w:marRight w:val="0"/>
      <w:marTop w:val="0"/>
      <w:marBottom w:val="0"/>
      <w:divBdr>
        <w:top w:val="none" w:sz="0" w:space="0" w:color="auto"/>
        <w:left w:val="none" w:sz="0" w:space="0" w:color="auto"/>
        <w:bottom w:val="none" w:sz="0" w:space="0" w:color="auto"/>
        <w:right w:val="none" w:sz="0" w:space="0" w:color="auto"/>
      </w:divBdr>
    </w:div>
    <w:div w:id="388382064">
      <w:bodyDiv w:val="1"/>
      <w:marLeft w:val="0"/>
      <w:marRight w:val="0"/>
      <w:marTop w:val="0"/>
      <w:marBottom w:val="0"/>
      <w:divBdr>
        <w:top w:val="none" w:sz="0" w:space="0" w:color="auto"/>
        <w:left w:val="none" w:sz="0" w:space="0" w:color="auto"/>
        <w:bottom w:val="none" w:sz="0" w:space="0" w:color="auto"/>
        <w:right w:val="none" w:sz="0" w:space="0" w:color="auto"/>
      </w:divBdr>
    </w:div>
    <w:div w:id="446000560">
      <w:bodyDiv w:val="1"/>
      <w:marLeft w:val="0"/>
      <w:marRight w:val="0"/>
      <w:marTop w:val="0"/>
      <w:marBottom w:val="0"/>
      <w:divBdr>
        <w:top w:val="none" w:sz="0" w:space="0" w:color="auto"/>
        <w:left w:val="none" w:sz="0" w:space="0" w:color="auto"/>
        <w:bottom w:val="none" w:sz="0" w:space="0" w:color="auto"/>
        <w:right w:val="none" w:sz="0" w:space="0" w:color="auto"/>
      </w:divBdr>
      <w:divsChild>
        <w:div w:id="971063054">
          <w:marLeft w:val="0"/>
          <w:marRight w:val="0"/>
          <w:marTop w:val="0"/>
          <w:marBottom w:val="0"/>
          <w:divBdr>
            <w:top w:val="none" w:sz="0" w:space="0" w:color="auto"/>
            <w:left w:val="none" w:sz="0" w:space="0" w:color="auto"/>
            <w:bottom w:val="none" w:sz="0" w:space="0" w:color="auto"/>
            <w:right w:val="none" w:sz="0" w:space="0" w:color="auto"/>
          </w:divBdr>
          <w:divsChild>
            <w:div w:id="759327259">
              <w:marLeft w:val="0"/>
              <w:marRight w:val="0"/>
              <w:marTop w:val="0"/>
              <w:marBottom w:val="600"/>
              <w:divBdr>
                <w:top w:val="none" w:sz="0" w:space="0" w:color="auto"/>
                <w:left w:val="none" w:sz="0" w:space="0" w:color="auto"/>
                <w:bottom w:val="none" w:sz="0" w:space="0" w:color="auto"/>
                <w:right w:val="none" w:sz="0" w:space="0" w:color="auto"/>
              </w:divBdr>
              <w:divsChild>
                <w:div w:id="8662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91338">
      <w:bodyDiv w:val="1"/>
      <w:marLeft w:val="0"/>
      <w:marRight w:val="0"/>
      <w:marTop w:val="0"/>
      <w:marBottom w:val="0"/>
      <w:divBdr>
        <w:top w:val="none" w:sz="0" w:space="0" w:color="auto"/>
        <w:left w:val="none" w:sz="0" w:space="0" w:color="auto"/>
        <w:bottom w:val="none" w:sz="0" w:space="0" w:color="auto"/>
        <w:right w:val="none" w:sz="0" w:space="0" w:color="auto"/>
      </w:divBdr>
    </w:div>
    <w:div w:id="544751917">
      <w:bodyDiv w:val="1"/>
      <w:marLeft w:val="0"/>
      <w:marRight w:val="0"/>
      <w:marTop w:val="0"/>
      <w:marBottom w:val="0"/>
      <w:divBdr>
        <w:top w:val="none" w:sz="0" w:space="0" w:color="auto"/>
        <w:left w:val="none" w:sz="0" w:space="0" w:color="auto"/>
        <w:bottom w:val="none" w:sz="0" w:space="0" w:color="auto"/>
        <w:right w:val="none" w:sz="0" w:space="0" w:color="auto"/>
      </w:divBdr>
    </w:div>
    <w:div w:id="555236380">
      <w:bodyDiv w:val="1"/>
      <w:marLeft w:val="0"/>
      <w:marRight w:val="0"/>
      <w:marTop w:val="0"/>
      <w:marBottom w:val="0"/>
      <w:divBdr>
        <w:top w:val="none" w:sz="0" w:space="0" w:color="auto"/>
        <w:left w:val="none" w:sz="0" w:space="0" w:color="auto"/>
        <w:bottom w:val="none" w:sz="0" w:space="0" w:color="auto"/>
        <w:right w:val="none" w:sz="0" w:space="0" w:color="auto"/>
      </w:divBdr>
      <w:divsChild>
        <w:div w:id="135218647">
          <w:marLeft w:val="547"/>
          <w:marRight w:val="0"/>
          <w:marTop w:val="125"/>
          <w:marBottom w:val="0"/>
          <w:divBdr>
            <w:top w:val="none" w:sz="0" w:space="0" w:color="auto"/>
            <w:left w:val="none" w:sz="0" w:space="0" w:color="auto"/>
            <w:bottom w:val="none" w:sz="0" w:space="0" w:color="auto"/>
            <w:right w:val="none" w:sz="0" w:space="0" w:color="auto"/>
          </w:divBdr>
        </w:div>
        <w:div w:id="1757744641">
          <w:marLeft w:val="547"/>
          <w:marRight w:val="0"/>
          <w:marTop w:val="125"/>
          <w:marBottom w:val="0"/>
          <w:divBdr>
            <w:top w:val="none" w:sz="0" w:space="0" w:color="auto"/>
            <w:left w:val="none" w:sz="0" w:space="0" w:color="auto"/>
            <w:bottom w:val="none" w:sz="0" w:space="0" w:color="auto"/>
            <w:right w:val="none" w:sz="0" w:space="0" w:color="auto"/>
          </w:divBdr>
        </w:div>
        <w:div w:id="1694838232">
          <w:marLeft w:val="547"/>
          <w:marRight w:val="0"/>
          <w:marTop w:val="125"/>
          <w:marBottom w:val="0"/>
          <w:divBdr>
            <w:top w:val="none" w:sz="0" w:space="0" w:color="auto"/>
            <w:left w:val="none" w:sz="0" w:space="0" w:color="auto"/>
            <w:bottom w:val="none" w:sz="0" w:space="0" w:color="auto"/>
            <w:right w:val="none" w:sz="0" w:space="0" w:color="auto"/>
          </w:divBdr>
        </w:div>
        <w:div w:id="1573614179">
          <w:marLeft w:val="547"/>
          <w:marRight w:val="0"/>
          <w:marTop w:val="125"/>
          <w:marBottom w:val="0"/>
          <w:divBdr>
            <w:top w:val="none" w:sz="0" w:space="0" w:color="auto"/>
            <w:left w:val="none" w:sz="0" w:space="0" w:color="auto"/>
            <w:bottom w:val="none" w:sz="0" w:space="0" w:color="auto"/>
            <w:right w:val="none" w:sz="0" w:space="0" w:color="auto"/>
          </w:divBdr>
        </w:div>
        <w:div w:id="593903121">
          <w:marLeft w:val="547"/>
          <w:marRight w:val="0"/>
          <w:marTop w:val="125"/>
          <w:marBottom w:val="0"/>
          <w:divBdr>
            <w:top w:val="none" w:sz="0" w:space="0" w:color="auto"/>
            <w:left w:val="none" w:sz="0" w:space="0" w:color="auto"/>
            <w:bottom w:val="none" w:sz="0" w:space="0" w:color="auto"/>
            <w:right w:val="none" w:sz="0" w:space="0" w:color="auto"/>
          </w:divBdr>
        </w:div>
      </w:divsChild>
    </w:div>
    <w:div w:id="577134518">
      <w:bodyDiv w:val="1"/>
      <w:marLeft w:val="0"/>
      <w:marRight w:val="0"/>
      <w:marTop w:val="0"/>
      <w:marBottom w:val="0"/>
      <w:divBdr>
        <w:top w:val="none" w:sz="0" w:space="0" w:color="auto"/>
        <w:left w:val="none" w:sz="0" w:space="0" w:color="auto"/>
        <w:bottom w:val="none" w:sz="0" w:space="0" w:color="auto"/>
        <w:right w:val="none" w:sz="0" w:space="0" w:color="auto"/>
      </w:divBdr>
    </w:div>
    <w:div w:id="582301347">
      <w:bodyDiv w:val="1"/>
      <w:marLeft w:val="0"/>
      <w:marRight w:val="0"/>
      <w:marTop w:val="0"/>
      <w:marBottom w:val="0"/>
      <w:divBdr>
        <w:top w:val="none" w:sz="0" w:space="0" w:color="auto"/>
        <w:left w:val="none" w:sz="0" w:space="0" w:color="auto"/>
        <w:bottom w:val="none" w:sz="0" w:space="0" w:color="auto"/>
        <w:right w:val="none" w:sz="0" w:space="0" w:color="auto"/>
      </w:divBdr>
      <w:divsChild>
        <w:div w:id="803615919">
          <w:marLeft w:val="0"/>
          <w:marRight w:val="0"/>
          <w:marTop w:val="0"/>
          <w:marBottom w:val="0"/>
          <w:divBdr>
            <w:top w:val="none" w:sz="0" w:space="0" w:color="auto"/>
            <w:left w:val="none" w:sz="0" w:space="0" w:color="auto"/>
            <w:bottom w:val="none" w:sz="0" w:space="0" w:color="auto"/>
            <w:right w:val="none" w:sz="0" w:space="0" w:color="auto"/>
          </w:divBdr>
          <w:divsChild>
            <w:div w:id="884869479">
              <w:marLeft w:val="0"/>
              <w:marRight w:val="0"/>
              <w:marTop w:val="0"/>
              <w:marBottom w:val="600"/>
              <w:divBdr>
                <w:top w:val="none" w:sz="0" w:space="0" w:color="auto"/>
                <w:left w:val="none" w:sz="0" w:space="0" w:color="auto"/>
                <w:bottom w:val="none" w:sz="0" w:space="0" w:color="auto"/>
                <w:right w:val="none" w:sz="0" w:space="0" w:color="auto"/>
              </w:divBdr>
              <w:divsChild>
                <w:div w:id="270549391">
                  <w:marLeft w:val="0"/>
                  <w:marRight w:val="0"/>
                  <w:marTop w:val="0"/>
                  <w:marBottom w:val="0"/>
                  <w:divBdr>
                    <w:top w:val="none" w:sz="0" w:space="0" w:color="auto"/>
                    <w:left w:val="none" w:sz="0" w:space="0" w:color="auto"/>
                    <w:bottom w:val="none" w:sz="0" w:space="0" w:color="auto"/>
                    <w:right w:val="none" w:sz="0" w:space="0" w:color="auto"/>
                  </w:divBdr>
                  <w:divsChild>
                    <w:div w:id="809441719">
                      <w:marLeft w:val="-225"/>
                      <w:marRight w:val="-225"/>
                      <w:marTop w:val="0"/>
                      <w:marBottom w:val="0"/>
                      <w:divBdr>
                        <w:top w:val="none" w:sz="0" w:space="0" w:color="auto"/>
                        <w:left w:val="none" w:sz="0" w:space="0" w:color="auto"/>
                        <w:bottom w:val="none" w:sz="0" w:space="0" w:color="auto"/>
                        <w:right w:val="none" w:sz="0" w:space="0" w:color="auto"/>
                      </w:divBdr>
                      <w:divsChild>
                        <w:div w:id="19260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90999">
      <w:bodyDiv w:val="1"/>
      <w:marLeft w:val="0"/>
      <w:marRight w:val="0"/>
      <w:marTop w:val="0"/>
      <w:marBottom w:val="0"/>
      <w:divBdr>
        <w:top w:val="none" w:sz="0" w:space="0" w:color="auto"/>
        <w:left w:val="none" w:sz="0" w:space="0" w:color="auto"/>
        <w:bottom w:val="none" w:sz="0" w:space="0" w:color="auto"/>
        <w:right w:val="none" w:sz="0" w:space="0" w:color="auto"/>
      </w:divBdr>
    </w:div>
    <w:div w:id="647784479">
      <w:bodyDiv w:val="1"/>
      <w:marLeft w:val="0"/>
      <w:marRight w:val="0"/>
      <w:marTop w:val="0"/>
      <w:marBottom w:val="0"/>
      <w:divBdr>
        <w:top w:val="none" w:sz="0" w:space="0" w:color="auto"/>
        <w:left w:val="none" w:sz="0" w:space="0" w:color="auto"/>
        <w:bottom w:val="none" w:sz="0" w:space="0" w:color="auto"/>
        <w:right w:val="none" w:sz="0" w:space="0" w:color="auto"/>
      </w:divBdr>
    </w:div>
    <w:div w:id="676153550">
      <w:bodyDiv w:val="1"/>
      <w:marLeft w:val="0"/>
      <w:marRight w:val="0"/>
      <w:marTop w:val="0"/>
      <w:marBottom w:val="0"/>
      <w:divBdr>
        <w:top w:val="none" w:sz="0" w:space="0" w:color="auto"/>
        <w:left w:val="none" w:sz="0" w:space="0" w:color="auto"/>
        <w:bottom w:val="none" w:sz="0" w:space="0" w:color="auto"/>
        <w:right w:val="none" w:sz="0" w:space="0" w:color="auto"/>
      </w:divBdr>
    </w:div>
    <w:div w:id="752581873">
      <w:bodyDiv w:val="1"/>
      <w:marLeft w:val="0"/>
      <w:marRight w:val="0"/>
      <w:marTop w:val="0"/>
      <w:marBottom w:val="0"/>
      <w:divBdr>
        <w:top w:val="none" w:sz="0" w:space="0" w:color="auto"/>
        <w:left w:val="none" w:sz="0" w:space="0" w:color="auto"/>
        <w:bottom w:val="none" w:sz="0" w:space="0" w:color="auto"/>
        <w:right w:val="none" w:sz="0" w:space="0" w:color="auto"/>
      </w:divBdr>
    </w:div>
    <w:div w:id="765349337">
      <w:bodyDiv w:val="1"/>
      <w:marLeft w:val="0"/>
      <w:marRight w:val="0"/>
      <w:marTop w:val="0"/>
      <w:marBottom w:val="0"/>
      <w:divBdr>
        <w:top w:val="none" w:sz="0" w:space="0" w:color="auto"/>
        <w:left w:val="none" w:sz="0" w:space="0" w:color="auto"/>
        <w:bottom w:val="none" w:sz="0" w:space="0" w:color="auto"/>
        <w:right w:val="none" w:sz="0" w:space="0" w:color="auto"/>
      </w:divBdr>
    </w:div>
    <w:div w:id="780030175">
      <w:bodyDiv w:val="1"/>
      <w:marLeft w:val="0"/>
      <w:marRight w:val="0"/>
      <w:marTop w:val="0"/>
      <w:marBottom w:val="0"/>
      <w:divBdr>
        <w:top w:val="none" w:sz="0" w:space="0" w:color="auto"/>
        <w:left w:val="none" w:sz="0" w:space="0" w:color="auto"/>
        <w:bottom w:val="none" w:sz="0" w:space="0" w:color="auto"/>
        <w:right w:val="none" w:sz="0" w:space="0" w:color="auto"/>
      </w:divBdr>
      <w:divsChild>
        <w:div w:id="392047313">
          <w:marLeft w:val="0"/>
          <w:marRight w:val="0"/>
          <w:marTop w:val="0"/>
          <w:marBottom w:val="0"/>
          <w:divBdr>
            <w:top w:val="none" w:sz="0" w:space="0" w:color="auto"/>
            <w:left w:val="none" w:sz="0" w:space="0" w:color="auto"/>
            <w:bottom w:val="none" w:sz="0" w:space="0" w:color="auto"/>
            <w:right w:val="none" w:sz="0" w:space="0" w:color="auto"/>
          </w:divBdr>
        </w:div>
      </w:divsChild>
    </w:div>
    <w:div w:id="886260387">
      <w:bodyDiv w:val="1"/>
      <w:marLeft w:val="0"/>
      <w:marRight w:val="0"/>
      <w:marTop w:val="0"/>
      <w:marBottom w:val="0"/>
      <w:divBdr>
        <w:top w:val="none" w:sz="0" w:space="0" w:color="auto"/>
        <w:left w:val="none" w:sz="0" w:space="0" w:color="auto"/>
        <w:bottom w:val="none" w:sz="0" w:space="0" w:color="auto"/>
        <w:right w:val="none" w:sz="0" w:space="0" w:color="auto"/>
      </w:divBdr>
    </w:div>
    <w:div w:id="887717359">
      <w:bodyDiv w:val="1"/>
      <w:marLeft w:val="0"/>
      <w:marRight w:val="0"/>
      <w:marTop w:val="0"/>
      <w:marBottom w:val="0"/>
      <w:divBdr>
        <w:top w:val="none" w:sz="0" w:space="0" w:color="auto"/>
        <w:left w:val="none" w:sz="0" w:space="0" w:color="auto"/>
        <w:bottom w:val="none" w:sz="0" w:space="0" w:color="auto"/>
        <w:right w:val="none" w:sz="0" w:space="0" w:color="auto"/>
      </w:divBdr>
    </w:div>
    <w:div w:id="898396166">
      <w:bodyDiv w:val="1"/>
      <w:marLeft w:val="0"/>
      <w:marRight w:val="0"/>
      <w:marTop w:val="0"/>
      <w:marBottom w:val="0"/>
      <w:divBdr>
        <w:top w:val="none" w:sz="0" w:space="0" w:color="auto"/>
        <w:left w:val="none" w:sz="0" w:space="0" w:color="auto"/>
        <w:bottom w:val="none" w:sz="0" w:space="0" w:color="auto"/>
        <w:right w:val="none" w:sz="0" w:space="0" w:color="auto"/>
      </w:divBdr>
    </w:div>
    <w:div w:id="944465720">
      <w:bodyDiv w:val="1"/>
      <w:marLeft w:val="0"/>
      <w:marRight w:val="0"/>
      <w:marTop w:val="0"/>
      <w:marBottom w:val="0"/>
      <w:divBdr>
        <w:top w:val="none" w:sz="0" w:space="0" w:color="auto"/>
        <w:left w:val="none" w:sz="0" w:space="0" w:color="auto"/>
        <w:bottom w:val="none" w:sz="0" w:space="0" w:color="auto"/>
        <w:right w:val="none" w:sz="0" w:space="0" w:color="auto"/>
      </w:divBdr>
    </w:div>
    <w:div w:id="995646050">
      <w:bodyDiv w:val="1"/>
      <w:marLeft w:val="0"/>
      <w:marRight w:val="0"/>
      <w:marTop w:val="0"/>
      <w:marBottom w:val="0"/>
      <w:divBdr>
        <w:top w:val="none" w:sz="0" w:space="0" w:color="auto"/>
        <w:left w:val="none" w:sz="0" w:space="0" w:color="auto"/>
        <w:bottom w:val="none" w:sz="0" w:space="0" w:color="auto"/>
        <w:right w:val="none" w:sz="0" w:space="0" w:color="auto"/>
      </w:divBdr>
    </w:div>
    <w:div w:id="1018850662">
      <w:bodyDiv w:val="1"/>
      <w:marLeft w:val="0"/>
      <w:marRight w:val="0"/>
      <w:marTop w:val="0"/>
      <w:marBottom w:val="0"/>
      <w:divBdr>
        <w:top w:val="none" w:sz="0" w:space="0" w:color="auto"/>
        <w:left w:val="none" w:sz="0" w:space="0" w:color="auto"/>
        <w:bottom w:val="none" w:sz="0" w:space="0" w:color="auto"/>
        <w:right w:val="none" w:sz="0" w:space="0" w:color="auto"/>
      </w:divBdr>
    </w:div>
    <w:div w:id="1167986122">
      <w:bodyDiv w:val="1"/>
      <w:marLeft w:val="0"/>
      <w:marRight w:val="0"/>
      <w:marTop w:val="0"/>
      <w:marBottom w:val="0"/>
      <w:divBdr>
        <w:top w:val="none" w:sz="0" w:space="0" w:color="auto"/>
        <w:left w:val="none" w:sz="0" w:space="0" w:color="auto"/>
        <w:bottom w:val="none" w:sz="0" w:space="0" w:color="auto"/>
        <w:right w:val="none" w:sz="0" w:space="0" w:color="auto"/>
      </w:divBdr>
    </w:div>
    <w:div w:id="1266032915">
      <w:bodyDiv w:val="1"/>
      <w:marLeft w:val="0"/>
      <w:marRight w:val="0"/>
      <w:marTop w:val="0"/>
      <w:marBottom w:val="0"/>
      <w:divBdr>
        <w:top w:val="none" w:sz="0" w:space="0" w:color="auto"/>
        <w:left w:val="none" w:sz="0" w:space="0" w:color="auto"/>
        <w:bottom w:val="none" w:sz="0" w:space="0" w:color="auto"/>
        <w:right w:val="none" w:sz="0" w:space="0" w:color="auto"/>
      </w:divBdr>
      <w:divsChild>
        <w:div w:id="1066419690">
          <w:marLeft w:val="0"/>
          <w:marRight w:val="0"/>
          <w:marTop w:val="0"/>
          <w:marBottom w:val="0"/>
          <w:divBdr>
            <w:top w:val="none" w:sz="0" w:space="0" w:color="auto"/>
            <w:left w:val="none" w:sz="0" w:space="0" w:color="auto"/>
            <w:bottom w:val="none" w:sz="0" w:space="0" w:color="auto"/>
            <w:right w:val="none" w:sz="0" w:space="0" w:color="auto"/>
          </w:divBdr>
          <w:divsChild>
            <w:div w:id="1864978873">
              <w:marLeft w:val="0"/>
              <w:marRight w:val="0"/>
              <w:marTop w:val="100"/>
              <w:marBottom w:val="100"/>
              <w:divBdr>
                <w:top w:val="none" w:sz="0" w:space="0" w:color="auto"/>
                <w:left w:val="none" w:sz="0" w:space="0" w:color="auto"/>
                <w:bottom w:val="none" w:sz="0" w:space="0" w:color="auto"/>
                <w:right w:val="none" w:sz="0" w:space="0" w:color="auto"/>
              </w:divBdr>
              <w:divsChild>
                <w:div w:id="2110347350">
                  <w:marLeft w:val="0"/>
                  <w:marRight w:val="0"/>
                  <w:marTop w:val="0"/>
                  <w:marBottom w:val="0"/>
                  <w:divBdr>
                    <w:top w:val="none" w:sz="0" w:space="0" w:color="auto"/>
                    <w:left w:val="none" w:sz="0" w:space="0" w:color="auto"/>
                    <w:bottom w:val="none" w:sz="0" w:space="0" w:color="auto"/>
                    <w:right w:val="none" w:sz="0" w:space="0" w:color="auto"/>
                  </w:divBdr>
                  <w:divsChild>
                    <w:div w:id="1492210073">
                      <w:marLeft w:val="0"/>
                      <w:marRight w:val="150"/>
                      <w:marTop w:val="0"/>
                      <w:marBottom w:val="0"/>
                      <w:divBdr>
                        <w:top w:val="none" w:sz="0" w:space="0" w:color="auto"/>
                        <w:left w:val="none" w:sz="0" w:space="0" w:color="auto"/>
                        <w:bottom w:val="none" w:sz="0" w:space="0" w:color="auto"/>
                        <w:right w:val="none" w:sz="0" w:space="0" w:color="auto"/>
                      </w:divBdr>
                      <w:divsChild>
                        <w:div w:id="1345396323">
                          <w:marLeft w:val="0"/>
                          <w:marRight w:val="0"/>
                          <w:marTop w:val="0"/>
                          <w:marBottom w:val="0"/>
                          <w:divBdr>
                            <w:top w:val="single" w:sz="6" w:space="0" w:color="DED5CE"/>
                            <w:left w:val="single" w:sz="6" w:space="11" w:color="DED5CE"/>
                            <w:bottom w:val="single" w:sz="6" w:space="15" w:color="DED5CE"/>
                            <w:right w:val="single" w:sz="6" w:space="11" w:color="DED5CE"/>
                          </w:divBdr>
                        </w:div>
                      </w:divsChild>
                    </w:div>
                  </w:divsChild>
                </w:div>
              </w:divsChild>
            </w:div>
          </w:divsChild>
        </w:div>
      </w:divsChild>
    </w:div>
    <w:div w:id="1290744882">
      <w:bodyDiv w:val="1"/>
      <w:marLeft w:val="0"/>
      <w:marRight w:val="0"/>
      <w:marTop w:val="0"/>
      <w:marBottom w:val="0"/>
      <w:divBdr>
        <w:top w:val="none" w:sz="0" w:space="0" w:color="auto"/>
        <w:left w:val="none" w:sz="0" w:space="0" w:color="auto"/>
        <w:bottom w:val="none" w:sz="0" w:space="0" w:color="auto"/>
        <w:right w:val="none" w:sz="0" w:space="0" w:color="auto"/>
      </w:divBdr>
      <w:divsChild>
        <w:div w:id="1780447549">
          <w:marLeft w:val="0"/>
          <w:marRight w:val="0"/>
          <w:marTop w:val="0"/>
          <w:marBottom w:val="0"/>
          <w:divBdr>
            <w:top w:val="none" w:sz="0" w:space="0" w:color="auto"/>
            <w:left w:val="none" w:sz="0" w:space="0" w:color="auto"/>
            <w:bottom w:val="none" w:sz="0" w:space="0" w:color="auto"/>
            <w:right w:val="none" w:sz="0" w:space="0" w:color="auto"/>
          </w:divBdr>
          <w:divsChild>
            <w:div w:id="67852454">
              <w:marLeft w:val="0"/>
              <w:marRight w:val="0"/>
              <w:marTop w:val="100"/>
              <w:marBottom w:val="100"/>
              <w:divBdr>
                <w:top w:val="none" w:sz="0" w:space="0" w:color="auto"/>
                <w:left w:val="none" w:sz="0" w:space="0" w:color="auto"/>
                <w:bottom w:val="none" w:sz="0" w:space="0" w:color="auto"/>
                <w:right w:val="none" w:sz="0" w:space="0" w:color="auto"/>
              </w:divBdr>
              <w:divsChild>
                <w:div w:id="655302705">
                  <w:marLeft w:val="0"/>
                  <w:marRight w:val="0"/>
                  <w:marTop w:val="0"/>
                  <w:marBottom w:val="0"/>
                  <w:divBdr>
                    <w:top w:val="none" w:sz="0" w:space="0" w:color="auto"/>
                    <w:left w:val="none" w:sz="0" w:space="0" w:color="auto"/>
                    <w:bottom w:val="none" w:sz="0" w:space="0" w:color="auto"/>
                    <w:right w:val="none" w:sz="0" w:space="0" w:color="auto"/>
                  </w:divBdr>
                  <w:divsChild>
                    <w:div w:id="317614258">
                      <w:marLeft w:val="0"/>
                      <w:marRight w:val="150"/>
                      <w:marTop w:val="0"/>
                      <w:marBottom w:val="0"/>
                      <w:divBdr>
                        <w:top w:val="none" w:sz="0" w:space="0" w:color="auto"/>
                        <w:left w:val="none" w:sz="0" w:space="0" w:color="auto"/>
                        <w:bottom w:val="none" w:sz="0" w:space="0" w:color="auto"/>
                        <w:right w:val="none" w:sz="0" w:space="0" w:color="auto"/>
                      </w:divBdr>
                      <w:divsChild>
                        <w:div w:id="1178738450">
                          <w:marLeft w:val="0"/>
                          <w:marRight w:val="0"/>
                          <w:marTop w:val="0"/>
                          <w:marBottom w:val="0"/>
                          <w:divBdr>
                            <w:top w:val="single" w:sz="6" w:space="0" w:color="DED5CE"/>
                            <w:left w:val="single" w:sz="6" w:space="11" w:color="DED5CE"/>
                            <w:bottom w:val="single" w:sz="6" w:space="15" w:color="DED5CE"/>
                            <w:right w:val="single" w:sz="6" w:space="11" w:color="DED5CE"/>
                          </w:divBdr>
                          <w:divsChild>
                            <w:div w:id="259921503">
                              <w:marLeft w:val="0"/>
                              <w:marRight w:val="225"/>
                              <w:marTop w:val="300"/>
                              <w:marBottom w:val="600"/>
                              <w:divBdr>
                                <w:top w:val="none" w:sz="0" w:space="0" w:color="auto"/>
                                <w:left w:val="none" w:sz="0" w:space="0" w:color="auto"/>
                                <w:bottom w:val="none" w:sz="0" w:space="0" w:color="auto"/>
                                <w:right w:val="none" w:sz="0" w:space="0" w:color="auto"/>
                              </w:divBdr>
                              <w:divsChild>
                                <w:div w:id="11310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19814">
      <w:bodyDiv w:val="1"/>
      <w:marLeft w:val="0"/>
      <w:marRight w:val="0"/>
      <w:marTop w:val="0"/>
      <w:marBottom w:val="0"/>
      <w:divBdr>
        <w:top w:val="none" w:sz="0" w:space="0" w:color="auto"/>
        <w:left w:val="none" w:sz="0" w:space="0" w:color="auto"/>
        <w:bottom w:val="none" w:sz="0" w:space="0" w:color="auto"/>
        <w:right w:val="none" w:sz="0" w:space="0" w:color="auto"/>
      </w:divBdr>
    </w:div>
    <w:div w:id="1370715123">
      <w:bodyDiv w:val="1"/>
      <w:marLeft w:val="0"/>
      <w:marRight w:val="0"/>
      <w:marTop w:val="0"/>
      <w:marBottom w:val="0"/>
      <w:divBdr>
        <w:top w:val="none" w:sz="0" w:space="0" w:color="auto"/>
        <w:left w:val="none" w:sz="0" w:space="0" w:color="auto"/>
        <w:bottom w:val="none" w:sz="0" w:space="0" w:color="auto"/>
        <w:right w:val="none" w:sz="0" w:space="0" w:color="auto"/>
      </w:divBdr>
    </w:div>
    <w:div w:id="1446383987">
      <w:bodyDiv w:val="1"/>
      <w:marLeft w:val="0"/>
      <w:marRight w:val="0"/>
      <w:marTop w:val="0"/>
      <w:marBottom w:val="0"/>
      <w:divBdr>
        <w:top w:val="none" w:sz="0" w:space="0" w:color="auto"/>
        <w:left w:val="none" w:sz="0" w:space="0" w:color="auto"/>
        <w:bottom w:val="none" w:sz="0" w:space="0" w:color="auto"/>
        <w:right w:val="none" w:sz="0" w:space="0" w:color="auto"/>
      </w:divBdr>
    </w:div>
    <w:div w:id="1474375262">
      <w:bodyDiv w:val="1"/>
      <w:marLeft w:val="0"/>
      <w:marRight w:val="0"/>
      <w:marTop w:val="0"/>
      <w:marBottom w:val="0"/>
      <w:divBdr>
        <w:top w:val="none" w:sz="0" w:space="0" w:color="auto"/>
        <w:left w:val="none" w:sz="0" w:space="0" w:color="auto"/>
        <w:bottom w:val="none" w:sz="0" w:space="0" w:color="auto"/>
        <w:right w:val="none" w:sz="0" w:space="0" w:color="auto"/>
      </w:divBdr>
    </w:div>
    <w:div w:id="1500727963">
      <w:bodyDiv w:val="1"/>
      <w:marLeft w:val="0"/>
      <w:marRight w:val="0"/>
      <w:marTop w:val="0"/>
      <w:marBottom w:val="0"/>
      <w:divBdr>
        <w:top w:val="none" w:sz="0" w:space="0" w:color="auto"/>
        <w:left w:val="none" w:sz="0" w:space="0" w:color="auto"/>
        <w:bottom w:val="none" w:sz="0" w:space="0" w:color="auto"/>
        <w:right w:val="none" w:sz="0" w:space="0" w:color="auto"/>
      </w:divBdr>
    </w:div>
    <w:div w:id="1596400404">
      <w:bodyDiv w:val="1"/>
      <w:marLeft w:val="0"/>
      <w:marRight w:val="0"/>
      <w:marTop w:val="0"/>
      <w:marBottom w:val="0"/>
      <w:divBdr>
        <w:top w:val="none" w:sz="0" w:space="0" w:color="auto"/>
        <w:left w:val="none" w:sz="0" w:space="0" w:color="auto"/>
        <w:bottom w:val="none" w:sz="0" w:space="0" w:color="auto"/>
        <w:right w:val="none" w:sz="0" w:space="0" w:color="auto"/>
      </w:divBdr>
    </w:div>
    <w:div w:id="1607155230">
      <w:bodyDiv w:val="1"/>
      <w:marLeft w:val="0"/>
      <w:marRight w:val="0"/>
      <w:marTop w:val="0"/>
      <w:marBottom w:val="0"/>
      <w:divBdr>
        <w:top w:val="none" w:sz="0" w:space="0" w:color="auto"/>
        <w:left w:val="none" w:sz="0" w:space="0" w:color="auto"/>
        <w:bottom w:val="none" w:sz="0" w:space="0" w:color="auto"/>
        <w:right w:val="none" w:sz="0" w:space="0" w:color="auto"/>
      </w:divBdr>
    </w:div>
    <w:div w:id="1641881523">
      <w:bodyDiv w:val="1"/>
      <w:marLeft w:val="0"/>
      <w:marRight w:val="0"/>
      <w:marTop w:val="0"/>
      <w:marBottom w:val="0"/>
      <w:divBdr>
        <w:top w:val="none" w:sz="0" w:space="0" w:color="auto"/>
        <w:left w:val="none" w:sz="0" w:space="0" w:color="auto"/>
        <w:bottom w:val="none" w:sz="0" w:space="0" w:color="auto"/>
        <w:right w:val="none" w:sz="0" w:space="0" w:color="auto"/>
      </w:divBdr>
    </w:div>
    <w:div w:id="1681543464">
      <w:bodyDiv w:val="1"/>
      <w:marLeft w:val="0"/>
      <w:marRight w:val="0"/>
      <w:marTop w:val="0"/>
      <w:marBottom w:val="0"/>
      <w:divBdr>
        <w:top w:val="none" w:sz="0" w:space="0" w:color="auto"/>
        <w:left w:val="none" w:sz="0" w:space="0" w:color="auto"/>
        <w:bottom w:val="none" w:sz="0" w:space="0" w:color="auto"/>
        <w:right w:val="none" w:sz="0" w:space="0" w:color="auto"/>
      </w:divBdr>
    </w:div>
    <w:div w:id="1849440777">
      <w:bodyDiv w:val="1"/>
      <w:marLeft w:val="0"/>
      <w:marRight w:val="0"/>
      <w:marTop w:val="0"/>
      <w:marBottom w:val="0"/>
      <w:divBdr>
        <w:top w:val="none" w:sz="0" w:space="0" w:color="auto"/>
        <w:left w:val="none" w:sz="0" w:space="0" w:color="auto"/>
        <w:bottom w:val="none" w:sz="0" w:space="0" w:color="auto"/>
        <w:right w:val="none" w:sz="0" w:space="0" w:color="auto"/>
      </w:divBdr>
    </w:div>
    <w:div w:id="1903828197">
      <w:bodyDiv w:val="1"/>
      <w:marLeft w:val="0"/>
      <w:marRight w:val="0"/>
      <w:marTop w:val="0"/>
      <w:marBottom w:val="0"/>
      <w:divBdr>
        <w:top w:val="none" w:sz="0" w:space="0" w:color="auto"/>
        <w:left w:val="none" w:sz="0" w:space="0" w:color="auto"/>
        <w:bottom w:val="none" w:sz="0" w:space="0" w:color="auto"/>
        <w:right w:val="none" w:sz="0" w:space="0" w:color="auto"/>
      </w:divBdr>
    </w:div>
    <w:div w:id="1992560864">
      <w:bodyDiv w:val="1"/>
      <w:marLeft w:val="0"/>
      <w:marRight w:val="0"/>
      <w:marTop w:val="0"/>
      <w:marBottom w:val="0"/>
      <w:divBdr>
        <w:top w:val="none" w:sz="0" w:space="0" w:color="auto"/>
        <w:left w:val="none" w:sz="0" w:space="0" w:color="auto"/>
        <w:bottom w:val="none" w:sz="0" w:space="0" w:color="auto"/>
        <w:right w:val="none" w:sz="0" w:space="0" w:color="auto"/>
      </w:divBdr>
    </w:div>
    <w:div w:id="2024167417">
      <w:bodyDiv w:val="1"/>
      <w:marLeft w:val="0"/>
      <w:marRight w:val="0"/>
      <w:marTop w:val="0"/>
      <w:marBottom w:val="0"/>
      <w:divBdr>
        <w:top w:val="none" w:sz="0" w:space="0" w:color="auto"/>
        <w:left w:val="none" w:sz="0" w:space="0" w:color="auto"/>
        <w:bottom w:val="none" w:sz="0" w:space="0" w:color="auto"/>
        <w:right w:val="none" w:sz="0" w:space="0" w:color="auto"/>
      </w:divBdr>
      <w:divsChild>
        <w:div w:id="835802144">
          <w:marLeft w:val="547"/>
          <w:marRight w:val="0"/>
          <w:marTop w:val="125"/>
          <w:marBottom w:val="0"/>
          <w:divBdr>
            <w:top w:val="none" w:sz="0" w:space="0" w:color="auto"/>
            <w:left w:val="none" w:sz="0" w:space="0" w:color="auto"/>
            <w:bottom w:val="none" w:sz="0" w:space="0" w:color="auto"/>
            <w:right w:val="none" w:sz="0" w:space="0" w:color="auto"/>
          </w:divBdr>
        </w:div>
        <w:div w:id="415789170">
          <w:marLeft w:val="547"/>
          <w:marRight w:val="0"/>
          <w:marTop w:val="125"/>
          <w:marBottom w:val="0"/>
          <w:divBdr>
            <w:top w:val="none" w:sz="0" w:space="0" w:color="auto"/>
            <w:left w:val="none" w:sz="0" w:space="0" w:color="auto"/>
            <w:bottom w:val="none" w:sz="0" w:space="0" w:color="auto"/>
            <w:right w:val="none" w:sz="0" w:space="0" w:color="auto"/>
          </w:divBdr>
        </w:div>
      </w:divsChild>
    </w:div>
    <w:div w:id="2059619866">
      <w:bodyDiv w:val="1"/>
      <w:marLeft w:val="0"/>
      <w:marRight w:val="0"/>
      <w:marTop w:val="0"/>
      <w:marBottom w:val="0"/>
      <w:divBdr>
        <w:top w:val="none" w:sz="0" w:space="0" w:color="auto"/>
        <w:left w:val="none" w:sz="0" w:space="0" w:color="auto"/>
        <w:bottom w:val="none" w:sz="0" w:space="0" w:color="auto"/>
        <w:right w:val="none" w:sz="0" w:space="0" w:color="auto"/>
      </w:divBdr>
    </w:div>
    <w:div w:id="2089960580">
      <w:bodyDiv w:val="1"/>
      <w:marLeft w:val="0"/>
      <w:marRight w:val="0"/>
      <w:marTop w:val="0"/>
      <w:marBottom w:val="0"/>
      <w:divBdr>
        <w:top w:val="none" w:sz="0" w:space="0" w:color="auto"/>
        <w:left w:val="none" w:sz="0" w:space="0" w:color="auto"/>
        <w:bottom w:val="none" w:sz="0" w:space="0" w:color="auto"/>
        <w:right w:val="none" w:sz="0" w:space="0" w:color="auto"/>
      </w:divBdr>
    </w:div>
    <w:div w:id="2093811902">
      <w:bodyDiv w:val="1"/>
      <w:marLeft w:val="0"/>
      <w:marRight w:val="0"/>
      <w:marTop w:val="0"/>
      <w:marBottom w:val="0"/>
      <w:divBdr>
        <w:top w:val="none" w:sz="0" w:space="0" w:color="auto"/>
        <w:left w:val="none" w:sz="0" w:space="0" w:color="auto"/>
        <w:bottom w:val="none" w:sz="0" w:space="0" w:color="auto"/>
        <w:right w:val="none" w:sz="0" w:space="0" w:color="auto"/>
      </w:divBdr>
    </w:div>
    <w:div w:id="21285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C62C8.A6872C10" TargetMode="External"/><Relationship Id="rId18" Type="http://schemas.openxmlformats.org/officeDocument/2006/relationships/hyperlink" Target="https://www.carmarthenshire.gov.wales/home/council-democracy/strategies-and-plans/corporate-strategy-2022-2027/well-being-objective-3/" TargetMode="External"/><Relationship Id="rId26" Type="http://schemas.openxmlformats.org/officeDocument/2006/relationships/hyperlink" Target="https://www.carmarthenshire.gov.wales/media/jjti4y2v/strategy-for-grassland-management-for-pollinators-on-the-carmarthenshire-county-council-estate-2024-29.pdf" TargetMode="External"/><Relationship Id="rId39" Type="http://schemas.openxmlformats.org/officeDocument/2006/relationships/hyperlink" Target="https://www.carmarthenshire.gov.wales/council-democracy/strategies-and-plans/transformation-strategy-2022-2027/decarbonisation-and-biodiversity/" TargetMode="External"/><Relationship Id="rId3" Type="http://schemas.openxmlformats.org/officeDocument/2006/relationships/customXml" Target="../customXml/item3.xml"/><Relationship Id="rId21" Type="http://schemas.openxmlformats.org/officeDocument/2006/relationships/hyperlink" Target="https://www.carmarthenshire.gov.wales/media/syebcjz1/tree-and-woodland-sstrategy-dec-24-pdf-eng.pdf" TargetMode="External"/><Relationship Id="rId34" Type="http://schemas.openxmlformats.org/officeDocument/2006/relationships/hyperlink" Target="https://www.carmarthenshire.gov.wales/council-services/planning/planning-ecology/net-benefit-for-biodiversity/"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wwbic.org.uk/about-us/carmarthenshires-state-of-nature-report/" TargetMode="External"/><Relationship Id="rId25" Type="http://schemas.openxmlformats.org/officeDocument/2006/relationships/hyperlink" Target="https://www.carmarthenshire.gov.wales/home/council-services/climate-change-and-biodiversity/biodiversity/priority-species-in-carmarthenshire/" TargetMode="External"/><Relationship Id="rId33" Type="http://schemas.openxmlformats.org/officeDocument/2006/relationships/hyperlink" Target="https://www.carmarthenshire.gov.wales/council-democracy/have-your-say/draft-green-and-blue-infrastructure-strategy-public-consultation/" TargetMode="External"/><Relationship Id="rId38" Type="http://schemas.openxmlformats.org/officeDocument/2006/relationships/hyperlink" Target="https://www.carmarthenshire.gov.wales/council-democracy/strategies-and-plans/modernising-education-strategy/" TargetMode="External"/><Relationship Id="rId2" Type="http://schemas.openxmlformats.org/officeDocument/2006/relationships/customXml" Target="../customXml/item2.xml"/><Relationship Id="rId16" Type="http://schemas.openxmlformats.org/officeDocument/2006/relationships/hyperlink" Target="https://www.carmarthenshire.gov.wales/home/council-services/climate-change-and-biodiversity/biodiversity/carmarthenshire-nature-partnership/" TargetMode="External"/><Relationship Id="rId20" Type="http://schemas.openxmlformats.org/officeDocument/2006/relationships/hyperlink" Target="https://www.carmarthenshire.gov.wales/council-democracy/strategies-and-plans/transformation-strategy-2022-2027/decarbonisation-and-biodiversity/" TargetMode="External"/><Relationship Id="rId29" Type="http://schemas.openxmlformats.org/officeDocument/2006/relationships/hyperlink" Target="https://www.carmarthenshire.gov.wales/home/council-services/climate-change-and-biodiversity/biodiversity/marsh-fritillary-projec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wwbic.org.uk/about-us/carmarthenshires-state-of-nature-report/" TargetMode="External"/><Relationship Id="rId32" Type="http://schemas.openxmlformats.org/officeDocument/2006/relationships/hyperlink" Target="https://www.carmarthenshire.gov.wales/media/ogsiocys/cnp-annual-report-2024-eng.pdf" TargetMode="External"/><Relationship Id="rId37" Type="http://schemas.openxmlformats.org/officeDocument/2006/relationships/hyperlink" Target="https://www.carmarthenshire.gov.wales/media/jjti4y2v/strategy-for-grassland-management-for-pollinators-on-the-carmarthenshire-county-council-estate-2024-29.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iodiversitywales.org.uk/Nature-Recovery-Action-Plan" TargetMode="External"/><Relationship Id="rId23" Type="http://schemas.openxmlformats.org/officeDocument/2006/relationships/hyperlink" Target="http://www.carmarthenshire.gov.wales/home/council-services/planning/biodiversity/the-state-of-nature-in-" TargetMode="External"/><Relationship Id="rId28" Type="http://schemas.openxmlformats.org/officeDocument/2006/relationships/hyperlink" Target="https://www.carmarthenshire.gov.wales/home/council-services/climate-change-and-biodiversity/biodiversity/pollinators/" TargetMode="External"/><Relationship Id="rId36" Type="http://schemas.openxmlformats.org/officeDocument/2006/relationships/hyperlink" Target="https://www.carmarthenshire.gov.wales/council-services/climate-change-and-biodiversity/biodiversity/get-out-and-about/ynysdawela-nature-park/" TargetMode="External"/><Relationship Id="rId10" Type="http://schemas.openxmlformats.org/officeDocument/2006/relationships/endnotes" Target="endnotes.xml"/><Relationship Id="rId19" Type="http://schemas.openxmlformats.org/officeDocument/2006/relationships/hyperlink" Target="https://www.carmarthenshire.gov.wales/council-democracy/strategies-and-plans/cabinet-vision-statement-2022-2027-july-2022/environment-and-transport/" TargetMode="External"/><Relationship Id="rId31" Type="http://schemas.openxmlformats.org/officeDocument/2006/relationships/hyperlink" Target="https://www.carmarthenshire.gov.wales/media/girn3pv3/nature-notes-april-june-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uralresources.wales/evidence-and-data/research-and-reports/the-state-of-natural-resources-report-assessment-of-the-sustainable-management-of-natural-resources/?lang=en" TargetMode="External"/><Relationship Id="rId22" Type="http://schemas.openxmlformats.org/officeDocument/2006/relationships/hyperlink" Target="https://www.carmarthenshire.gov.wales/home/council-services/climate-change-and-biodiversity/biodiversity/the-state-of-nature-in-carmarthenshire/" TargetMode="External"/><Relationship Id="rId27" Type="http://schemas.openxmlformats.org/officeDocument/2006/relationships/hyperlink" Target="https://www.carmarthenshire.gov.wales/home/council-services/climate-change-and-biodiversity/biodiversity/pollinators/faqs/" TargetMode="External"/><Relationship Id="rId30" Type="http://schemas.openxmlformats.org/officeDocument/2006/relationships/hyperlink" Target="https://www.carmarthenshire.gov.wales/home/council-services/climate-change-and-biodiversity/biodiversity/carmarthenshire-nature-partnership/" TargetMode="External"/><Relationship Id="rId35" Type="http://schemas.openxmlformats.org/officeDocument/2006/relationships/hyperlink" Target="https://www.carmarthenshire.gov.wales/council-services/planning/sustainable-drainage-systems-s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DAEA2B61D69478EFA3C046BFAEA6F" ma:contentTypeVersion="18" ma:contentTypeDescription="Create a new document." ma:contentTypeScope="" ma:versionID="b9742232e0651c4342ecd89a295cdd46">
  <xsd:schema xmlns:xsd="http://www.w3.org/2001/XMLSchema" xmlns:xs="http://www.w3.org/2001/XMLSchema" xmlns:p="http://schemas.microsoft.com/office/2006/metadata/properties" xmlns:ns2="291defe7-66f3-4918-b04f-d825f4abdc77" xmlns:ns3="bcea426b-5385-4b19-b2b5-f7fdce890fdb" xmlns:ns4="2fc2a8c7-3b3f-4409-bc78-aa40538e7eb1" targetNamespace="http://schemas.microsoft.com/office/2006/metadata/properties" ma:root="true" ma:fieldsID="588f9be60d7589772d145fb346ac11d3" ns2:_="" ns3:_="" ns4:_="">
    <xsd:import namespace="291defe7-66f3-4918-b04f-d825f4abdc77"/>
    <xsd:import namespace="bcea426b-5385-4b19-b2b5-f7fdce890fdb"/>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defe7-66f3-4918-b04f-d825f4abdc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ea426b-5385-4b19-b2b5-f7fdce890f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916344-974c-40d7-84f2-6dd26b6b4354}"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bcea426b-5385-4b19-b2b5-f7fdce890f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A3F80-5701-4CC1-ADF0-08FAA5C2C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defe7-66f3-4918-b04f-d825f4abdc77"/>
    <ds:schemaRef ds:uri="bcea426b-5385-4b19-b2b5-f7fdce890fdb"/>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E157B-9289-4922-A263-2DA2365D212E}">
  <ds:schemaRefs>
    <ds:schemaRef ds:uri="http://schemas.openxmlformats.org/officeDocument/2006/bibliography"/>
  </ds:schemaRefs>
</ds:datastoreItem>
</file>

<file path=customXml/itemProps3.xml><?xml version="1.0" encoding="utf-8"?>
<ds:datastoreItem xmlns:ds="http://schemas.openxmlformats.org/officeDocument/2006/customXml" ds:itemID="{721EF8B2-53C8-4ACE-8D43-05BB30DFDB94}">
  <ds:schemaRefs>
    <ds:schemaRef ds:uri="http://schemas.microsoft.com/office/2006/metadata/properties"/>
    <ds:schemaRef ds:uri="http://schemas.microsoft.com/office/infopath/2007/PartnerControls"/>
    <ds:schemaRef ds:uri="2fc2a8c7-3b3f-4409-bc78-aa40538e7eb1"/>
    <ds:schemaRef ds:uri="bcea426b-5385-4b19-b2b5-f7fdce890fdb"/>
  </ds:schemaRefs>
</ds:datastoreItem>
</file>

<file path=customXml/itemProps4.xml><?xml version="1.0" encoding="utf-8"?>
<ds:datastoreItem xmlns:ds="http://schemas.openxmlformats.org/officeDocument/2006/customXml" ds:itemID="{6A416498-0EDD-4647-A795-08E8B30C1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11271</Words>
  <Characters>64250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Carmarthenshire County Council</Company>
  <LinksUpToDate>false</LinksUpToDate>
  <CharactersWithSpaces>75371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Leonard</dc:creator>
  <cp:lastModifiedBy>Isabel Macho</cp:lastModifiedBy>
  <cp:revision>4</cp:revision>
  <cp:lastPrinted>2019-10-09T13:34:00Z</cp:lastPrinted>
  <dcterms:created xsi:type="dcterms:W3CDTF">2026-01-21T11:41:00Z</dcterms:created>
  <dcterms:modified xsi:type="dcterms:W3CDTF">2026-01-29T12:11:00Z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0x01010039EDAEA2B61D69478EFA3C046BFAEA6F</vt:lpwstr>
  </property>
  <property fmtid="{D5CDD505-2E9C-101B-9397-08002B2CF9AE}" pid="3" name="Order">
    <vt:r8>100</vt:r8>
  </property>
  <property fmtid="{D5CDD505-2E9C-101B-9397-08002B2CF9AE}" pid="4" name="MediaServiceImageTags">
    <vt:lpwstr/>
  </property>
</Properties>
</file>