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F0CF" w14:textId="6BB2C586" w:rsidR="00C21C1B" w:rsidRPr="000A57E7" w:rsidRDefault="00241CCF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CARMARTHENSHIRE</w:t>
      </w:r>
    </w:p>
    <w:p w14:paraId="3382164F" w14:textId="289BE431" w:rsidR="00C21C1B" w:rsidRPr="000A57E7" w:rsidRDefault="00241CCF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REVISED</w:t>
      </w:r>
      <w:r w:rsidR="00C21C1B"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DF57F6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073ED716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 xml:space="preserve">Hearing Session </w:t>
      </w:r>
      <w:r w:rsidR="00C14236">
        <w:rPr>
          <w:rFonts w:ascii="Arial" w:hAnsi="Arial" w:cs="Arial"/>
          <w:b/>
          <w:bCs/>
          <w:sz w:val="24"/>
          <w:szCs w:val="24"/>
        </w:rPr>
        <w:t>5 Wednesday 23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October 2024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64FD71BE" w14:textId="77777777" w:rsidR="00371191" w:rsidRDefault="00371191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8CD6E9" w14:textId="77777777" w:rsidR="00C14236" w:rsidRPr="00C14236" w:rsidRDefault="00C14236" w:rsidP="00C14236">
      <w:pPr>
        <w:spacing w:after="3" w:line="263" w:lineRule="auto"/>
        <w:ind w:left="370" w:right="32" w:hanging="370"/>
        <w:rPr>
          <w:rFonts w:ascii="Arial" w:eastAsia="Arial" w:hAnsi="Arial" w:cs="Arial"/>
          <w:b/>
          <w:bCs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b/>
          <w:bCs/>
          <w:kern w:val="2"/>
          <w:sz w:val="24"/>
          <w:szCs w:val="24"/>
          <w:lang w:eastAsia="en-GB"/>
          <w14:ligatures w14:val="standardContextual"/>
        </w:rPr>
        <w:t>Matter 5: Healthy Habits – Natural, Built and Historic Environment</w:t>
      </w:r>
    </w:p>
    <w:p w14:paraId="7A1D6D20" w14:textId="77777777" w:rsidR="00C14236" w:rsidRPr="00C14236" w:rsidRDefault="00C14236" w:rsidP="00C14236">
      <w:pPr>
        <w:spacing w:after="16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55F06593" w14:textId="77777777" w:rsidR="00C14236" w:rsidRPr="00C14236" w:rsidRDefault="00C14236" w:rsidP="00C14236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i/>
          <w:kern w:val="2"/>
          <w:sz w:val="24"/>
          <w:szCs w:val="24"/>
          <w:lang w:eastAsia="en-GB"/>
          <w14:ligatures w14:val="standardContextual"/>
        </w:rPr>
        <w:t>Issue: Does the Plan provide a framework for the management of the built, historic and natural environment that is soundly based, justified and consistent with the requirements of national policy?</w:t>
      </w:r>
      <w:r w:rsidRPr="00C14236">
        <w:rPr>
          <w:rFonts w:ascii="Arial" w:eastAsia="Arial" w:hAnsi="Arial" w:cs="Arial"/>
          <w:b/>
          <w:i/>
          <w:kern w:val="2"/>
          <w:sz w:val="24"/>
          <w:szCs w:val="24"/>
          <w:lang w:eastAsia="en-GB"/>
          <w14:ligatures w14:val="standardContextual"/>
        </w:rPr>
        <w:t xml:space="preserve"> </w:t>
      </w:r>
    </w:p>
    <w:p w14:paraId="0275A979" w14:textId="77777777" w:rsidR="00C14236" w:rsidRPr="00C14236" w:rsidRDefault="00C14236" w:rsidP="00C14236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76F33E1A" w14:textId="77777777" w:rsidR="00C14236" w:rsidRPr="00C14236" w:rsidRDefault="00C14236" w:rsidP="00C14236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i/>
          <w:kern w:val="2"/>
          <w:sz w:val="24"/>
          <w:szCs w:val="24"/>
          <w:lang w:eastAsia="en-GB"/>
          <w14:ligatures w14:val="standardContextual"/>
        </w:rPr>
        <w:t xml:space="preserve">Natural Environment  </w:t>
      </w:r>
    </w:p>
    <w:p w14:paraId="6CA25FA9" w14:textId="77777777" w:rsidR="00C14236" w:rsidRPr="00C14236" w:rsidRDefault="00C14236" w:rsidP="00C14236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2C3CBCAC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Does Policy SP14 provide a clear and consistent framework for maintaining and enhancing the natural environment? And is it consistent with national planning policy?</w:t>
      </w:r>
    </w:p>
    <w:p w14:paraId="311EEA14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Are the requirements of Policies NE2 clear and consistent with national planning policy? </w:t>
      </w:r>
    </w:p>
    <w:p w14:paraId="0A06C1B5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What is the purpose of Policy NE4? and is it consistent with the requirements of national policy and the Habitat and Species Regulations 2017 (as amended)?</w:t>
      </w:r>
    </w:p>
    <w:p w14:paraId="4041F852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Should the boundary of Caer </w:t>
      </w:r>
      <w:proofErr w:type="spellStart"/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Mynydd</w:t>
      </w:r>
      <w:proofErr w:type="spellEnd"/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Mawr SPG area contained in </w:t>
      </w:r>
      <w:proofErr w:type="spellStart"/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olicy</w:t>
      </w:r>
      <w:proofErr w:type="spellEnd"/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NE4 be amended to include part of the land off </w:t>
      </w:r>
      <w:proofErr w:type="spellStart"/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Heol</w:t>
      </w:r>
      <w:proofErr w:type="spellEnd"/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Brown, </w:t>
      </w:r>
      <w:proofErr w:type="spellStart"/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Tycross</w:t>
      </w:r>
      <w:proofErr w:type="spellEnd"/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(ref AS2/159/002)?</w:t>
      </w:r>
    </w:p>
    <w:p w14:paraId="3DE04B24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Does the framework provided by Policies NE5, NE6 and NE7 provide an appropriate mechanism for managing development in coastal locations? </w:t>
      </w:r>
    </w:p>
    <w:p w14:paraId="60AF6663" w14:textId="77777777" w:rsidR="00C14236" w:rsidRPr="00C14236" w:rsidRDefault="00C14236" w:rsidP="00C14236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43F7DAA7" w14:textId="77777777" w:rsidR="00C14236" w:rsidRPr="00C14236" w:rsidRDefault="00C14236" w:rsidP="00C14236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i/>
          <w:kern w:val="2"/>
          <w:sz w:val="24"/>
          <w:szCs w:val="24"/>
          <w:lang w:eastAsia="en-GB"/>
          <w14:ligatures w14:val="standardContextual"/>
        </w:rPr>
        <w:t xml:space="preserve">Built and Historic Environment </w:t>
      </w:r>
    </w:p>
    <w:p w14:paraId="168C07B8" w14:textId="77777777" w:rsidR="00C14236" w:rsidRPr="00C14236" w:rsidRDefault="00C14236" w:rsidP="00C14236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1510E986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Does Policy SP15 provide a clear and consistent framework for the protection and enhancement of the built and historic environment? </w:t>
      </w:r>
    </w:p>
    <w:p w14:paraId="44DB7EB0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Is Policy BHE1 locally distinct or does it replicate the requirements of national planning policy? </w:t>
      </w:r>
    </w:p>
    <w:p w14:paraId="33980AF1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Does Policy BHE2 provide an appropriate mechanism for the managing the impact of development on the landscape and visual qualities of the County?</w:t>
      </w:r>
    </w:p>
    <w:p w14:paraId="6AE893B1" w14:textId="77777777" w:rsidR="00C14236" w:rsidRPr="00C14236" w:rsidRDefault="00C14236" w:rsidP="00C14236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Should the Plan contain a policy which designates special landscape areas?</w:t>
      </w:r>
    </w:p>
    <w:p w14:paraId="7776ECD3" w14:textId="77777777" w:rsidR="00C14236" w:rsidRDefault="00C14236" w:rsidP="00C14236">
      <w:pPr>
        <w:spacing w:after="0"/>
        <w:ind w:left="370" w:hanging="370"/>
        <w:rPr>
          <w:rFonts w:ascii="Arial" w:eastAsia="Arial" w:hAnsi="Arial" w:cs="Arial"/>
          <w:b/>
          <w:kern w:val="2"/>
          <w:sz w:val="24"/>
          <w:szCs w:val="24"/>
          <w:lang w:eastAsia="en-GB"/>
          <w14:ligatures w14:val="standardContextual"/>
        </w:rPr>
      </w:pPr>
    </w:p>
    <w:p w14:paraId="1D2E31C1" w14:textId="77777777" w:rsidR="00DF57F6" w:rsidRDefault="00DF57F6" w:rsidP="00C14236">
      <w:pPr>
        <w:spacing w:after="0"/>
        <w:ind w:left="370" w:hanging="370"/>
        <w:rPr>
          <w:rFonts w:ascii="Arial" w:eastAsia="Arial" w:hAnsi="Arial" w:cs="Arial"/>
          <w:b/>
          <w:kern w:val="2"/>
          <w:sz w:val="24"/>
          <w:szCs w:val="24"/>
          <w:lang w:eastAsia="en-GB"/>
          <w14:ligatures w14:val="standardContextual"/>
        </w:rPr>
      </w:pPr>
    </w:p>
    <w:p w14:paraId="3DD13A8A" w14:textId="77777777" w:rsidR="00DF57F6" w:rsidRDefault="00DF57F6" w:rsidP="00C14236">
      <w:pPr>
        <w:spacing w:after="0"/>
        <w:ind w:left="370" w:hanging="370"/>
        <w:rPr>
          <w:rFonts w:ascii="Arial" w:eastAsia="Arial" w:hAnsi="Arial" w:cs="Arial"/>
          <w:b/>
          <w:kern w:val="2"/>
          <w:sz w:val="24"/>
          <w:szCs w:val="24"/>
          <w:lang w:eastAsia="en-GB"/>
          <w14:ligatures w14:val="standardContextual"/>
        </w:rPr>
      </w:pPr>
    </w:p>
    <w:p w14:paraId="36634410" w14:textId="77777777" w:rsidR="00DF57F6" w:rsidRPr="00C14236" w:rsidRDefault="00DF57F6" w:rsidP="00C14236">
      <w:pPr>
        <w:spacing w:after="0"/>
        <w:ind w:left="370" w:hanging="370"/>
        <w:rPr>
          <w:rFonts w:ascii="Arial" w:eastAsia="Arial" w:hAnsi="Arial" w:cs="Arial"/>
          <w:b/>
          <w:kern w:val="2"/>
          <w:sz w:val="24"/>
          <w:szCs w:val="24"/>
          <w:lang w:eastAsia="en-GB"/>
          <w14:ligatures w14:val="standardContextual"/>
        </w:rPr>
      </w:pPr>
    </w:p>
    <w:p w14:paraId="286860DA" w14:textId="77777777" w:rsidR="00C14236" w:rsidRPr="00C14236" w:rsidRDefault="00C14236" w:rsidP="00C14236">
      <w:pPr>
        <w:spacing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i/>
          <w:kern w:val="2"/>
          <w:sz w:val="24"/>
          <w:szCs w:val="24"/>
          <w:lang w:eastAsia="en-GB"/>
          <w14:ligatures w14:val="standardContextual"/>
        </w:rPr>
        <w:lastRenderedPageBreak/>
        <w:t xml:space="preserve">Provision of Outdoor Space </w:t>
      </w:r>
    </w:p>
    <w:p w14:paraId="47584AF6" w14:textId="77777777" w:rsidR="00C14236" w:rsidRPr="00C14236" w:rsidRDefault="00C14236" w:rsidP="00C14236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10.</w:t>
      </w: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ab/>
        <w:t>Are the requirements of Policies PSD7 and PSD8 based on robust and credible evidence? Are the policies clearly expressed and consistent with national planning policy?</w:t>
      </w:r>
    </w:p>
    <w:p w14:paraId="29D8E0AF" w14:textId="383A8ACB" w:rsidR="008167B9" w:rsidRPr="00C14236" w:rsidRDefault="00C14236" w:rsidP="00C14236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11.</w:t>
      </w: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ab/>
        <w:t xml:space="preserve">Should land </w:t>
      </w:r>
      <w:r w:rsidRPr="00C1423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in </w:t>
      </w:r>
      <w:proofErr w:type="spellStart"/>
      <w:r w:rsidRPr="00C1423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Glanamman</w:t>
      </w:r>
      <w:proofErr w:type="spellEnd"/>
      <w:r w:rsidRPr="00C1423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(Ref AS2/064/005 and </w:t>
      </w:r>
      <w:r w:rsidRPr="00C14236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AS2/064/006) be identified as public and / or community space?</w:t>
      </w:r>
    </w:p>
    <w:sectPr w:rsidR="008167B9" w:rsidRPr="00C14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931"/>
    <w:multiLevelType w:val="hybridMultilevel"/>
    <w:tmpl w:val="E6E69D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07B5"/>
    <w:multiLevelType w:val="hybridMultilevel"/>
    <w:tmpl w:val="71BA85D0"/>
    <w:lvl w:ilvl="0" w:tplc="A82C20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01F0E"/>
    <w:multiLevelType w:val="hybridMultilevel"/>
    <w:tmpl w:val="2E5AA42E"/>
    <w:lvl w:ilvl="0" w:tplc="08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A0F9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2D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6D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3C8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CD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A49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1C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CC6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280C85"/>
    <w:multiLevelType w:val="hybridMultilevel"/>
    <w:tmpl w:val="F88463E0"/>
    <w:lvl w:ilvl="0" w:tplc="03E024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496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654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833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B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07D9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5D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2A3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0C69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90F69"/>
    <w:multiLevelType w:val="hybridMultilevel"/>
    <w:tmpl w:val="AC54C0AA"/>
    <w:lvl w:ilvl="0" w:tplc="E9A62C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FE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B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B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EA8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67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F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A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30AB3"/>
    <w:multiLevelType w:val="hybridMultilevel"/>
    <w:tmpl w:val="612A2798"/>
    <w:lvl w:ilvl="0" w:tplc="443407BE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E1B6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B0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D96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6B8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E9A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65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F8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A1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E6902"/>
    <w:multiLevelType w:val="hybridMultilevel"/>
    <w:tmpl w:val="9A58AB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5"/>
  </w:num>
  <w:num w:numId="2" w16cid:durableId="1743286473">
    <w:abstractNumId w:val="24"/>
  </w:num>
  <w:num w:numId="3" w16cid:durableId="532498610">
    <w:abstractNumId w:val="14"/>
  </w:num>
  <w:num w:numId="4" w16cid:durableId="585530833">
    <w:abstractNumId w:val="9"/>
  </w:num>
  <w:num w:numId="5" w16cid:durableId="258222297">
    <w:abstractNumId w:val="2"/>
  </w:num>
  <w:num w:numId="6" w16cid:durableId="1402482138">
    <w:abstractNumId w:val="19"/>
  </w:num>
  <w:num w:numId="7" w16cid:durableId="893929091">
    <w:abstractNumId w:val="0"/>
  </w:num>
  <w:num w:numId="8" w16cid:durableId="1260257579">
    <w:abstractNumId w:val="17"/>
  </w:num>
  <w:num w:numId="9" w16cid:durableId="30307703">
    <w:abstractNumId w:val="4"/>
  </w:num>
  <w:num w:numId="10" w16cid:durableId="1965312458">
    <w:abstractNumId w:val="21"/>
  </w:num>
  <w:num w:numId="11" w16cid:durableId="1728257012">
    <w:abstractNumId w:val="3"/>
  </w:num>
  <w:num w:numId="12" w16cid:durableId="225385946">
    <w:abstractNumId w:val="22"/>
  </w:num>
  <w:num w:numId="13" w16cid:durableId="325402251">
    <w:abstractNumId w:val="8"/>
  </w:num>
  <w:num w:numId="14" w16cid:durableId="1153908854">
    <w:abstractNumId w:val="1"/>
  </w:num>
  <w:num w:numId="15" w16cid:durableId="1059404361">
    <w:abstractNumId w:val="12"/>
  </w:num>
  <w:num w:numId="16" w16cid:durableId="1224482482">
    <w:abstractNumId w:val="7"/>
  </w:num>
  <w:num w:numId="17" w16cid:durableId="1547985817">
    <w:abstractNumId w:val="13"/>
  </w:num>
  <w:num w:numId="18" w16cid:durableId="84814190">
    <w:abstractNumId w:val="16"/>
  </w:num>
  <w:num w:numId="19" w16cid:durableId="1382486146">
    <w:abstractNumId w:val="11"/>
  </w:num>
  <w:num w:numId="20" w16cid:durableId="875965928">
    <w:abstractNumId w:val="6"/>
  </w:num>
  <w:num w:numId="21" w16cid:durableId="1526212405">
    <w:abstractNumId w:val="20"/>
  </w:num>
  <w:num w:numId="22" w16cid:durableId="195505681">
    <w:abstractNumId w:val="23"/>
  </w:num>
  <w:num w:numId="23" w16cid:durableId="178198771">
    <w:abstractNumId w:val="10"/>
  </w:num>
  <w:num w:numId="24" w16cid:durableId="1878420820">
    <w:abstractNumId w:val="18"/>
  </w:num>
  <w:num w:numId="25" w16cid:durableId="8006093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1167F1"/>
    <w:rsid w:val="0023347D"/>
    <w:rsid w:val="00241CCF"/>
    <w:rsid w:val="002455A8"/>
    <w:rsid w:val="00321ED8"/>
    <w:rsid w:val="00371191"/>
    <w:rsid w:val="003914E9"/>
    <w:rsid w:val="004073A0"/>
    <w:rsid w:val="00494209"/>
    <w:rsid w:val="00717470"/>
    <w:rsid w:val="00752843"/>
    <w:rsid w:val="008167B9"/>
    <w:rsid w:val="008E6643"/>
    <w:rsid w:val="0090089B"/>
    <w:rsid w:val="00983C90"/>
    <w:rsid w:val="00A168ED"/>
    <w:rsid w:val="00B50819"/>
    <w:rsid w:val="00C14236"/>
    <w:rsid w:val="00C21C1B"/>
    <w:rsid w:val="00DC657D"/>
    <w:rsid w:val="00DF57F6"/>
    <w:rsid w:val="00E06FED"/>
    <w:rsid w:val="00E14214"/>
    <w:rsid w:val="00E3530A"/>
    <w:rsid w:val="00F16C22"/>
    <w:rsid w:val="00F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4073A0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Company>Bridgend County Borough Council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3</cp:revision>
  <dcterms:created xsi:type="dcterms:W3CDTF">2024-10-04T16:02:00Z</dcterms:created>
  <dcterms:modified xsi:type="dcterms:W3CDTF">2024-10-04T16:10:00Z</dcterms:modified>
</cp:coreProperties>
</file>