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D080" w14:textId="77777777" w:rsidR="00C03560" w:rsidRPr="00693189" w:rsidRDefault="00C03560" w:rsidP="00C03560">
      <w:pPr>
        <w:pBdr>
          <w:bottom w:val="single" w:sz="4" w:space="1" w:color="auto"/>
        </w:pBdr>
        <w:jc w:val="center"/>
        <w:rPr>
          <w:rFonts w:ascii="Arial" w:hAnsi="Arial" w:cs="Arial"/>
          <w:b/>
          <w:bCs/>
          <w:sz w:val="28"/>
          <w:szCs w:val="28"/>
        </w:rPr>
      </w:pPr>
      <w:bookmarkStart w:id="0" w:name="_GoBack"/>
      <w:bookmarkEnd w:id="0"/>
      <w:r w:rsidRPr="00693189">
        <w:rPr>
          <w:rFonts w:ascii="Arial" w:hAnsi="Arial" w:cs="Arial"/>
          <w:b/>
          <w:bCs/>
          <w:sz w:val="28"/>
          <w:szCs w:val="28"/>
        </w:rPr>
        <w:t>CARMARTHENSHIRE</w:t>
      </w:r>
    </w:p>
    <w:p w14:paraId="1AC799FD" w14:textId="77777777" w:rsidR="00C03560" w:rsidRDefault="00C03560" w:rsidP="00C03560">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766B506E" w14:textId="77777777" w:rsidR="00C03560" w:rsidRPr="00693189" w:rsidRDefault="00C03560" w:rsidP="00C03560">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DF97DC8" w14:textId="3F74E5B8" w:rsidR="00C03560" w:rsidRPr="00CB2651" w:rsidRDefault="00C03560" w:rsidP="00C03560">
      <w:pPr>
        <w:rPr>
          <w:rFonts w:ascii="Arial" w:hAnsi="Arial" w:cs="Arial"/>
          <w:b/>
          <w:bCs/>
          <w:sz w:val="24"/>
          <w:szCs w:val="24"/>
        </w:rPr>
      </w:pPr>
      <w:r w:rsidRPr="00CB2651">
        <w:rPr>
          <w:rFonts w:ascii="Arial" w:hAnsi="Arial" w:cs="Arial"/>
          <w:b/>
          <w:bCs/>
          <w:sz w:val="24"/>
          <w:szCs w:val="24"/>
        </w:rPr>
        <w:t xml:space="preserve">Hearing Session </w:t>
      </w:r>
      <w:r>
        <w:rPr>
          <w:rFonts w:ascii="Arial" w:hAnsi="Arial" w:cs="Arial"/>
          <w:b/>
          <w:bCs/>
          <w:sz w:val="24"/>
          <w:szCs w:val="24"/>
        </w:rPr>
        <w:t>6</w:t>
      </w:r>
      <w:r w:rsidRPr="00CB2651">
        <w:rPr>
          <w:rFonts w:ascii="Arial" w:hAnsi="Arial" w:cs="Arial"/>
          <w:b/>
          <w:bCs/>
          <w:sz w:val="24"/>
          <w:szCs w:val="24"/>
        </w:rPr>
        <w:t xml:space="preserve"> – </w:t>
      </w:r>
      <w:r w:rsidRPr="00C03560">
        <w:rPr>
          <w:rFonts w:ascii="Arial" w:hAnsi="Arial" w:cs="Arial"/>
          <w:b/>
          <w:bCs/>
          <w:sz w:val="24"/>
          <w:szCs w:val="24"/>
        </w:rPr>
        <w:t>Climate Change, Renewable Energy, Transportation, Minerals and Waste</w:t>
      </w:r>
    </w:p>
    <w:p w14:paraId="375B11D6" w14:textId="77777777" w:rsidR="00C03560" w:rsidRPr="000F3DEB" w:rsidRDefault="00C03560" w:rsidP="00C03560">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C03560" w:rsidRPr="00693189" w14:paraId="055F6C59" w14:textId="77777777" w:rsidTr="005F4FE3">
        <w:tc>
          <w:tcPr>
            <w:tcW w:w="6374" w:type="dxa"/>
          </w:tcPr>
          <w:p w14:paraId="3BC810B7" w14:textId="77777777" w:rsidR="00C03560" w:rsidRPr="00AA6476" w:rsidRDefault="00C03560" w:rsidP="005F4FE3">
            <w:pPr>
              <w:rPr>
                <w:rFonts w:ascii="Arial" w:hAnsi="Arial" w:cs="Arial"/>
                <w:b/>
                <w:bCs/>
                <w:sz w:val="24"/>
                <w:szCs w:val="24"/>
              </w:rPr>
            </w:pPr>
            <w:r w:rsidRPr="00AA6476">
              <w:rPr>
                <w:rFonts w:ascii="Arial" w:hAnsi="Arial" w:cs="Arial"/>
                <w:b/>
                <w:bCs/>
                <w:sz w:val="24"/>
                <w:szCs w:val="24"/>
              </w:rPr>
              <w:t>Action Point</w:t>
            </w:r>
          </w:p>
        </w:tc>
        <w:tc>
          <w:tcPr>
            <w:tcW w:w="2642" w:type="dxa"/>
          </w:tcPr>
          <w:p w14:paraId="05360B62" w14:textId="77777777" w:rsidR="00C03560" w:rsidRPr="00AA6476" w:rsidRDefault="00C03560" w:rsidP="005F4FE3">
            <w:pPr>
              <w:rPr>
                <w:rFonts w:ascii="Arial" w:hAnsi="Arial" w:cs="Arial"/>
                <w:b/>
                <w:bCs/>
                <w:sz w:val="24"/>
                <w:szCs w:val="24"/>
              </w:rPr>
            </w:pPr>
            <w:r w:rsidRPr="00AA6476">
              <w:rPr>
                <w:rFonts w:ascii="Arial" w:hAnsi="Arial" w:cs="Arial"/>
                <w:b/>
                <w:bCs/>
                <w:sz w:val="24"/>
                <w:szCs w:val="24"/>
              </w:rPr>
              <w:t>To be completed by</w:t>
            </w:r>
          </w:p>
        </w:tc>
      </w:tr>
      <w:tr w:rsidR="00C03560" w14:paraId="236AEF84" w14:textId="77777777" w:rsidTr="005F4FE3">
        <w:tc>
          <w:tcPr>
            <w:tcW w:w="6374" w:type="dxa"/>
          </w:tcPr>
          <w:p w14:paraId="2262BD60" w14:textId="77777777" w:rsidR="00EB4460" w:rsidRPr="00142DDC" w:rsidRDefault="00A23921" w:rsidP="00EB4460">
            <w:pPr>
              <w:spacing w:line="276" w:lineRule="auto"/>
              <w:rPr>
                <w:rFonts w:ascii="Arial" w:hAnsi="Arial" w:cs="Arial"/>
                <w:sz w:val="24"/>
                <w:szCs w:val="24"/>
              </w:rPr>
            </w:pPr>
            <w:bookmarkStart w:id="1" w:name="_Hlk180569372"/>
            <w:bookmarkStart w:id="2" w:name="_Hlk180655257"/>
            <w:r w:rsidRPr="00A23921">
              <w:rPr>
                <w:rFonts w:ascii="Arial" w:hAnsi="Arial" w:cs="Arial"/>
                <w:b/>
                <w:bCs/>
                <w:sz w:val="24"/>
                <w:szCs w:val="24"/>
              </w:rPr>
              <w:t>AP6/1</w:t>
            </w:r>
            <w:r w:rsidRPr="00142DDC">
              <w:rPr>
                <w:rFonts w:ascii="Arial" w:hAnsi="Arial" w:cs="Arial"/>
                <w:sz w:val="24"/>
                <w:szCs w:val="24"/>
              </w:rPr>
              <w:t xml:space="preserve"> -</w:t>
            </w:r>
            <w:r w:rsidRPr="00A23921">
              <w:rPr>
                <w:rFonts w:ascii="Arial" w:hAnsi="Arial" w:cs="Arial"/>
                <w:b/>
                <w:bCs/>
                <w:sz w:val="24"/>
                <w:szCs w:val="24"/>
              </w:rPr>
              <w:t xml:space="preserve"> </w:t>
            </w:r>
            <w:r w:rsidR="00EB4460" w:rsidRPr="00142DDC">
              <w:rPr>
                <w:rFonts w:ascii="Arial" w:hAnsi="Arial" w:cs="Arial"/>
                <w:sz w:val="24"/>
                <w:szCs w:val="24"/>
              </w:rPr>
              <w:t>Policy SP16</w:t>
            </w:r>
          </w:p>
          <w:p w14:paraId="5F023FB3" w14:textId="17B3F6CC" w:rsidR="00C03560" w:rsidRPr="00142048" w:rsidRDefault="00EB4460" w:rsidP="00A23921">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 xml:space="preserve">Criterion d – clarify whether the ‘and/or’ should be ‘and’ or ‘or’? It is unclear at present whether all criteria should be met. Consider additional wording in reasoned justification if it helps to explain the policy intentions. </w:t>
            </w:r>
          </w:p>
        </w:tc>
        <w:tc>
          <w:tcPr>
            <w:tcW w:w="2642" w:type="dxa"/>
          </w:tcPr>
          <w:p w14:paraId="7452B15B" w14:textId="77777777" w:rsidR="00C03560" w:rsidRPr="00AA6476" w:rsidRDefault="00C03560" w:rsidP="005F4FE3">
            <w:pPr>
              <w:rPr>
                <w:rFonts w:ascii="Arial" w:hAnsi="Arial" w:cs="Arial"/>
                <w:sz w:val="24"/>
                <w:szCs w:val="24"/>
              </w:rPr>
            </w:pPr>
            <w:r>
              <w:rPr>
                <w:rFonts w:ascii="Arial" w:hAnsi="Arial" w:cs="Arial"/>
                <w:sz w:val="24"/>
                <w:szCs w:val="24"/>
              </w:rPr>
              <w:t>12 December 2024</w:t>
            </w:r>
          </w:p>
        </w:tc>
      </w:tr>
      <w:tr w:rsidR="00C03560" w14:paraId="34E0B027" w14:textId="77777777" w:rsidTr="005F4FE3">
        <w:tc>
          <w:tcPr>
            <w:tcW w:w="6374" w:type="dxa"/>
          </w:tcPr>
          <w:p w14:paraId="4091E4D9" w14:textId="71A8C051" w:rsidR="00142DDC" w:rsidRPr="00142DDC" w:rsidRDefault="00A23921" w:rsidP="00142DDC">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2</w:t>
            </w:r>
            <w:r w:rsidRPr="00A23921">
              <w:rPr>
                <w:rFonts w:ascii="Arial" w:hAnsi="Arial" w:cs="Arial"/>
                <w:b/>
                <w:bCs/>
                <w:sz w:val="24"/>
                <w:szCs w:val="24"/>
              </w:rPr>
              <w:t xml:space="preserve"> </w:t>
            </w:r>
            <w:r w:rsidRPr="00142DDC">
              <w:rPr>
                <w:rFonts w:ascii="Arial" w:hAnsi="Arial" w:cs="Arial"/>
                <w:sz w:val="24"/>
                <w:szCs w:val="24"/>
              </w:rPr>
              <w:t>-</w:t>
            </w:r>
            <w:r w:rsidR="00142DDC">
              <w:rPr>
                <w:rFonts w:ascii="Arial" w:hAnsi="Arial" w:cs="Arial"/>
              </w:rPr>
              <w:t xml:space="preserve"> </w:t>
            </w:r>
            <w:r w:rsidR="00142DDC" w:rsidRPr="00142DDC">
              <w:rPr>
                <w:rFonts w:ascii="Arial" w:hAnsi="Arial" w:cs="Arial"/>
                <w:sz w:val="24"/>
                <w:szCs w:val="24"/>
              </w:rPr>
              <w:t>Policy CCH1</w:t>
            </w:r>
          </w:p>
          <w:p w14:paraId="380522F0" w14:textId="77777777" w:rsidR="00142DDC" w:rsidRPr="00142DDC" w:rsidRDefault="00142DDC" w:rsidP="00142DDC">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 xml:space="preserve">Para 1 – remove duplicate wording ‘them meeting’.  </w:t>
            </w:r>
          </w:p>
          <w:p w14:paraId="381A1D51" w14:textId="77777777" w:rsidR="00142DDC" w:rsidRPr="00142DDC" w:rsidRDefault="00142DDC" w:rsidP="00142DDC">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Para 1 – remove reference to pre-assessed areas.</w:t>
            </w:r>
          </w:p>
          <w:p w14:paraId="5CE374E1" w14:textId="77777777" w:rsidR="00142DDC" w:rsidRPr="00142DDC" w:rsidRDefault="00142DDC" w:rsidP="00142DDC">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 xml:space="preserve">Clarify in the reasoned justification that renewable energy developments of 10MW and above within local search areas will be determined in accordance with Future Wales. </w:t>
            </w:r>
          </w:p>
          <w:p w14:paraId="1D07CE62" w14:textId="77777777" w:rsidR="00142DDC" w:rsidRPr="00142DDC" w:rsidRDefault="00142DDC" w:rsidP="00142DDC">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 xml:space="preserve">Include ‘and’ after criterion b, if it is the intention that all policy criteria should be met. </w:t>
            </w:r>
          </w:p>
          <w:p w14:paraId="4F8535A1" w14:textId="59488D14" w:rsidR="00142DDC" w:rsidRPr="00142DDC" w:rsidRDefault="00142DDC" w:rsidP="00142DDC">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 xml:space="preserve">Include reference to the local search areas for solar within the </w:t>
            </w:r>
            <w:r w:rsidR="00BD3BE2" w:rsidRPr="00142DDC">
              <w:rPr>
                <w:rFonts w:ascii="Arial" w:hAnsi="Arial" w:cs="Arial"/>
                <w:sz w:val="24"/>
                <w:szCs w:val="24"/>
              </w:rPr>
              <w:t>policy and</w:t>
            </w:r>
            <w:r w:rsidRPr="00142DDC">
              <w:rPr>
                <w:rFonts w:ascii="Arial" w:hAnsi="Arial" w:cs="Arial"/>
                <w:sz w:val="24"/>
                <w:szCs w:val="24"/>
              </w:rPr>
              <w:t xml:space="preserve"> reference the Proposals Map. </w:t>
            </w:r>
          </w:p>
          <w:p w14:paraId="443150E9" w14:textId="11340426" w:rsidR="00C03560" w:rsidRPr="00142048" w:rsidRDefault="00142DDC" w:rsidP="00A23921">
            <w:pPr>
              <w:pStyle w:val="ListParagraph"/>
              <w:numPr>
                <w:ilvl w:val="0"/>
                <w:numId w:val="9"/>
              </w:numPr>
              <w:spacing w:line="276" w:lineRule="auto"/>
              <w:rPr>
                <w:rFonts w:ascii="Arial" w:hAnsi="Arial" w:cs="Arial"/>
                <w:sz w:val="24"/>
                <w:szCs w:val="24"/>
              </w:rPr>
            </w:pPr>
            <w:r w:rsidRPr="00142DDC">
              <w:rPr>
                <w:rFonts w:ascii="Arial" w:hAnsi="Arial" w:cs="Arial"/>
                <w:sz w:val="24"/>
                <w:szCs w:val="24"/>
              </w:rPr>
              <w:t>Given the representations received and suggested changes, the Council should confirm its revisions to Policy CCH1 with the Welsh Government prior to submitting an amended version to this examination.</w:t>
            </w:r>
          </w:p>
        </w:tc>
        <w:tc>
          <w:tcPr>
            <w:tcW w:w="2642" w:type="dxa"/>
          </w:tcPr>
          <w:p w14:paraId="32F9D156" w14:textId="77777777" w:rsidR="00C03560" w:rsidRPr="005825EC" w:rsidRDefault="00C03560" w:rsidP="005F4FE3">
            <w:pPr>
              <w:rPr>
                <w:rFonts w:ascii="Arial" w:hAnsi="Arial" w:cs="Arial"/>
                <w:sz w:val="24"/>
                <w:szCs w:val="24"/>
              </w:rPr>
            </w:pPr>
            <w:r>
              <w:rPr>
                <w:rFonts w:ascii="Arial" w:hAnsi="Arial" w:cs="Arial"/>
                <w:sz w:val="24"/>
                <w:szCs w:val="24"/>
              </w:rPr>
              <w:t>12 December 2024</w:t>
            </w:r>
          </w:p>
        </w:tc>
      </w:tr>
      <w:tr w:rsidR="00C03560" w14:paraId="2C5052E7" w14:textId="77777777" w:rsidTr="005F4FE3">
        <w:tc>
          <w:tcPr>
            <w:tcW w:w="6374" w:type="dxa"/>
          </w:tcPr>
          <w:p w14:paraId="7A0C5DEC" w14:textId="77777777" w:rsidR="00BB6FDE" w:rsidRPr="00BB6FDE" w:rsidRDefault="00A23921" w:rsidP="00BB6FDE">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3</w:t>
            </w:r>
            <w:r w:rsidRPr="00A23921">
              <w:rPr>
                <w:rFonts w:ascii="Arial" w:hAnsi="Arial" w:cs="Arial"/>
                <w:b/>
                <w:bCs/>
                <w:sz w:val="24"/>
                <w:szCs w:val="24"/>
              </w:rPr>
              <w:t xml:space="preserve"> </w:t>
            </w:r>
            <w:r w:rsidRPr="00BB6FDE">
              <w:rPr>
                <w:rFonts w:ascii="Arial" w:hAnsi="Arial" w:cs="Arial"/>
                <w:sz w:val="24"/>
                <w:szCs w:val="24"/>
              </w:rPr>
              <w:t>-</w:t>
            </w:r>
            <w:r w:rsidR="00BB6FDE">
              <w:rPr>
                <w:rFonts w:ascii="Arial" w:hAnsi="Arial" w:cs="Arial"/>
                <w:b/>
                <w:bCs/>
                <w:sz w:val="24"/>
                <w:szCs w:val="24"/>
              </w:rPr>
              <w:t xml:space="preserve"> </w:t>
            </w:r>
            <w:r w:rsidR="00BB6FDE" w:rsidRPr="00BB6FDE">
              <w:rPr>
                <w:rFonts w:ascii="Arial" w:hAnsi="Arial" w:cs="Arial"/>
                <w:sz w:val="24"/>
                <w:szCs w:val="24"/>
              </w:rPr>
              <w:t>Policy CCH2</w:t>
            </w:r>
          </w:p>
          <w:p w14:paraId="477C2D28" w14:textId="77777777" w:rsidR="00BB6FDE" w:rsidRPr="00BB6FDE" w:rsidRDefault="00BB6FDE" w:rsidP="00BB6FDE">
            <w:pPr>
              <w:pStyle w:val="ListParagraph"/>
              <w:numPr>
                <w:ilvl w:val="0"/>
                <w:numId w:val="10"/>
              </w:numPr>
              <w:spacing w:line="276" w:lineRule="auto"/>
              <w:rPr>
                <w:rFonts w:ascii="Arial" w:hAnsi="Arial" w:cs="Arial"/>
                <w:sz w:val="24"/>
                <w:szCs w:val="24"/>
              </w:rPr>
            </w:pPr>
            <w:r w:rsidRPr="00BB6FDE">
              <w:rPr>
                <w:rFonts w:ascii="Arial" w:hAnsi="Arial" w:cs="Arial"/>
                <w:sz w:val="24"/>
                <w:szCs w:val="24"/>
              </w:rPr>
              <w:t>Include within the policy references to best and most versatile agricultural land and high carbon soils, to ensure they are considered alongside the other policy issues.</w:t>
            </w:r>
          </w:p>
          <w:p w14:paraId="01DD2C47" w14:textId="77777777" w:rsidR="00BB6FDE" w:rsidRPr="00BB6FDE" w:rsidRDefault="00BB6FDE" w:rsidP="00BB6FDE">
            <w:pPr>
              <w:pStyle w:val="ListParagraph"/>
              <w:numPr>
                <w:ilvl w:val="0"/>
                <w:numId w:val="10"/>
              </w:numPr>
              <w:spacing w:line="276" w:lineRule="auto"/>
              <w:rPr>
                <w:rFonts w:ascii="Arial" w:hAnsi="Arial" w:cs="Arial"/>
                <w:sz w:val="24"/>
                <w:szCs w:val="24"/>
              </w:rPr>
            </w:pPr>
            <w:r w:rsidRPr="00BB6FDE">
              <w:rPr>
                <w:rFonts w:ascii="Arial" w:hAnsi="Arial" w:cs="Arial"/>
                <w:sz w:val="24"/>
                <w:szCs w:val="24"/>
              </w:rPr>
              <w:t>Criterion b – clarify what is meant by ‘areas designated for their landscape value’ considering the questions around Policy BHE2 and the Council’s intended approach with that policy.</w:t>
            </w:r>
          </w:p>
          <w:p w14:paraId="25E201DF" w14:textId="5FA2E6A1" w:rsidR="00C03560" w:rsidRPr="00142048" w:rsidRDefault="00BB6FDE" w:rsidP="00A23921">
            <w:pPr>
              <w:pStyle w:val="ListParagraph"/>
              <w:numPr>
                <w:ilvl w:val="0"/>
                <w:numId w:val="10"/>
              </w:numPr>
              <w:spacing w:line="276" w:lineRule="auto"/>
              <w:rPr>
                <w:rFonts w:ascii="Arial" w:hAnsi="Arial" w:cs="Arial"/>
                <w:sz w:val="24"/>
                <w:szCs w:val="24"/>
              </w:rPr>
            </w:pPr>
            <w:r w:rsidRPr="00BB6FDE">
              <w:rPr>
                <w:rFonts w:ascii="Arial" w:hAnsi="Arial" w:cs="Arial"/>
                <w:sz w:val="24"/>
                <w:szCs w:val="24"/>
              </w:rPr>
              <w:t xml:space="preserve">Criterion e – should it be an unacceptable as opposed to unreasonable risk, for consistency purposes? If not, what are the differences in this policy? </w:t>
            </w:r>
          </w:p>
        </w:tc>
        <w:tc>
          <w:tcPr>
            <w:tcW w:w="2642" w:type="dxa"/>
          </w:tcPr>
          <w:p w14:paraId="6A6E80CE" w14:textId="77777777" w:rsidR="00C03560" w:rsidRPr="00AA6476" w:rsidRDefault="00C03560" w:rsidP="005F4FE3">
            <w:pPr>
              <w:rPr>
                <w:rFonts w:ascii="Arial" w:hAnsi="Arial" w:cs="Arial"/>
                <w:sz w:val="24"/>
                <w:szCs w:val="24"/>
              </w:rPr>
            </w:pPr>
            <w:r>
              <w:rPr>
                <w:rFonts w:ascii="Arial" w:hAnsi="Arial" w:cs="Arial"/>
                <w:sz w:val="24"/>
                <w:szCs w:val="24"/>
              </w:rPr>
              <w:t>12 December 2024</w:t>
            </w:r>
          </w:p>
        </w:tc>
      </w:tr>
      <w:tr w:rsidR="00C03560" w14:paraId="41F4D733" w14:textId="77777777" w:rsidTr="005F4FE3">
        <w:tc>
          <w:tcPr>
            <w:tcW w:w="6374" w:type="dxa"/>
          </w:tcPr>
          <w:p w14:paraId="7B22F523" w14:textId="77777777" w:rsidR="00142048" w:rsidRPr="00142048" w:rsidRDefault="00A23921" w:rsidP="00142048">
            <w:pPr>
              <w:spacing w:line="276" w:lineRule="auto"/>
              <w:rPr>
                <w:rFonts w:ascii="Arial" w:hAnsi="Arial" w:cs="Arial"/>
                <w:sz w:val="24"/>
                <w:szCs w:val="24"/>
              </w:rPr>
            </w:pPr>
            <w:r w:rsidRPr="00A23921">
              <w:rPr>
                <w:rFonts w:ascii="Arial" w:hAnsi="Arial" w:cs="Arial"/>
                <w:b/>
                <w:bCs/>
                <w:sz w:val="24"/>
                <w:szCs w:val="24"/>
              </w:rPr>
              <w:lastRenderedPageBreak/>
              <w:t>AP6/</w:t>
            </w:r>
            <w:r w:rsidR="00CC2E47">
              <w:rPr>
                <w:rFonts w:ascii="Arial" w:hAnsi="Arial" w:cs="Arial"/>
                <w:b/>
                <w:bCs/>
                <w:sz w:val="24"/>
                <w:szCs w:val="24"/>
              </w:rPr>
              <w:t>4</w:t>
            </w:r>
            <w:r w:rsidRPr="00A23921">
              <w:rPr>
                <w:rFonts w:ascii="Arial" w:hAnsi="Arial" w:cs="Arial"/>
                <w:b/>
                <w:bCs/>
                <w:sz w:val="24"/>
                <w:szCs w:val="24"/>
              </w:rPr>
              <w:t xml:space="preserve"> </w:t>
            </w:r>
            <w:r w:rsidRPr="00142048">
              <w:rPr>
                <w:rFonts w:ascii="Arial" w:hAnsi="Arial" w:cs="Arial"/>
                <w:sz w:val="24"/>
                <w:szCs w:val="24"/>
              </w:rPr>
              <w:t>-</w:t>
            </w:r>
            <w:r w:rsidR="00142048">
              <w:rPr>
                <w:rFonts w:ascii="Arial" w:hAnsi="Arial" w:cs="Arial"/>
                <w:b/>
                <w:bCs/>
                <w:sz w:val="24"/>
                <w:szCs w:val="24"/>
              </w:rPr>
              <w:t xml:space="preserve"> </w:t>
            </w:r>
            <w:r w:rsidR="00142048" w:rsidRPr="00142048">
              <w:rPr>
                <w:rFonts w:ascii="Arial" w:hAnsi="Arial" w:cs="Arial"/>
                <w:sz w:val="24"/>
                <w:szCs w:val="24"/>
              </w:rPr>
              <w:t>Policy CCH4</w:t>
            </w:r>
          </w:p>
          <w:p w14:paraId="072347B7" w14:textId="77777777" w:rsidR="00142048" w:rsidRPr="00142048" w:rsidRDefault="00142048" w:rsidP="00142048">
            <w:pPr>
              <w:pStyle w:val="ListParagraph"/>
              <w:numPr>
                <w:ilvl w:val="0"/>
                <w:numId w:val="11"/>
              </w:numPr>
              <w:spacing w:line="276" w:lineRule="auto"/>
              <w:rPr>
                <w:rFonts w:ascii="Arial" w:hAnsi="Arial" w:cs="Arial"/>
                <w:sz w:val="24"/>
                <w:szCs w:val="24"/>
              </w:rPr>
            </w:pPr>
            <w:r w:rsidRPr="00142048">
              <w:rPr>
                <w:rFonts w:ascii="Arial" w:hAnsi="Arial" w:cs="Arial"/>
                <w:sz w:val="24"/>
                <w:szCs w:val="24"/>
              </w:rPr>
              <w:t xml:space="preserve">Amend policy wording to refer to ‘nutrients’ rather than phosphates. </w:t>
            </w:r>
          </w:p>
          <w:p w14:paraId="6F82DEAA" w14:textId="77777777" w:rsidR="00142048" w:rsidRPr="00142048" w:rsidRDefault="00142048" w:rsidP="00142048">
            <w:pPr>
              <w:pStyle w:val="ListParagraph"/>
              <w:numPr>
                <w:ilvl w:val="0"/>
                <w:numId w:val="11"/>
              </w:numPr>
              <w:spacing w:line="276" w:lineRule="auto"/>
              <w:rPr>
                <w:rFonts w:ascii="Arial" w:hAnsi="Arial" w:cs="Arial"/>
                <w:sz w:val="24"/>
                <w:szCs w:val="24"/>
              </w:rPr>
            </w:pPr>
            <w:r w:rsidRPr="00142048">
              <w:rPr>
                <w:rFonts w:ascii="Arial" w:hAnsi="Arial" w:cs="Arial"/>
                <w:sz w:val="24"/>
                <w:szCs w:val="24"/>
              </w:rPr>
              <w:t xml:space="preserve">Para 2 – as </w:t>
            </w:r>
            <w:proofErr w:type="spellStart"/>
            <w:r w:rsidRPr="00142048">
              <w:rPr>
                <w:rFonts w:ascii="Arial" w:hAnsi="Arial" w:cs="Arial"/>
                <w:sz w:val="24"/>
                <w:szCs w:val="24"/>
              </w:rPr>
              <w:t>SuDS</w:t>
            </w:r>
            <w:proofErr w:type="spellEnd"/>
            <w:r w:rsidRPr="00142048">
              <w:rPr>
                <w:rFonts w:ascii="Arial" w:hAnsi="Arial" w:cs="Arial"/>
                <w:sz w:val="24"/>
                <w:szCs w:val="24"/>
              </w:rPr>
              <w:t xml:space="preserve"> is covered under separate legislation, consider removing from the policy (if deemed necessary, reference could be included in the reasoned justification). </w:t>
            </w:r>
          </w:p>
          <w:p w14:paraId="48A6A216" w14:textId="4757C40F" w:rsidR="00C03560" w:rsidRPr="00142048" w:rsidRDefault="00142048" w:rsidP="00A23921">
            <w:pPr>
              <w:pStyle w:val="ListParagraph"/>
              <w:numPr>
                <w:ilvl w:val="0"/>
                <w:numId w:val="11"/>
              </w:numPr>
              <w:spacing w:line="276" w:lineRule="auto"/>
              <w:rPr>
                <w:rFonts w:ascii="Arial" w:hAnsi="Arial" w:cs="Arial"/>
              </w:rPr>
            </w:pPr>
            <w:r w:rsidRPr="00142048">
              <w:rPr>
                <w:rFonts w:ascii="Arial" w:hAnsi="Arial" w:cs="Arial"/>
                <w:sz w:val="24"/>
                <w:szCs w:val="24"/>
              </w:rPr>
              <w:t>Para 4 – the second sentence onwards is administrative. Consider moving this section to the reasoned justification</w:t>
            </w:r>
          </w:p>
        </w:tc>
        <w:tc>
          <w:tcPr>
            <w:tcW w:w="2642" w:type="dxa"/>
          </w:tcPr>
          <w:p w14:paraId="3BA4F26B" w14:textId="77777777" w:rsidR="00C03560" w:rsidRDefault="00C03560" w:rsidP="005F4FE3">
            <w:pPr>
              <w:rPr>
                <w:rFonts w:ascii="Arial" w:hAnsi="Arial" w:cs="Arial"/>
                <w:sz w:val="24"/>
                <w:szCs w:val="24"/>
              </w:rPr>
            </w:pPr>
            <w:r>
              <w:rPr>
                <w:rFonts w:ascii="Arial" w:hAnsi="Arial" w:cs="Arial"/>
                <w:sz w:val="24"/>
                <w:szCs w:val="24"/>
              </w:rPr>
              <w:t>12 December 2024</w:t>
            </w:r>
          </w:p>
        </w:tc>
      </w:tr>
      <w:tr w:rsidR="00C03560" w14:paraId="26E6F341" w14:textId="77777777" w:rsidTr="005F4FE3">
        <w:tc>
          <w:tcPr>
            <w:tcW w:w="6374" w:type="dxa"/>
          </w:tcPr>
          <w:p w14:paraId="38CFFFDF" w14:textId="77777777" w:rsidR="00D57E67" w:rsidRPr="00D57E67" w:rsidRDefault="00A23921" w:rsidP="00D57E67">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5</w:t>
            </w:r>
            <w:r w:rsidRPr="00A23921">
              <w:rPr>
                <w:rFonts w:ascii="Arial" w:hAnsi="Arial" w:cs="Arial"/>
                <w:b/>
                <w:bCs/>
                <w:sz w:val="24"/>
                <w:szCs w:val="24"/>
              </w:rPr>
              <w:t xml:space="preserve"> </w:t>
            </w:r>
            <w:r w:rsidRPr="00D57E67">
              <w:rPr>
                <w:rFonts w:ascii="Arial" w:hAnsi="Arial" w:cs="Arial"/>
                <w:sz w:val="24"/>
                <w:szCs w:val="24"/>
              </w:rPr>
              <w:t>-</w:t>
            </w:r>
            <w:r w:rsidR="00BF514B" w:rsidRPr="00D57E67">
              <w:rPr>
                <w:rFonts w:ascii="Arial" w:hAnsi="Arial" w:cs="Arial"/>
                <w:sz w:val="24"/>
                <w:szCs w:val="24"/>
              </w:rPr>
              <w:t xml:space="preserve"> </w:t>
            </w:r>
            <w:r w:rsidR="00D57E67" w:rsidRPr="00D57E67">
              <w:rPr>
                <w:rFonts w:ascii="Arial" w:hAnsi="Arial" w:cs="Arial"/>
                <w:sz w:val="24"/>
                <w:szCs w:val="24"/>
              </w:rPr>
              <w:t>Policy CCH5</w:t>
            </w:r>
          </w:p>
          <w:p w14:paraId="01190ECA" w14:textId="215642D5" w:rsidR="00C03560" w:rsidRPr="00D57E67" w:rsidRDefault="00D57E67" w:rsidP="00A23921">
            <w:pPr>
              <w:pStyle w:val="ListParagraph"/>
              <w:numPr>
                <w:ilvl w:val="0"/>
                <w:numId w:val="12"/>
              </w:numPr>
              <w:spacing w:line="276" w:lineRule="auto"/>
              <w:rPr>
                <w:rFonts w:ascii="Arial" w:hAnsi="Arial" w:cs="Arial"/>
                <w:sz w:val="24"/>
                <w:szCs w:val="24"/>
              </w:rPr>
            </w:pPr>
            <w:r w:rsidRPr="00D57E67">
              <w:rPr>
                <w:rFonts w:ascii="Arial" w:hAnsi="Arial" w:cs="Arial"/>
                <w:sz w:val="24"/>
                <w:szCs w:val="24"/>
              </w:rPr>
              <w:t xml:space="preserve">Unless the Council can justify why this policy is necessary from a local perspective, given that it repeats national planning policy it should be removed. References to flood risk are made elsewhere in the </w:t>
            </w:r>
            <w:r w:rsidR="00277B5E">
              <w:rPr>
                <w:rFonts w:ascii="Arial" w:hAnsi="Arial" w:cs="Arial"/>
                <w:sz w:val="24"/>
                <w:szCs w:val="24"/>
              </w:rPr>
              <w:t>C</w:t>
            </w:r>
            <w:r w:rsidRPr="00D57E67">
              <w:rPr>
                <w:rFonts w:ascii="Arial" w:hAnsi="Arial" w:cs="Arial"/>
                <w:sz w:val="24"/>
                <w:szCs w:val="24"/>
              </w:rPr>
              <w:t xml:space="preserve">RLDP, such as SP16, and the Council could clarify any points from Policy CCH5, such as satisfying the justification tests and referring to the Flood Map for Planning, within the reasoned justification of Policy SP16 for example. </w:t>
            </w:r>
          </w:p>
        </w:tc>
        <w:tc>
          <w:tcPr>
            <w:tcW w:w="2642" w:type="dxa"/>
          </w:tcPr>
          <w:p w14:paraId="39590378" w14:textId="77777777" w:rsidR="00C03560" w:rsidRPr="00AA6476" w:rsidRDefault="00C03560" w:rsidP="005F4FE3">
            <w:pPr>
              <w:rPr>
                <w:rFonts w:ascii="Arial" w:hAnsi="Arial" w:cs="Arial"/>
                <w:sz w:val="24"/>
                <w:szCs w:val="24"/>
              </w:rPr>
            </w:pPr>
            <w:r>
              <w:rPr>
                <w:rFonts w:ascii="Arial" w:hAnsi="Arial" w:cs="Arial"/>
                <w:sz w:val="24"/>
                <w:szCs w:val="24"/>
              </w:rPr>
              <w:t>12 December 2024</w:t>
            </w:r>
          </w:p>
        </w:tc>
      </w:tr>
      <w:tr w:rsidR="00C03560" w14:paraId="0BB2DBB6" w14:textId="77777777" w:rsidTr="005F4FE3">
        <w:tc>
          <w:tcPr>
            <w:tcW w:w="6374" w:type="dxa"/>
          </w:tcPr>
          <w:p w14:paraId="1D6F9BFC" w14:textId="77777777" w:rsidR="004753A7" w:rsidRPr="004753A7" w:rsidRDefault="00A23921" w:rsidP="004753A7">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6</w:t>
            </w:r>
            <w:r w:rsidRPr="00A23921">
              <w:rPr>
                <w:rFonts w:ascii="Arial" w:hAnsi="Arial" w:cs="Arial"/>
                <w:b/>
                <w:bCs/>
                <w:sz w:val="24"/>
                <w:szCs w:val="24"/>
              </w:rPr>
              <w:t xml:space="preserve"> </w:t>
            </w:r>
            <w:r w:rsidRPr="00112AE9">
              <w:rPr>
                <w:rFonts w:ascii="Arial" w:hAnsi="Arial" w:cs="Arial"/>
                <w:sz w:val="24"/>
                <w:szCs w:val="24"/>
              </w:rPr>
              <w:t>-</w:t>
            </w:r>
            <w:r w:rsidR="00112AE9">
              <w:rPr>
                <w:rFonts w:ascii="Arial" w:hAnsi="Arial" w:cs="Arial"/>
                <w:sz w:val="24"/>
                <w:szCs w:val="24"/>
              </w:rPr>
              <w:t xml:space="preserve"> </w:t>
            </w:r>
            <w:r w:rsidR="004753A7" w:rsidRPr="004753A7">
              <w:rPr>
                <w:rFonts w:ascii="Arial" w:hAnsi="Arial" w:cs="Arial"/>
                <w:sz w:val="24"/>
                <w:szCs w:val="24"/>
              </w:rPr>
              <w:t>Policy CCH6</w:t>
            </w:r>
          </w:p>
          <w:p w14:paraId="29195D7E" w14:textId="475F47C3" w:rsidR="00C03560" w:rsidRPr="004753A7" w:rsidRDefault="004753A7" w:rsidP="00A23921">
            <w:pPr>
              <w:pStyle w:val="ListParagraph"/>
              <w:numPr>
                <w:ilvl w:val="0"/>
                <w:numId w:val="12"/>
              </w:numPr>
              <w:spacing w:line="276" w:lineRule="auto"/>
              <w:rPr>
                <w:rFonts w:ascii="Arial" w:hAnsi="Arial" w:cs="Arial"/>
              </w:rPr>
            </w:pPr>
            <w:r w:rsidRPr="004753A7">
              <w:rPr>
                <w:rFonts w:ascii="Arial" w:hAnsi="Arial" w:cs="Arial"/>
                <w:sz w:val="24"/>
                <w:szCs w:val="24"/>
              </w:rPr>
              <w:t>Para 3 – Clarify if ‘major developments’ means major developments in article 2 of the Town and Country Planning (Development Management Procedure) (Wales) Order 2012. Consider in the reasoned justification</w:t>
            </w:r>
            <w:r>
              <w:rPr>
                <w:rFonts w:ascii="Arial" w:hAnsi="Arial" w:cs="Arial"/>
              </w:rPr>
              <w:t>.</w:t>
            </w:r>
          </w:p>
        </w:tc>
        <w:tc>
          <w:tcPr>
            <w:tcW w:w="2642" w:type="dxa"/>
          </w:tcPr>
          <w:p w14:paraId="4D247BEC" w14:textId="77777777" w:rsidR="00C03560" w:rsidRPr="00AA6476" w:rsidRDefault="00C03560" w:rsidP="005F4FE3">
            <w:pPr>
              <w:rPr>
                <w:rFonts w:ascii="Arial" w:hAnsi="Arial" w:cs="Arial"/>
                <w:sz w:val="24"/>
                <w:szCs w:val="24"/>
              </w:rPr>
            </w:pPr>
            <w:r>
              <w:rPr>
                <w:rFonts w:ascii="Arial" w:hAnsi="Arial" w:cs="Arial"/>
                <w:sz w:val="24"/>
                <w:szCs w:val="24"/>
              </w:rPr>
              <w:t>12 December 2024</w:t>
            </w:r>
          </w:p>
        </w:tc>
      </w:tr>
      <w:tr w:rsidR="00C03560" w14:paraId="63412634" w14:textId="77777777" w:rsidTr="005F4FE3">
        <w:tc>
          <w:tcPr>
            <w:tcW w:w="6374" w:type="dxa"/>
          </w:tcPr>
          <w:p w14:paraId="76B6936E" w14:textId="77777777" w:rsidR="00F078E9" w:rsidRPr="00F078E9" w:rsidRDefault="00A23921" w:rsidP="00F078E9">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7</w:t>
            </w:r>
            <w:r w:rsidRPr="00A23921">
              <w:rPr>
                <w:rFonts w:ascii="Arial" w:hAnsi="Arial" w:cs="Arial"/>
                <w:b/>
                <w:bCs/>
                <w:sz w:val="24"/>
                <w:szCs w:val="24"/>
              </w:rPr>
              <w:t xml:space="preserve"> </w:t>
            </w:r>
            <w:r w:rsidRPr="00112AE9">
              <w:rPr>
                <w:rFonts w:ascii="Arial" w:hAnsi="Arial" w:cs="Arial"/>
                <w:sz w:val="24"/>
                <w:szCs w:val="24"/>
              </w:rPr>
              <w:t>-</w:t>
            </w:r>
            <w:r w:rsidR="004753A7">
              <w:rPr>
                <w:rFonts w:ascii="Arial" w:hAnsi="Arial" w:cs="Arial"/>
                <w:sz w:val="24"/>
                <w:szCs w:val="24"/>
              </w:rPr>
              <w:t xml:space="preserve"> </w:t>
            </w:r>
            <w:r w:rsidR="00F078E9" w:rsidRPr="00F078E9">
              <w:rPr>
                <w:rFonts w:ascii="Arial" w:hAnsi="Arial" w:cs="Arial"/>
                <w:sz w:val="24"/>
                <w:szCs w:val="24"/>
              </w:rPr>
              <w:t>Policy CCH7</w:t>
            </w:r>
          </w:p>
          <w:p w14:paraId="4AEDB534" w14:textId="3EBD6780" w:rsidR="00C03560" w:rsidRPr="00F078E9" w:rsidRDefault="00F078E9" w:rsidP="00F078E9">
            <w:pPr>
              <w:pStyle w:val="ListParagraph"/>
              <w:numPr>
                <w:ilvl w:val="0"/>
                <w:numId w:val="12"/>
              </w:numPr>
              <w:spacing w:line="276" w:lineRule="auto"/>
              <w:rPr>
                <w:rFonts w:ascii="Arial" w:hAnsi="Arial" w:cs="Arial"/>
                <w:sz w:val="24"/>
                <w:szCs w:val="24"/>
              </w:rPr>
            </w:pPr>
            <w:r w:rsidRPr="00F078E9">
              <w:rPr>
                <w:rFonts w:ascii="Arial" w:hAnsi="Arial" w:cs="Arial"/>
                <w:sz w:val="24"/>
                <w:szCs w:val="24"/>
              </w:rPr>
              <w:t xml:space="preserve">Given the scope and details in Policy PSD4, is Policy CCH7 necessary? What does it add that isn’t already addressed in Policy PSD4? The Council is asked to consider removing the policy and consider whether any details could be incorporated into Policy PSD4 and that policy’s reasoned justification. This could, for example, include the suggested amendments from Natural Resources Wales including references to flood risk management and tree planting. </w:t>
            </w:r>
          </w:p>
        </w:tc>
        <w:tc>
          <w:tcPr>
            <w:tcW w:w="2642" w:type="dxa"/>
          </w:tcPr>
          <w:p w14:paraId="1C4D79AA" w14:textId="77777777" w:rsidR="00C03560" w:rsidRDefault="00C03560" w:rsidP="005F4FE3">
            <w:pPr>
              <w:rPr>
                <w:rFonts w:ascii="Arial" w:hAnsi="Arial" w:cs="Arial"/>
                <w:sz w:val="24"/>
                <w:szCs w:val="24"/>
              </w:rPr>
            </w:pPr>
            <w:r>
              <w:rPr>
                <w:rFonts w:ascii="Arial" w:hAnsi="Arial" w:cs="Arial"/>
                <w:sz w:val="24"/>
                <w:szCs w:val="24"/>
              </w:rPr>
              <w:t>12 December 2024</w:t>
            </w:r>
          </w:p>
        </w:tc>
      </w:tr>
      <w:tr w:rsidR="00C03560" w14:paraId="5C174D40" w14:textId="77777777" w:rsidTr="005F4FE3">
        <w:tc>
          <w:tcPr>
            <w:tcW w:w="6374" w:type="dxa"/>
          </w:tcPr>
          <w:p w14:paraId="5EA3DC46" w14:textId="77777777" w:rsidR="00CA6678" w:rsidRPr="00CA6678" w:rsidRDefault="00A23921" w:rsidP="00CA6678">
            <w:pPr>
              <w:spacing w:line="276" w:lineRule="auto"/>
              <w:rPr>
                <w:rFonts w:ascii="Arial" w:hAnsi="Arial" w:cs="Arial"/>
                <w:sz w:val="24"/>
                <w:szCs w:val="24"/>
              </w:rPr>
            </w:pPr>
            <w:r w:rsidRPr="00A23921">
              <w:rPr>
                <w:rFonts w:ascii="Arial" w:hAnsi="Arial" w:cs="Arial"/>
                <w:b/>
                <w:bCs/>
                <w:sz w:val="24"/>
                <w:szCs w:val="24"/>
              </w:rPr>
              <w:t>AP6/</w:t>
            </w:r>
            <w:r w:rsidR="00CC2E47">
              <w:rPr>
                <w:rFonts w:ascii="Arial" w:hAnsi="Arial" w:cs="Arial"/>
                <w:b/>
                <w:bCs/>
                <w:sz w:val="24"/>
                <w:szCs w:val="24"/>
              </w:rPr>
              <w:t>8</w:t>
            </w:r>
            <w:r w:rsidRPr="00A23921">
              <w:rPr>
                <w:rFonts w:ascii="Arial" w:hAnsi="Arial" w:cs="Arial"/>
                <w:b/>
                <w:bCs/>
                <w:sz w:val="24"/>
                <w:szCs w:val="24"/>
              </w:rPr>
              <w:t xml:space="preserve"> </w:t>
            </w:r>
            <w:r w:rsidRPr="00112AE9">
              <w:rPr>
                <w:rFonts w:ascii="Arial" w:hAnsi="Arial" w:cs="Arial"/>
                <w:sz w:val="24"/>
                <w:szCs w:val="24"/>
              </w:rPr>
              <w:t>-</w:t>
            </w:r>
            <w:r w:rsidR="00F078E9">
              <w:rPr>
                <w:rFonts w:ascii="Arial" w:hAnsi="Arial" w:cs="Arial"/>
                <w:sz w:val="24"/>
                <w:szCs w:val="24"/>
              </w:rPr>
              <w:t xml:space="preserve"> </w:t>
            </w:r>
            <w:r w:rsidR="00CA6678" w:rsidRPr="00CA6678">
              <w:rPr>
                <w:rFonts w:ascii="Arial" w:hAnsi="Arial" w:cs="Arial"/>
                <w:sz w:val="24"/>
                <w:szCs w:val="24"/>
              </w:rPr>
              <w:t>Policy SP17</w:t>
            </w:r>
          </w:p>
          <w:p w14:paraId="13C09099" w14:textId="4F465D1E" w:rsidR="00C03560" w:rsidRPr="00CA6678" w:rsidRDefault="00CA6678" w:rsidP="00CA6678">
            <w:pPr>
              <w:pStyle w:val="ListParagraph"/>
              <w:numPr>
                <w:ilvl w:val="0"/>
                <w:numId w:val="12"/>
              </w:numPr>
              <w:spacing w:line="276" w:lineRule="auto"/>
              <w:rPr>
                <w:rFonts w:ascii="Arial" w:hAnsi="Arial" w:cs="Arial"/>
              </w:rPr>
            </w:pPr>
            <w:r w:rsidRPr="00CA6678">
              <w:rPr>
                <w:rFonts w:ascii="Arial" w:hAnsi="Arial" w:cs="Arial"/>
                <w:sz w:val="24"/>
                <w:szCs w:val="24"/>
              </w:rPr>
              <w:t>Criterion 4 – reference Policy SP3</w:t>
            </w:r>
          </w:p>
        </w:tc>
        <w:tc>
          <w:tcPr>
            <w:tcW w:w="2642" w:type="dxa"/>
          </w:tcPr>
          <w:p w14:paraId="5D77E84A" w14:textId="77777777" w:rsidR="00C03560" w:rsidRDefault="00C03560" w:rsidP="005F4FE3">
            <w:pPr>
              <w:rPr>
                <w:rFonts w:ascii="Arial" w:hAnsi="Arial" w:cs="Arial"/>
                <w:sz w:val="24"/>
                <w:szCs w:val="24"/>
              </w:rPr>
            </w:pPr>
            <w:r>
              <w:rPr>
                <w:rFonts w:ascii="Arial" w:hAnsi="Arial" w:cs="Arial"/>
                <w:sz w:val="24"/>
                <w:szCs w:val="24"/>
              </w:rPr>
              <w:t>12 December 2024</w:t>
            </w:r>
          </w:p>
        </w:tc>
      </w:tr>
      <w:tr w:rsidR="00C03560" w14:paraId="0AE28FD7" w14:textId="77777777" w:rsidTr="005F4FE3">
        <w:tc>
          <w:tcPr>
            <w:tcW w:w="6374" w:type="dxa"/>
          </w:tcPr>
          <w:p w14:paraId="124E5C0A" w14:textId="77777777" w:rsidR="00C15C13" w:rsidRPr="00C15C13" w:rsidRDefault="00A23921" w:rsidP="00C15C13">
            <w:pPr>
              <w:spacing w:line="276" w:lineRule="auto"/>
              <w:rPr>
                <w:rFonts w:ascii="Arial" w:hAnsi="Arial" w:cs="Arial"/>
                <w:sz w:val="24"/>
                <w:szCs w:val="24"/>
              </w:rPr>
            </w:pPr>
            <w:r w:rsidRPr="00C15C13">
              <w:rPr>
                <w:rFonts w:ascii="Arial" w:hAnsi="Arial" w:cs="Arial"/>
                <w:b/>
                <w:bCs/>
                <w:sz w:val="24"/>
                <w:szCs w:val="24"/>
              </w:rPr>
              <w:t>AP6/</w:t>
            </w:r>
            <w:r w:rsidR="00CC2E47" w:rsidRPr="00C15C13">
              <w:rPr>
                <w:rFonts w:ascii="Arial" w:hAnsi="Arial" w:cs="Arial"/>
                <w:b/>
                <w:bCs/>
                <w:sz w:val="24"/>
                <w:szCs w:val="24"/>
              </w:rPr>
              <w:t xml:space="preserve">9 </w:t>
            </w:r>
            <w:r w:rsidRPr="00C15C13">
              <w:rPr>
                <w:rFonts w:ascii="Arial" w:hAnsi="Arial" w:cs="Arial"/>
                <w:sz w:val="24"/>
                <w:szCs w:val="24"/>
              </w:rPr>
              <w:t>-</w:t>
            </w:r>
            <w:r w:rsidR="00CA6678" w:rsidRPr="00C15C13">
              <w:rPr>
                <w:rFonts w:ascii="Arial" w:hAnsi="Arial" w:cs="Arial"/>
                <w:sz w:val="24"/>
                <w:szCs w:val="24"/>
              </w:rPr>
              <w:t xml:space="preserve"> </w:t>
            </w:r>
            <w:r w:rsidR="00C15C13" w:rsidRPr="00C15C13">
              <w:rPr>
                <w:rFonts w:ascii="Arial" w:hAnsi="Arial" w:cs="Arial"/>
                <w:sz w:val="24"/>
                <w:szCs w:val="24"/>
              </w:rPr>
              <w:t>Policy TRA2</w:t>
            </w:r>
          </w:p>
          <w:p w14:paraId="632DA6F9" w14:textId="77777777" w:rsidR="00C15C13" w:rsidRPr="00C15C13" w:rsidRDefault="00C15C13" w:rsidP="00C15C13">
            <w:pPr>
              <w:pStyle w:val="ListParagraph"/>
              <w:numPr>
                <w:ilvl w:val="0"/>
                <w:numId w:val="12"/>
              </w:numPr>
              <w:spacing w:line="276" w:lineRule="auto"/>
              <w:rPr>
                <w:rFonts w:ascii="Arial" w:hAnsi="Arial" w:cs="Arial"/>
                <w:sz w:val="24"/>
                <w:szCs w:val="24"/>
              </w:rPr>
            </w:pPr>
            <w:r w:rsidRPr="00C15C13">
              <w:rPr>
                <w:rFonts w:ascii="Arial" w:hAnsi="Arial" w:cs="Arial"/>
                <w:sz w:val="24"/>
                <w:szCs w:val="24"/>
              </w:rPr>
              <w:t xml:space="preserve">Para 2 – this section would benefit from clarification in the reasoned justification as to how the Council would determine such proposals. It is unclear on the types of proposals (scale and/or nature). It is also unclear if the </w:t>
            </w:r>
            <w:r w:rsidRPr="00C15C13">
              <w:rPr>
                <w:rFonts w:ascii="Arial" w:hAnsi="Arial" w:cs="Arial"/>
                <w:sz w:val="24"/>
                <w:szCs w:val="24"/>
              </w:rPr>
              <w:lastRenderedPageBreak/>
              <w:t xml:space="preserve">Council’s Active Travel Plan is available or to be prepared. </w:t>
            </w:r>
          </w:p>
          <w:p w14:paraId="696B9943" w14:textId="77777777" w:rsidR="00C15C13" w:rsidRPr="00C15C13" w:rsidRDefault="00C15C13" w:rsidP="00C15C13">
            <w:pPr>
              <w:pStyle w:val="ListParagraph"/>
              <w:numPr>
                <w:ilvl w:val="0"/>
                <w:numId w:val="12"/>
              </w:numPr>
              <w:spacing w:line="276" w:lineRule="auto"/>
              <w:rPr>
                <w:rFonts w:ascii="Arial" w:hAnsi="Arial" w:cs="Arial"/>
                <w:sz w:val="24"/>
                <w:szCs w:val="24"/>
              </w:rPr>
            </w:pPr>
            <w:r w:rsidRPr="00C15C13">
              <w:rPr>
                <w:rFonts w:ascii="Arial" w:hAnsi="Arial" w:cs="Arial"/>
                <w:sz w:val="24"/>
                <w:szCs w:val="24"/>
              </w:rPr>
              <w:t xml:space="preserve">Clarify in the reasoned justification that the list of Active Travel sites is listed in Appendix 5 of the Plan. </w:t>
            </w:r>
          </w:p>
          <w:p w14:paraId="5FE39460" w14:textId="77777777" w:rsidR="00C15C13" w:rsidRPr="00C15C13" w:rsidRDefault="00C15C13" w:rsidP="00C15C13">
            <w:pPr>
              <w:spacing w:line="276" w:lineRule="auto"/>
              <w:rPr>
                <w:rFonts w:ascii="Arial" w:hAnsi="Arial" w:cs="Arial"/>
                <w:sz w:val="24"/>
                <w:szCs w:val="24"/>
              </w:rPr>
            </w:pPr>
            <w:r w:rsidRPr="00C15C13">
              <w:rPr>
                <w:rFonts w:ascii="Arial" w:hAnsi="Arial" w:cs="Arial"/>
                <w:sz w:val="24"/>
                <w:szCs w:val="24"/>
              </w:rPr>
              <w:t>Transport and Accessibility</w:t>
            </w:r>
          </w:p>
          <w:p w14:paraId="38C01C70" w14:textId="77777777" w:rsidR="00C15C13" w:rsidRPr="00C15C13" w:rsidRDefault="00C15C13" w:rsidP="00C15C13">
            <w:pPr>
              <w:pStyle w:val="ListParagraph"/>
              <w:numPr>
                <w:ilvl w:val="0"/>
                <w:numId w:val="12"/>
              </w:numPr>
              <w:spacing w:line="276" w:lineRule="auto"/>
              <w:rPr>
                <w:rFonts w:ascii="Arial" w:hAnsi="Arial" w:cs="Arial"/>
                <w:sz w:val="24"/>
                <w:szCs w:val="24"/>
              </w:rPr>
            </w:pPr>
            <w:r w:rsidRPr="00C15C13">
              <w:rPr>
                <w:rFonts w:ascii="Arial" w:hAnsi="Arial" w:cs="Arial"/>
                <w:sz w:val="24"/>
                <w:szCs w:val="24"/>
              </w:rPr>
              <w:t>In response to question 11a of the Matters, Issues and Questions, the Inspectors were seeking clarification on the Council’s parking standards – what they are and what policy basis they have in the submitted RLDP.</w:t>
            </w:r>
          </w:p>
          <w:p w14:paraId="3F55012B" w14:textId="313AD76D" w:rsidR="00C03560" w:rsidRPr="00C15C13" w:rsidRDefault="00C15C13" w:rsidP="00C15C13">
            <w:pPr>
              <w:spacing w:line="276" w:lineRule="auto"/>
              <w:rPr>
                <w:rFonts w:ascii="Arial" w:hAnsi="Arial" w:cs="Arial"/>
                <w:sz w:val="24"/>
                <w:szCs w:val="24"/>
              </w:rPr>
            </w:pPr>
            <w:r w:rsidRPr="00C15C13">
              <w:rPr>
                <w:rFonts w:ascii="Arial" w:hAnsi="Arial" w:cs="Arial"/>
                <w:sz w:val="24"/>
                <w:szCs w:val="24"/>
              </w:rPr>
              <w:t>The Council should include reference to its parking standards in a policy, whether within an existing (Policy TRA5, for example) or new policy. As suggested by the Council, it would aid clarity if the parking standards were included either in a separate appendix to the Plan (if the standards are already available) or in a separate SPG</w:t>
            </w:r>
            <w:r w:rsidRPr="00C15C13">
              <w:rPr>
                <w:rFonts w:ascii="Arial" w:hAnsi="Arial" w:cs="Arial"/>
                <w:sz w:val="24"/>
                <w:szCs w:val="24"/>
              </w:rPr>
              <w:t>.</w:t>
            </w:r>
          </w:p>
        </w:tc>
        <w:tc>
          <w:tcPr>
            <w:tcW w:w="2642" w:type="dxa"/>
          </w:tcPr>
          <w:p w14:paraId="3B1AB6C6" w14:textId="77777777" w:rsidR="00C03560" w:rsidRDefault="00C03560" w:rsidP="005F4FE3">
            <w:pPr>
              <w:rPr>
                <w:rFonts w:ascii="Arial" w:hAnsi="Arial" w:cs="Arial"/>
                <w:sz w:val="24"/>
                <w:szCs w:val="24"/>
              </w:rPr>
            </w:pPr>
            <w:r>
              <w:rPr>
                <w:rFonts w:ascii="Arial" w:hAnsi="Arial" w:cs="Arial"/>
                <w:sz w:val="24"/>
                <w:szCs w:val="24"/>
              </w:rPr>
              <w:lastRenderedPageBreak/>
              <w:t>12 December 2024</w:t>
            </w:r>
          </w:p>
        </w:tc>
      </w:tr>
      <w:tr w:rsidR="00C03560" w14:paraId="23407D61" w14:textId="77777777" w:rsidTr="005F4FE3">
        <w:tc>
          <w:tcPr>
            <w:tcW w:w="6374" w:type="dxa"/>
          </w:tcPr>
          <w:p w14:paraId="704BCBE1" w14:textId="77777777" w:rsidR="000042D2" w:rsidRPr="000042D2" w:rsidRDefault="00A23921" w:rsidP="000042D2">
            <w:pPr>
              <w:spacing w:line="276" w:lineRule="auto"/>
              <w:rPr>
                <w:rFonts w:ascii="Arial" w:hAnsi="Arial" w:cs="Arial"/>
                <w:sz w:val="24"/>
                <w:szCs w:val="24"/>
              </w:rPr>
            </w:pPr>
            <w:r w:rsidRPr="00A23921">
              <w:rPr>
                <w:rFonts w:ascii="Arial" w:hAnsi="Arial" w:cs="Arial"/>
                <w:b/>
                <w:bCs/>
                <w:sz w:val="24"/>
                <w:szCs w:val="24"/>
              </w:rPr>
              <w:t>AP6/1</w:t>
            </w:r>
            <w:r w:rsidR="00CC2E47">
              <w:rPr>
                <w:rFonts w:ascii="Arial" w:hAnsi="Arial" w:cs="Arial"/>
                <w:b/>
                <w:bCs/>
                <w:sz w:val="24"/>
                <w:szCs w:val="24"/>
              </w:rPr>
              <w:t>0</w:t>
            </w:r>
            <w:r w:rsidRPr="00A23921">
              <w:rPr>
                <w:rFonts w:ascii="Arial" w:hAnsi="Arial" w:cs="Arial"/>
                <w:b/>
                <w:bCs/>
                <w:sz w:val="24"/>
                <w:szCs w:val="24"/>
              </w:rPr>
              <w:t xml:space="preserve"> </w:t>
            </w:r>
            <w:r w:rsidRPr="00112AE9">
              <w:rPr>
                <w:rFonts w:ascii="Arial" w:hAnsi="Arial" w:cs="Arial"/>
                <w:sz w:val="24"/>
                <w:szCs w:val="24"/>
              </w:rPr>
              <w:t>-</w:t>
            </w:r>
            <w:r w:rsidR="00C15C13">
              <w:rPr>
                <w:rFonts w:ascii="Arial" w:hAnsi="Arial" w:cs="Arial"/>
                <w:sz w:val="24"/>
                <w:szCs w:val="24"/>
              </w:rPr>
              <w:t xml:space="preserve"> </w:t>
            </w:r>
            <w:r w:rsidR="000042D2" w:rsidRPr="000042D2">
              <w:rPr>
                <w:rFonts w:ascii="Arial" w:hAnsi="Arial" w:cs="Arial"/>
                <w:sz w:val="24"/>
                <w:szCs w:val="24"/>
              </w:rPr>
              <w:t>Policy SP18</w:t>
            </w:r>
          </w:p>
          <w:p w14:paraId="28808CA3" w14:textId="3A09AFCF" w:rsidR="00C03560" w:rsidRPr="000042D2" w:rsidRDefault="000042D2" w:rsidP="00A23921">
            <w:pPr>
              <w:pStyle w:val="ListParagraph"/>
              <w:numPr>
                <w:ilvl w:val="0"/>
                <w:numId w:val="13"/>
              </w:numPr>
              <w:spacing w:line="276" w:lineRule="auto"/>
              <w:rPr>
                <w:rFonts w:ascii="Arial" w:hAnsi="Arial" w:cs="Arial"/>
              </w:rPr>
            </w:pPr>
            <w:r w:rsidRPr="000042D2">
              <w:rPr>
                <w:rFonts w:ascii="Arial" w:hAnsi="Arial" w:cs="Arial"/>
                <w:sz w:val="24"/>
                <w:szCs w:val="24"/>
              </w:rPr>
              <w:t>Criterion d – include ‘and’ at the end of this criterion.</w:t>
            </w:r>
          </w:p>
        </w:tc>
        <w:tc>
          <w:tcPr>
            <w:tcW w:w="2642" w:type="dxa"/>
          </w:tcPr>
          <w:p w14:paraId="66A00083" w14:textId="77777777" w:rsidR="00C03560" w:rsidRDefault="00C03560" w:rsidP="005F4FE3">
            <w:pPr>
              <w:rPr>
                <w:rFonts w:ascii="Arial" w:hAnsi="Arial" w:cs="Arial"/>
                <w:sz w:val="24"/>
                <w:szCs w:val="24"/>
              </w:rPr>
            </w:pPr>
            <w:r>
              <w:rPr>
                <w:rFonts w:ascii="Arial" w:hAnsi="Arial" w:cs="Arial"/>
                <w:sz w:val="24"/>
                <w:szCs w:val="24"/>
              </w:rPr>
              <w:t>12 December 2024</w:t>
            </w:r>
          </w:p>
        </w:tc>
      </w:tr>
      <w:tr w:rsidR="00C03560" w14:paraId="7620374C" w14:textId="77777777" w:rsidTr="005F4FE3">
        <w:tc>
          <w:tcPr>
            <w:tcW w:w="6374" w:type="dxa"/>
          </w:tcPr>
          <w:p w14:paraId="6CE00C94" w14:textId="535795F6" w:rsidR="00C32485" w:rsidRPr="00C32485" w:rsidRDefault="00A23921" w:rsidP="00C32485">
            <w:pPr>
              <w:spacing w:line="276" w:lineRule="auto"/>
              <w:rPr>
                <w:rFonts w:ascii="Arial" w:hAnsi="Arial" w:cs="Arial"/>
                <w:sz w:val="24"/>
                <w:szCs w:val="24"/>
              </w:rPr>
            </w:pPr>
            <w:bookmarkStart w:id="3" w:name="_Hlk181024404"/>
            <w:r w:rsidRPr="00A23921">
              <w:rPr>
                <w:rFonts w:ascii="Arial" w:hAnsi="Arial" w:cs="Arial"/>
                <w:b/>
                <w:bCs/>
                <w:sz w:val="24"/>
                <w:szCs w:val="24"/>
              </w:rPr>
              <w:t>AP6/1</w:t>
            </w:r>
            <w:r w:rsidR="00CC2E47">
              <w:rPr>
                <w:rFonts w:ascii="Arial" w:hAnsi="Arial" w:cs="Arial"/>
                <w:b/>
                <w:bCs/>
                <w:sz w:val="24"/>
                <w:szCs w:val="24"/>
              </w:rPr>
              <w:t>1</w:t>
            </w:r>
            <w:r w:rsidRPr="00112AE9">
              <w:rPr>
                <w:rFonts w:ascii="Arial" w:hAnsi="Arial" w:cs="Arial"/>
                <w:sz w:val="24"/>
                <w:szCs w:val="24"/>
              </w:rPr>
              <w:t xml:space="preserve"> -</w:t>
            </w:r>
            <w:r w:rsidR="00C32485">
              <w:rPr>
                <w:rFonts w:ascii="Arial" w:hAnsi="Arial" w:cs="Arial"/>
              </w:rPr>
              <w:t xml:space="preserve"> </w:t>
            </w:r>
            <w:r w:rsidR="00C32485" w:rsidRPr="00C32485">
              <w:rPr>
                <w:rFonts w:ascii="Arial" w:hAnsi="Arial" w:cs="Arial"/>
                <w:sz w:val="24"/>
                <w:szCs w:val="24"/>
              </w:rPr>
              <w:t>Policy MR1</w:t>
            </w:r>
          </w:p>
          <w:p w14:paraId="2047BA19" w14:textId="4D2C1D42" w:rsidR="00C03560" w:rsidRPr="00C32485" w:rsidRDefault="00C32485" w:rsidP="00A23921">
            <w:pPr>
              <w:pStyle w:val="ListParagraph"/>
              <w:numPr>
                <w:ilvl w:val="0"/>
                <w:numId w:val="13"/>
              </w:numPr>
              <w:spacing w:line="276" w:lineRule="auto"/>
              <w:rPr>
                <w:rFonts w:ascii="Arial" w:hAnsi="Arial" w:cs="Arial"/>
              </w:rPr>
            </w:pPr>
            <w:r w:rsidRPr="00C32485">
              <w:rPr>
                <w:rFonts w:ascii="Arial" w:hAnsi="Arial" w:cs="Arial"/>
                <w:sz w:val="24"/>
                <w:szCs w:val="24"/>
              </w:rPr>
              <w:t>Criterion j – include ‘and’ at the end of this criterion</w:t>
            </w:r>
            <w:r>
              <w:rPr>
                <w:rFonts w:ascii="Arial" w:hAnsi="Arial" w:cs="Arial"/>
              </w:rPr>
              <w:t>.</w:t>
            </w:r>
          </w:p>
        </w:tc>
        <w:tc>
          <w:tcPr>
            <w:tcW w:w="2642" w:type="dxa"/>
          </w:tcPr>
          <w:p w14:paraId="7ABB14F7" w14:textId="77777777" w:rsidR="00C03560" w:rsidRDefault="00C03560" w:rsidP="005F4FE3">
            <w:pPr>
              <w:rPr>
                <w:rFonts w:ascii="Arial" w:hAnsi="Arial" w:cs="Arial"/>
                <w:sz w:val="24"/>
                <w:szCs w:val="24"/>
              </w:rPr>
            </w:pPr>
            <w:r>
              <w:rPr>
                <w:rFonts w:ascii="Arial" w:hAnsi="Arial" w:cs="Arial"/>
                <w:sz w:val="24"/>
                <w:szCs w:val="24"/>
              </w:rPr>
              <w:t>12 December 2024</w:t>
            </w:r>
          </w:p>
        </w:tc>
      </w:tr>
      <w:tr w:rsidR="000042D2" w14:paraId="5B9F0893" w14:textId="77777777" w:rsidTr="000042D2">
        <w:tc>
          <w:tcPr>
            <w:tcW w:w="6374" w:type="dxa"/>
          </w:tcPr>
          <w:p w14:paraId="3171D8D9" w14:textId="77777777" w:rsidR="00043B17" w:rsidRPr="00043B17" w:rsidRDefault="000042D2" w:rsidP="00043B17">
            <w:pPr>
              <w:spacing w:line="276" w:lineRule="auto"/>
              <w:rPr>
                <w:rFonts w:ascii="Arial" w:hAnsi="Arial" w:cs="Arial"/>
                <w:sz w:val="24"/>
                <w:szCs w:val="24"/>
              </w:rPr>
            </w:pPr>
            <w:r w:rsidRPr="00A23921">
              <w:rPr>
                <w:rFonts w:ascii="Arial" w:hAnsi="Arial" w:cs="Arial"/>
                <w:b/>
                <w:bCs/>
                <w:sz w:val="24"/>
                <w:szCs w:val="24"/>
              </w:rPr>
              <w:t>AP6/1</w:t>
            </w:r>
            <w:r>
              <w:rPr>
                <w:rFonts w:ascii="Arial" w:hAnsi="Arial" w:cs="Arial"/>
                <w:b/>
                <w:bCs/>
                <w:sz w:val="24"/>
                <w:szCs w:val="24"/>
              </w:rPr>
              <w:t>2</w:t>
            </w:r>
            <w:r w:rsidRPr="00112AE9">
              <w:rPr>
                <w:rFonts w:ascii="Arial" w:hAnsi="Arial" w:cs="Arial"/>
                <w:sz w:val="24"/>
                <w:szCs w:val="24"/>
              </w:rPr>
              <w:t xml:space="preserve"> -</w:t>
            </w:r>
            <w:r w:rsidR="00C32485">
              <w:rPr>
                <w:rFonts w:ascii="Arial" w:hAnsi="Arial" w:cs="Arial"/>
                <w:sz w:val="24"/>
                <w:szCs w:val="24"/>
              </w:rPr>
              <w:t xml:space="preserve"> </w:t>
            </w:r>
            <w:r w:rsidR="00043B17" w:rsidRPr="00043B17">
              <w:rPr>
                <w:rFonts w:ascii="Arial" w:hAnsi="Arial" w:cs="Arial"/>
                <w:sz w:val="24"/>
                <w:szCs w:val="24"/>
              </w:rPr>
              <w:t>Policy MR2</w:t>
            </w:r>
          </w:p>
          <w:p w14:paraId="628697FA" w14:textId="72FB0501" w:rsidR="000042D2" w:rsidRPr="00043B17" w:rsidRDefault="00043B17" w:rsidP="005F4FE3">
            <w:pPr>
              <w:pStyle w:val="ListParagraph"/>
              <w:numPr>
                <w:ilvl w:val="0"/>
                <w:numId w:val="13"/>
              </w:numPr>
              <w:spacing w:line="276" w:lineRule="auto"/>
              <w:rPr>
                <w:rFonts w:ascii="Arial" w:hAnsi="Arial" w:cs="Arial"/>
              </w:rPr>
            </w:pPr>
            <w:r w:rsidRPr="00043B17">
              <w:rPr>
                <w:rFonts w:ascii="Arial" w:hAnsi="Arial" w:cs="Arial"/>
                <w:sz w:val="24"/>
                <w:szCs w:val="24"/>
              </w:rPr>
              <w:t>Include the list of mineral sites with extant planning permissions within the policy.</w:t>
            </w:r>
            <w:r>
              <w:rPr>
                <w:rFonts w:ascii="Arial" w:hAnsi="Arial" w:cs="Arial"/>
              </w:rPr>
              <w:t xml:space="preserve"> </w:t>
            </w:r>
          </w:p>
        </w:tc>
        <w:tc>
          <w:tcPr>
            <w:tcW w:w="2642" w:type="dxa"/>
          </w:tcPr>
          <w:p w14:paraId="60814E20" w14:textId="77777777" w:rsidR="000042D2" w:rsidRDefault="000042D2" w:rsidP="005F4FE3">
            <w:pPr>
              <w:rPr>
                <w:rFonts w:ascii="Arial" w:hAnsi="Arial" w:cs="Arial"/>
                <w:sz w:val="24"/>
                <w:szCs w:val="24"/>
              </w:rPr>
            </w:pPr>
            <w:r>
              <w:rPr>
                <w:rFonts w:ascii="Arial" w:hAnsi="Arial" w:cs="Arial"/>
                <w:sz w:val="24"/>
                <w:szCs w:val="24"/>
              </w:rPr>
              <w:t>12 December 2024</w:t>
            </w:r>
          </w:p>
        </w:tc>
      </w:tr>
      <w:tr w:rsidR="000042D2" w14:paraId="6CFCF068" w14:textId="77777777" w:rsidTr="000042D2">
        <w:tc>
          <w:tcPr>
            <w:tcW w:w="6374" w:type="dxa"/>
          </w:tcPr>
          <w:p w14:paraId="762F1EB7" w14:textId="56FABA83" w:rsidR="00E826D7" w:rsidRPr="00E826D7" w:rsidRDefault="000042D2" w:rsidP="00E826D7">
            <w:pPr>
              <w:spacing w:line="276" w:lineRule="auto"/>
              <w:rPr>
                <w:rFonts w:ascii="Arial" w:hAnsi="Arial" w:cs="Arial"/>
                <w:sz w:val="24"/>
                <w:szCs w:val="24"/>
              </w:rPr>
            </w:pPr>
            <w:r w:rsidRPr="00A23921">
              <w:rPr>
                <w:rFonts w:ascii="Arial" w:hAnsi="Arial" w:cs="Arial"/>
                <w:b/>
                <w:bCs/>
                <w:sz w:val="24"/>
                <w:szCs w:val="24"/>
              </w:rPr>
              <w:t>AP6/1</w:t>
            </w:r>
            <w:r>
              <w:rPr>
                <w:rFonts w:ascii="Arial" w:hAnsi="Arial" w:cs="Arial"/>
                <w:b/>
                <w:bCs/>
                <w:sz w:val="24"/>
                <w:szCs w:val="24"/>
              </w:rPr>
              <w:t>3</w:t>
            </w:r>
            <w:r w:rsidRPr="00112AE9">
              <w:rPr>
                <w:rFonts w:ascii="Arial" w:hAnsi="Arial" w:cs="Arial"/>
                <w:sz w:val="24"/>
                <w:szCs w:val="24"/>
              </w:rPr>
              <w:t xml:space="preserve"> </w:t>
            </w:r>
            <w:r w:rsidRPr="00E826D7">
              <w:rPr>
                <w:rFonts w:ascii="Arial" w:hAnsi="Arial" w:cs="Arial"/>
                <w:sz w:val="24"/>
                <w:szCs w:val="24"/>
              </w:rPr>
              <w:t>-</w:t>
            </w:r>
            <w:r w:rsidR="00043B17" w:rsidRPr="00E826D7">
              <w:rPr>
                <w:rFonts w:ascii="Arial" w:hAnsi="Arial" w:cs="Arial"/>
                <w:sz w:val="24"/>
                <w:szCs w:val="24"/>
              </w:rPr>
              <w:t xml:space="preserve"> </w:t>
            </w:r>
            <w:r w:rsidR="00E826D7" w:rsidRPr="00E826D7">
              <w:rPr>
                <w:rFonts w:ascii="Arial" w:hAnsi="Arial" w:cs="Arial"/>
                <w:sz w:val="24"/>
                <w:szCs w:val="24"/>
              </w:rPr>
              <w:t>Appendix 4: Minerals Sites</w:t>
            </w:r>
          </w:p>
          <w:p w14:paraId="7F18DF44" w14:textId="1888E88A" w:rsidR="000042D2" w:rsidRPr="00E826D7" w:rsidRDefault="00E826D7" w:rsidP="005F4FE3">
            <w:pPr>
              <w:pStyle w:val="ListParagraph"/>
              <w:numPr>
                <w:ilvl w:val="0"/>
                <w:numId w:val="13"/>
              </w:numPr>
              <w:spacing w:line="276" w:lineRule="auto"/>
              <w:rPr>
                <w:rFonts w:ascii="Arial" w:hAnsi="Arial" w:cs="Arial"/>
                <w:sz w:val="24"/>
                <w:szCs w:val="24"/>
              </w:rPr>
            </w:pPr>
            <w:r w:rsidRPr="00E826D7">
              <w:rPr>
                <w:rFonts w:ascii="Arial" w:hAnsi="Arial" w:cs="Arial"/>
                <w:sz w:val="24"/>
                <w:szCs w:val="24"/>
              </w:rPr>
              <w:t xml:space="preserve">Include review dates for the Review of Old Minerals Permissions in the appendix. </w:t>
            </w:r>
          </w:p>
        </w:tc>
        <w:tc>
          <w:tcPr>
            <w:tcW w:w="2642" w:type="dxa"/>
          </w:tcPr>
          <w:p w14:paraId="783A3B2C" w14:textId="77777777" w:rsidR="000042D2" w:rsidRDefault="000042D2" w:rsidP="005F4FE3">
            <w:pPr>
              <w:rPr>
                <w:rFonts w:ascii="Arial" w:hAnsi="Arial" w:cs="Arial"/>
                <w:sz w:val="24"/>
                <w:szCs w:val="24"/>
              </w:rPr>
            </w:pPr>
            <w:r>
              <w:rPr>
                <w:rFonts w:ascii="Arial" w:hAnsi="Arial" w:cs="Arial"/>
                <w:sz w:val="24"/>
                <w:szCs w:val="24"/>
              </w:rPr>
              <w:t>12 December 2024</w:t>
            </w:r>
          </w:p>
        </w:tc>
      </w:tr>
      <w:tr w:rsidR="000042D2" w14:paraId="54F5EBA8" w14:textId="77777777" w:rsidTr="000042D2">
        <w:tc>
          <w:tcPr>
            <w:tcW w:w="6374" w:type="dxa"/>
          </w:tcPr>
          <w:p w14:paraId="189C5E1F" w14:textId="77777777" w:rsidR="00C05A4B" w:rsidRPr="00C05A4B" w:rsidRDefault="000042D2" w:rsidP="00C05A4B">
            <w:pPr>
              <w:spacing w:line="276" w:lineRule="auto"/>
              <w:rPr>
                <w:rFonts w:ascii="Arial" w:hAnsi="Arial" w:cs="Arial"/>
                <w:sz w:val="24"/>
                <w:szCs w:val="24"/>
              </w:rPr>
            </w:pPr>
            <w:r w:rsidRPr="00A23921">
              <w:rPr>
                <w:rFonts w:ascii="Arial" w:hAnsi="Arial" w:cs="Arial"/>
                <w:b/>
                <w:bCs/>
                <w:sz w:val="24"/>
                <w:szCs w:val="24"/>
              </w:rPr>
              <w:t>AP6/1</w:t>
            </w:r>
            <w:r>
              <w:rPr>
                <w:rFonts w:ascii="Arial" w:hAnsi="Arial" w:cs="Arial"/>
                <w:b/>
                <w:bCs/>
                <w:sz w:val="24"/>
                <w:szCs w:val="24"/>
              </w:rPr>
              <w:t>4</w:t>
            </w:r>
            <w:r w:rsidRPr="00112AE9">
              <w:rPr>
                <w:rFonts w:ascii="Arial" w:hAnsi="Arial" w:cs="Arial"/>
                <w:sz w:val="24"/>
                <w:szCs w:val="24"/>
              </w:rPr>
              <w:t xml:space="preserve"> -</w:t>
            </w:r>
            <w:r w:rsidR="000D79D7">
              <w:rPr>
                <w:rFonts w:ascii="Arial" w:hAnsi="Arial" w:cs="Arial"/>
                <w:sz w:val="24"/>
                <w:szCs w:val="24"/>
              </w:rPr>
              <w:t xml:space="preserve"> </w:t>
            </w:r>
            <w:r w:rsidR="00C05A4B" w:rsidRPr="00C05A4B">
              <w:rPr>
                <w:rFonts w:ascii="Arial" w:hAnsi="Arial" w:cs="Arial"/>
                <w:sz w:val="24"/>
                <w:szCs w:val="24"/>
              </w:rPr>
              <w:t>Policy SP19</w:t>
            </w:r>
          </w:p>
          <w:p w14:paraId="3E9FB580" w14:textId="5E896B2E" w:rsidR="000042D2" w:rsidRPr="00C05A4B" w:rsidRDefault="00C05A4B" w:rsidP="005F4FE3">
            <w:pPr>
              <w:pStyle w:val="ListParagraph"/>
              <w:numPr>
                <w:ilvl w:val="0"/>
                <w:numId w:val="13"/>
              </w:numPr>
              <w:spacing w:line="276" w:lineRule="auto"/>
              <w:rPr>
                <w:rFonts w:ascii="Arial" w:hAnsi="Arial" w:cs="Arial"/>
                <w:sz w:val="24"/>
                <w:szCs w:val="24"/>
              </w:rPr>
            </w:pPr>
            <w:r w:rsidRPr="00C05A4B">
              <w:rPr>
                <w:rFonts w:ascii="Arial" w:hAnsi="Arial" w:cs="Arial"/>
                <w:sz w:val="24"/>
                <w:szCs w:val="24"/>
              </w:rPr>
              <w:t>Include ‘and’ between criteria (</w:t>
            </w:r>
            <w:proofErr w:type="spellStart"/>
            <w:r w:rsidRPr="00C05A4B">
              <w:rPr>
                <w:rFonts w:ascii="Arial" w:hAnsi="Arial" w:cs="Arial"/>
                <w:sz w:val="24"/>
                <w:szCs w:val="24"/>
              </w:rPr>
              <w:t>i</w:t>
            </w:r>
            <w:proofErr w:type="spellEnd"/>
            <w:r w:rsidRPr="00C05A4B">
              <w:rPr>
                <w:rFonts w:ascii="Arial" w:hAnsi="Arial" w:cs="Arial"/>
                <w:sz w:val="24"/>
                <w:szCs w:val="24"/>
              </w:rPr>
              <w:t>) and (ii).</w:t>
            </w:r>
          </w:p>
        </w:tc>
        <w:tc>
          <w:tcPr>
            <w:tcW w:w="2642" w:type="dxa"/>
          </w:tcPr>
          <w:p w14:paraId="1002C2C0" w14:textId="77777777" w:rsidR="000042D2" w:rsidRDefault="000042D2" w:rsidP="005F4FE3">
            <w:pPr>
              <w:rPr>
                <w:rFonts w:ascii="Arial" w:hAnsi="Arial" w:cs="Arial"/>
                <w:sz w:val="24"/>
                <w:szCs w:val="24"/>
              </w:rPr>
            </w:pPr>
            <w:r>
              <w:rPr>
                <w:rFonts w:ascii="Arial" w:hAnsi="Arial" w:cs="Arial"/>
                <w:sz w:val="24"/>
                <w:szCs w:val="24"/>
              </w:rPr>
              <w:t>12 December 2024</w:t>
            </w:r>
          </w:p>
        </w:tc>
      </w:tr>
      <w:tr w:rsidR="000042D2" w14:paraId="08B2A742" w14:textId="77777777" w:rsidTr="000042D2">
        <w:tc>
          <w:tcPr>
            <w:tcW w:w="6374" w:type="dxa"/>
          </w:tcPr>
          <w:p w14:paraId="362B4B04" w14:textId="77777777" w:rsidR="00233F97" w:rsidRPr="00233F97" w:rsidRDefault="000042D2" w:rsidP="00233F97">
            <w:pPr>
              <w:spacing w:line="276" w:lineRule="auto"/>
              <w:rPr>
                <w:rFonts w:ascii="Arial" w:hAnsi="Arial" w:cs="Arial"/>
                <w:sz w:val="24"/>
                <w:szCs w:val="24"/>
              </w:rPr>
            </w:pPr>
            <w:r w:rsidRPr="00A23921">
              <w:rPr>
                <w:rFonts w:ascii="Arial" w:hAnsi="Arial" w:cs="Arial"/>
                <w:b/>
                <w:bCs/>
                <w:sz w:val="24"/>
                <w:szCs w:val="24"/>
              </w:rPr>
              <w:t>AP6/1</w:t>
            </w:r>
            <w:r>
              <w:rPr>
                <w:rFonts w:ascii="Arial" w:hAnsi="Arial" w:cs="Arial"/>
                <w:b/>
                <w:bCs/>
                <w:sz w:val="24"/>
                <w:szCs w:val="24"/>
              </w:rPr>
              <w:t>5</w:t>
            </w:r>
            <w:r w:rsidRPr="00112AE9">
              <w:rPr>
                <w:rFonts w:ascii="Arial" w:hAnsi="Arial" w:cs="Arial"/>
                <w:sz w:val="24"/>
                <w:szCs w:val="24"/>
              </w:rPr>
              <w:t xml:space="preserve"> -</w:t>
            </w:r>
            <w:r w:rsidR="00C05A4B">
              <w:rPr>
                <w:rFonts w:ascii="Arial" w:hAnsi="Arial" w:cs="Arial"/>
                <w:sz w:val="24"/>
                <w:szCs w:val="24"/>
              </w:rPr>
              <w:t xml:space="preserve"> </w:t>
            </w:r>
            <w:r w:rsidR="00233F97" w:rsidRPr="00233F97">
              <w:rPr>
                <w:rFonts w:ascii="Arial" w:hAnsi="Arial" w:cs="Arial"/>
                <w:sz w:val="24"/>
                <w:szCs w:val="24"/>
              </w:rPr>
              <w:t>Policy PSD5</w:t>
            </w:r>
          </w:p>
          <w:p w14:paraId="35E9B956" w14:textId="77777777" w:rsidR="00233F97" w:rsidRPr="00233F97" w:rsidRDefault="00233F97" w:rsidP="00233F97">
            <w:pPr>
              <w:pStyle w:val="ListParagraph"/>
              <w:numPr>
                <w:ilvl w:val="0"/>
                <w:numId w:val="13"/>
              </w:numPr>
              <w:spacing w:line="276" w:lineRule="auto"/>
              <w:rPr>
                <w:rFonts w:ascii="Arial" w:hAnsi="Arial" w:cs="Arial"/>
                <w:sz w:val="24"/>
                <w:szCs w:val="24"/>
              </w:rPr>
            </w:pPr>
            <w:r w:rsidRPr="00233F97">
              <w:rPr>
                <w:rFonts w:ascii="Arial" w:hAnsi="Arial" w:cs="Arial"/>
                <w:sz w:val="24"/>
                <w:szCs w:val="24"/>
              </w:rPr>
              <w:t>Change policy wording from materials to ‘material’.</w:t>
            </w:r>
          </w:p>
          <w:p w14:paraId="6277ECC2" w14:textId="77777777" w:rsidR="00233F97" w:rsidRPr="00233F97" w:rsidRDefault="00233F97" w:rsidP="00233F97">
            <w:pPr>
              <w:pStyle w:val="ListParagraph"/>
              <w:numPr>
                <w:ilvl w:val="0"/>
                <w:numId w:val="13"/>
              </w:numPr>
              <w:spacing w:line="276" w:lineRule="auto"/>
              <w:rPr>
                <w:rFonts w:ascii="Arial" w:hAnsi="Arial" w:cs="Arial"/>
                <w:sz w:val="24"/>
                <w:szCs w:val="24"/>
              </w:rPr>
            </w:pPr>
            <w:r w:rsidRPr="00233F97">
              <w:rPr>
                <w:rFonts w:ascii="Arial" w:hAnsi="Arial" w:cs="Arial"/>
                <w:sz w:val="24"/>
                <w:szCs w:val="24"/>
              </w:rPr>
              <w:t>Para 11.311 – amend reference ‘natural material management plan.’</w:t>
            </w:r>
          </w:p>
          <w:p w14:paraId="2DC2CA7C" w14:textId="77777777" w:rsidR="00233F97" w:rsidRPr="00233F97" w:rsidRDefault="00233F97" w:rsidP="00233F97">
            <w:pPr>
              <w:pStyle w:val="ListParagraph"/>
              <w:numPr>
                <w:ilvl w:val="0"/>
                <w:numId w:val="13"/>
              </w:numPr>
              <w:spacing w:line="276" w:lineRule="auto"/>
              <w:rPr>
                <w:rFonts w:ascii="Arial" w:hAnsi="Arial" w:cs="Arial"/>
                <w:sz w:val="24"/>
                <w:szCs w:val="24"/>
              </w:rPr>
            </w:pPr>
            <w:r w:rsidRPr="00233F97">
              <w:rPr>
                <w:rFonts w:ascii="Arial" w:hAnsi="Arial" w:cs="Arial"/>
                <w:sz w:val="24"/>
                <w:szCs w:val="24"/>
              </w:rPr>
              <w:t xml:space="preserve">Clarify which development proposals the policy applies to – the nature and scale of development. This could be explained in para 11.308. </w:t>
            </w:r>
          </w:p>
          <w:p w14:paraId="795E76CD" w14:textId="750D08B4" w:rsidR="000042D2" w:rsidRPr="008E185F" w:rsidRDefault="00233F97" w:rsidP="005F4FE3">
            <w:pPr>
              <w:pStyle w:val="ListParagraph"/>
              <w:numPr>
                <w:ilvl w:val="0"/>
                <w:numId w:val="13"/>
              </w:numPr>
              <w:spacing w:line="276" w:lineRule="auto"/>
              <w:rPr>
                <w:rFonts w:ascii="Arial" w:hAnsi="Arial" w:cs="Arial"/>
                <w:sz w:val="24"/>
                <w:szCs w:val="24"/>
              </w:rPr>
            </w:pPr>
            <w:r w:rsidRPr="00233F97">
              <w:rPr>
                <w:rFonts w:ascii="Arial" w:hAnsi="Arial" w:cs="Arial"/>
                <w:sz w:val="24"/>
                <w:szCs w:val="24"/>
              </w:rPr>
              <w:t>Include ‘and’ after criterion c.</w:t>
            </w:r>
          </w:p>
        </w:tc>
        <w:tc>
          <w:tcPr>
            <w:tcW w:w="2642" w:type="dxa"/>
          </w:tcPr>
          <w:p w14:paraId="38009075" w14:textId="77777777" w:rsidR="000042D2" w:rsidRDefault="000042D2" w:rsidP="005F4FE3">
            <w:pPr>
              <w:rPr>
                <w:rFonts w:ascii="Arial" w:hAnsi="Arial" w:cs="Arial"/>
                <w:sz w:val="24"/>
                <w:szCs w:val="24"/>
              </w:rPr>
            </w:pPr>
            <w:r>
              <w:rPr>
                <w:rFonts w:ascii="Arial" w:hAnsi="Arial" w:cs="Arial"/>
                <w:sz w:val="24"/>
                <w:szCs w:val="24"/>
              </w:rPr>
              <w:t>12 December 2024</w:t>
            </w:r>
          </w:p>
        </w:tc>
      </w:tr>
      <w:tr w:rsidR="00C03560" w14:paraId="42C333AF" w14:textId="77777777" w:rsidTr="005F4FE3">
        <w:tc>
          <w:tcPr>
            <w:tcW w:w="6374" w:type="dxa"/>
          </w:tcPr>
          <w:p w14:paraId="081CF8FE" w14:textId="77777777" w:rsidR="008E185F" w:rsidRPr="008E185F" w:rsidRDefault="00A23921" w:rsidP="008E185F">
            <w:pPr>
              <w:spacing w:line="276" w:lineRule="auto"/>
              <w:rPr>
                <w:rFonts w:ascii="Arial" w:hAnsi="Arial" w:cs="Arial"/>
                <w:sz w:val="24"/>
                <w:szCs w:val="24"/>
              </w:rPr>
            </w:pPr>
            <w:r w:rsidRPr="00A23921">
              <w:rPr>
                <w:rFonts w:ascii="Arial" w:hAnsi="Arial" w:cs="Arial"/>
                <w:b/>
                <w:bCs/>
                <w:sz w:val="24"/>
                <w:szCs w:val="24"/>
              </w:rPr>
              <w:t>AP6/1</w:t>
            </w:r>
            <w:r w:rsidR="000042D2">
              <w:rPr>
                <w:rFonts w:ascii="Arial" w:hAnsi="Arial" w:cs="Arial"/>
                <w:b/>
                <w:bCs/>
                <w:sz w:val="24"/>
                <w:szCs w:val="24"/>
              </w:rPr>
              <w:t>6</w:t>
            </w:r>
            <w:r w:rsidRPr="00112AE9">
              <w:rPr>
                <w:rFonts w:ascii="Arial" w:hAnsi="Arial" w:cs="Arial"/>
                <w:sz w:val="24"/>
                <w:szCs w:val="24"/>
              </w:rPr>
              <w:t xml:space="preserve"> -</w:t>
            </w:r>
            <w:r w:rsidR="00233F97">
              <w:rPr>
                <w:rFonts w:ascii="Arial" w:hAnsi="Arial" w:cs="Arial"/>
                <w:sz w:val="24"/>
                <w:szCs w:val="24"/>
              </w:rPr>
              <w:t xml:space="preserve"> </w:t>
            </w:r>
            <w:r w:rsidR="008E185F" w:rsidRPr="008E185F">
              <w:rPr>
                <w:rFonts w:ascii="Arial" w:hAnsi="Arial" w:cs="Arial"/>
                <w:sz w:val="24"/>
                <w:szCs w:val="24"/>
              </w:rPr>
              <w:t>Policy WM3</w:t>
            </w:r>
          </w:p>
          <w:p w14:paraId="6D1A1803" w14:textId="5FE1C0C9" w:rsidR="00C03560" w:rsidRPr="008E185F" w:rsidRDefault="008E185F" w:rsidP="005F4FE3">
            <w:pPr>
              <w:pStyle w:val="ListParagraph"/>
              <w:numPr>
                <w:ilvl w:val="0"/>
                <w:numId w:val="13"/>
              </w:numPr>
              <w:spacing w:line="276" w:lineRule="auto"/>
              <w:rPr>
                <w:rFonts w:ascii="Arial" w:hAnsi="Arial" w:cs="Arial"/>
              </w:rPr>
            </w:pPr>
            <w:r w:rsidRPr="008E185F">
              <w:rPr>
                <w:rFonts w:ascii="Arial" w:hAnsi="Arial" w:cs="Arial"/>
                <w:sz w:val="24"/>
                <w:szCs w:val="24"/>
              </w:rPr>
              <w:t>Include ‘and’ after criterion c</w:t>
            </w:r>
            <w:r w:rsidRPr="00745515">
              <w:rPr>
                <w:rFonts w:ascii="Arial" w:hAnsi="Arial" w:cs="Arial"/>
              </w:rPr>
              <w:t>.</w:t>
            </w:r>
          </w:p>
        </w:tc>
        <w:tc>
          <w:tcPr>
            <w:tcW w:w="2642" w:type="dxa"/>
          </w:tcPr>
          <w:p w14:paraId="1D1827FF" w14:textId="77777777" w:rsidR="00C03560" w:rsidRDefault="00C03560" w:rsidP="005F4FE3">
            <w:pPr>
              <w:rPr>
                <w:rFonts w:ascii="Arial" w:hAnsi="Arial" w:cs="Arial"/>
                <w:sz w:val="24"/>
                <w:szCs w:val="24"/>
              </w:rPr>
            </w:pPr>
            <w:r>
              <w:rPr>
                <w:rFonts w:ascii="Arial" w:hAnsi="Arial" w:cs="Arial"/>
                <w:sz w:val="24"/>
                <w:szCs w:val="24"/>
              </w:rPr>
              <w:t>12 December 2024</w:t>
            </w:r>
          </w:p>
        </w:tc>
      </w:tr>
      <w:bookmarkEnd w:id="1"/>
      <w:bookmarkEnd w:id="2"/>
      <w:bookmarkEnd w:id="3"/>
    </w:tbl>
    <w:p w14:paraId="55A29671" w14:textId="77777777" w:rsidR="00C03560" w:rsidRDefault="00C03560" w:rsidP="00C03560">
      <w:pPr>
        <w:rPr>
          <w:rFonts w:ascii="Arial" w:hAnsi="Arial" w:cs="Arial"/>
          <w:sz w:val="24"/>
          <w:szCs w:val="24"/>
          <w:u w:val="single"/>
        </w:rPr>
      </w:pPr>
    </w:p>
    <w:p w14:paraId="59724D08" w14:textId="77777777" w:rsidR="00C03560" w:rsidRPr="00693189" w:rsidRDefault="00C03560" w:rsidP="00C03560">
      <w:pPr>
        <w:rPr>
          <w:rFonts w:ascii="Arial" w:hAnsi="Arial" w:cs="Arial"/>
          <w:sz w:val="24"/>
          <w:szCs w:val="24"/>
          <w:u w:val="single"/>
        </w:rPr>
      </w:pPr>
      <w:r w:rsidRPr="00693189">
        <w:rPr>
          <w:rFonts w:ascii="Arial" w:hAnsi="Arial" w:cs="Arial"/>
          <w:sz w:val="24"/>
          <w:szCs w:val="24"/>
          <w:u w:val="single"/>
        </w:rPr>
        <w:t>General note on Action Points (APs):</w:t>
      </w:r>
    </w:p>
    <w:p w14:paraId="11021FE6" w14:textId="77777777" w:rsidR="00C03560" w:rsidRPr="00693189" w:rsidRDefault="00C03560" w:rsidP="00C03560">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w:t>
      </w:r>
      <w:r w:rsidRPr="00693189">
        <w:rPr>
          <w:rFonts w:ascii="Arial" w:hAnsi="Arial" w:cs="Arial"/>
          <w:sz w:val="24"/>
          <w:szCs w:val="24"/>
        </w:rPr>
        <w:lastRenderedPageBreak/>
        <w:t>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p w14:paraId="57C45E7E"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4973"/>
    <w:multiLevelType w:val="hybridMultilevel"/>
    <w:tmpl w:val="4972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743A1"/>
    <w:multiLevelType w:val="hybridMultilevel"/>
    <w:tmpl w:val="3D36A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A47F1"/>
    <w:multiLevelType w:val="hybridMultilevel"/>
    <w:tmpl w:val="75B2B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A526B1"/>
    <w:multiLevelType w:val="hybridMultilevel"/>
    <w:tmpl w:val="334A1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480E62"/>
    <w:multiLevelType w:val="hybridMultilevel"/>
    <w:tmpl w:val="8A5C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974589"/>
    <w:multiLevelType w:val="hybridMultilevel"/>
    <w:tmpl w:val="A9D61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7A408D"/>
    <w:multiLevelType w:val="hybridMultilevel"/>
    <w:tmpl w:val="5B5C6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DF0977"/>
    <w:multiLevelType w:val="hybridMultilevel"/>
    <w:tmpl w:val="709C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E83F6C"/>
    <w:multiLevelType w:val="hybridMultilevel"/>
    <w:tmpl w:val="91B0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B93BD2"/>
    <w:multiLevelType w:val="hybridMultilevel"/>
    <w:tmpl w:val="63B69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FF0B79"/>
    <w:multiLevelType w:val="hybridMultilevel"/>
    <w:tmpl w:val="952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207FFC"/>
    <w:multiLevelType w:val="hybridMultilevel"/>
    <w:tmpl w:val="58D2E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941CF"/>
    <w:multiLevelType w:val="hybridMultilevel"/>
    <w:tmpl w:val="D0F8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2255037">
    <w:abstractNumId w:val="9"/>
  </w:num>
  <w:num w:numId="2" w16cid:durableId="441339895">
    <w:abstractNumId w:val="8"/>
  </w:num>
  <w:num w:numId="3" w16cid:durableId="990988522">
    <w:abstractNumId w:val="12"/>
  </w:num>
  <w:num w:numId="4" w16cid:durableId="1806270074">
    <w:abstractNumId w:val="7"/>
  </w:num>
  <w:num w:numId="5" w16cid:durableId="897668910">
    <w:abstractNumId w:val="3"/>
  </w:num>
  <w:num w:numId="6" w16cid:durableId="912202163">
    <w:abstractNumId w:val="2"/>
  </w:num>
  <w:num w:numId="7" w16cid:durableId="1852717602">
    <w:abstractNumId w:val="11"/>
  </w:num>
  <w:num w:numId="8" w16cid:durableId="1090664973">
    <w:abstractNumId w:val="6"/>
  </w:num>
  <w:num w:numId="9" w16cid:durableId="1318264377">
    <w:abstractNumId w:val="1"/>
  </w:num>
  <w:num w:numId="10" w16cid:durableId="1667202975">
    <w:abstractNumId w:val="5"/>
  </w:num>
  <w:num w:numId="11" w16cid:durableId="1180123636">
    <w:abstractNumId w:val="10"/>
  </w:num>
  <w:num w:numId="12" w16cid:durableId="1197036209">
    <w:abstractNumId w:val="0"/>
  </w:num>
  <w:num w:numId="13" w16cid:durableId="56322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0"/>
    <w:rsid w:val="000042D2"/>
    <w:rsid w:val="00043B17"/>
    <w:rsid w:val="000D79D7"/>
    <w:rsid w:val="00112AE9"/>
    <w:rsid w:val="00142048"/>
    <w:rsid w:val="00142DDC"/>
    <w:rsid w:val="00194D20"/>
    <w:rsid w:val="00233F97"/>
    <w:rsid w:val="00277B5E"/>
    <w:rsid w:val="00404DAC"/>
    <w:rsid w:val="004753A7"/>
    <w:rsid w:val="00561D36"/>
    <w:rsid w:val="006D5D37"/>
    <w:rsid w:val="008E185F"/>
    <w:rsid w:val="009C56C7"/>
    <w:rsid w:val="00A23921"/>
    <w:rsid w:val="00A626B9"/>
    <w:rsid w:val="00BA05D4"/>
    <w:rsid w:val="00BB6FDE"/>
    <w:rsid w:val="00BD3BE2"/>
    <w:rsid w:val="00BF514B"/>
    <w:rsid w:val="00C03560"/>
    <w:rsid w:val="00C05A4B"/>
    <w:rsid w:val="00C15C13"/>
    <w:rsid w:val="00C16CAF"/>
    <w:rsid w:val="00C32485"/>
    <w:rsid w:val="00CA6678"/>
    <w:rsid w:val="00CC2E47"/>
    <w:rsid w:val="00D06BB7"/>
    <w:rsid w:val="00D57E67"/>
    <w:rsid w:val="00E826D7"/>
    <w:rsid w:val="00EB4460"/>
    <w:rsid w:val="00F078E9"/>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F3BF"/>
  <w15:chartTrackingRefBased/>
  <w15:docId w15:val="{384D634B-ECF8-4EF8-8E9F-1974C83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60"/>
  </w:style>
  <w:style w:type="paragraph" w:styleId="Heading1">
    <w:name w:val="heading 1"/>
    <w:basedOn w:val="Normal"/>
    <w:next w:val="Normal"/>
    <w:link w:val="Heading1Char"/>
    <w:uiPriority w:val="9"/>
    <w:qFormat/>
    <w:rsid w:val="00C03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560"/>
    <w:rPr>
      <w:rFonts w:eastAsiaTheme="majorEastAsia" w:cstheme="majorBidi"/>
      <w:color w:val="272727" w:themeColor="text1" w:themeTint="D8"/>
    </w:rPr>
  </w:style>
  <w:style w:type="paragraph" w:styleId="Title">
    <w:name w:val="Title"/>
    <w:basedOn w:val="Normal"/>
    <w:next w:val="Normal"/>
    <w:link w:val="TitleChar"/>
    <w:uiPriority w:val="10"/>
    <w:qFormat/>
    <w:rsid w:val="00C03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560"/>
    <w:pPr>
      <w:spacing w:before="160"/>
      <w:jc w:val="center"/>
    </w:pPr>
    <w:rPr>
      <w:i/>
      <w:iCs/>
      <w:color w:val="404040" w:themeColor="text1" w:themeTint="BF"/>
    </w:rPr>
  </w:style>
  <w:style w:type="character" w:customStyle="1" w:styleId="QuoteChar">
    <w:name w:val="Quote Char"/>
    <w:basedOn w:val="DefaultParagraphFont"/>
    <w:link w:val="Quote"/>
    <w:uiPriority w:val="29"/>
    <w:rsid w:val="00C03560"/>
    <w:rPr>
      <w:i/>
      <w:iCs/>
      <w:color w:val="404040" w:themeColor="text1" w:themeTint="BF"/>
    </w:rPr>
  </w:style>
  <w:style w:type="paragraph" w:styleId="ListParagraph">
    <w:name w:val="List Paragraph"/>
    <w:basedOn w:val="Normal"/>
    <w:uiPriority w:val="34"/>
    <w:qFormat/>
    <w:rsid w:val="00C03560"/>
    <w:pPr>
      <w:ind w:left="720"/>
      <w:contextualSpacing/>
    </w:pPr>
  </w:style>
  <w:style w:type="character" w:styleId="IntenseEmphasis">
    <w:name w:val="Intense Emphasis"/>
    <w:basedOn w:val="DefaultParagraphFont"/>
    <w:uiPriority w:val="21"/>
    <w:qFormat/>
    <w:rsid w:val="00C03560"/>
    <w:rPr>
      <w:i/>
      <w:iCs/>
      <w:color w:val="0F4761" w:themeColor="accent1" w:themeShade="BF"/>
    </w:rPr>
  </w:style>
  <w:style w:type="paragraph" w:styleId="IntenseQuote">
    <w:name w:val="Intense Quote"/>
    <w:basedOn w:val="Normal"/>
    <w:next w:val="Normal"/>
    <w:link w:val="IntenseQuoteChar"/>
    <w:uiPriority w:val="30"/>
    <w:qFormat/>
    <w:rsid w:val="00C0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560"/>
    <w:rPr>
      <w:i/>
      <w:iCs/>
      <w:color w:val="0F4761" w:themeColor="accent1" w:themeShade="BF"/>
    </w:rPr>
  </w:style>
  <w:style w:type="character" w:styleId="IntenseReference">
    <w:name w:val="Intense Reference"/>
    <w:basedOn w:val="DefaultParagraphFont"/>
    <w:uiPriority w:val="32"/>
    <w:qFormat/>
    <w:rsid w:val="00C03560"/>
    <w:rPr>
      <w:b/>
      <w:bCs/>
      <w:smallCaps/>
      <w:color w:val="0F4761" w:themeColor="accent1" w:themeShade="BF"/>
      <w:spacing w:val="5"/>
    </w:rPr>
  </w:style>
  <w:style w:type="table" w:styleId="TableGrid">
    <w:name w:val="Table Grid"/>
    <w:basedOn w:val="TableNormal"/>
    <w:uiPriority w:val="39"/>
    <w:rsid w:val="00C0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963</Words>
  <Characters>5495</Characters>
  <Application>Microsoft Office Word</Application>
  <DocSecurity>0</DocSecurity>
  <Lines>45</Lines>
  <Paragraphs>12</Paragraphs>
  <ScaleCrop>false</ScaleCrop>
  <Company>Welsh Government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24</cp:revision>
  <dcterms:created xsi:type="dcterms:W3CDTF">2024-10-28T15:56:00Z</dcterms:created>
  <dcterms:modified xsi:type="dcterms:W3CDTF">2024-10-28T16:17:00Z</dcterms:modified>
</cp:coreProperties>
</file>