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73D1" w14:textId="5D4E8552" w:rsidR="00693189" w:rsidRPr="00693189" w:rsidRDefault="00693189" w:rsidP="00693189">
      <w:pPr>
        <w:jc w:val="center"/>
        <w:rPr>
          <w:rFonts w:ascii="Arial" w:hAnsi="Arial" w:cs="Arial"/>
          <w:b/>
          <w:bCs/>
          <w:sz w:val="28"/>
          <w:szCs w:val="28"/>
        </w:rPr>
      </w:pPr>
      <w:r w:rsidRPr="00693189">
        <w:rPr>
          <w:rFonts w:ascii="Arial" w:hAnsi="Arial" w:cs="Arial"/>
          <w:b/>
          <w:bCs/>
          <w:sz w:val="28"/>
          <w:szCs w:val="28"/>
        </w:rPr>
        <w:t>CARMARTHENSHIRE</w:t>
      </w:r>
    </w:p>
    <w:p w14:paraId="3D25D16C" w14:textId="7FAA96D9" w:rsidR="00693189" w:rsidRPr="00693189" w:rsidRDefault="00693189" w:rsidP="00693189">
      <w:pPr>
        <w:jc w:val="center"/>
        <w:rPr>
          <w:rFonts w:ascii="Arial" w:hAnsi="Arial" w:cs="Arial"/>
          <w:b/>
          <w:bCs/>
          <w:sz w:val="28"/>
          <w:szCs w:val="28"/>
        </w:rPr>
      </w:pPr>
      <w:r w:rsidRPr="00693189">
        <w:rPr>
          <w:rFonts w:ascii="Arial" w:hAnsi="Arial" w:cs="Arial"/>
          <w:b/>
          <w:bCs/>
          <w:sz w:val="28"/>
          <w:szCs w:val="28"/>
        </w:rPr>
        <w:t>REVISED LOCAL DEVELOPMENT PLAN (2018-2033)</w:t>
      </w:r>
    </w:p>
    <w:p w14:paraId="2A767424" w14:textId="5C49846B" w:rsidR="00693189" w:rsidRPr="00693189" w:rsidRDefault="00693189" w:rsidP="00693189">
      <w:pPr>
        <w:pBdr>
          <w:bottom w:val="single" w:sz="4" w:space="1" w:color="auto"/>
        </w:pBdr>
        <w:spacing w:after="0"/>
        <w:jc w:val="center"/>
        <w:rPr>
          <w:rFonts w:ascii="Arial" w:hAnsi="Arial" w:cs="Arial"/>
          <w:b/>
          <w:bCs/>
          <w:sz w:val="16"/>
          <w:szCs w:val="16"/>
        </w:rPr>
      </w:pPr>
      <w:r w:rsidRPr="00693189">
        <w:rPr>
          <w:rFonts w:ascii="Arial" w:hAnsi="Arial" w:cs="Arial"/>
          <w:b/>
          <w:bCs/>
          <w:sz w:val="28"/>
          <w:szCs w:val="28"/>
        </w:rPr>
        <w:t>EXAMINATION</w:t>
      </w:r>
    </w:p>
    <w:p w14:paraId="46F7A958" w14:textId="77777777" w:rsidR="00693189" w:rsidRPr="00693189" w:rsidRDefault="00693189" w:rsidP="00693189">
      <w:pPr>
        <w:pBdr>
          <w:bottom w:val="single" w:sz="4" w:space="1" w:color="auto"/>
        </w:pBdr>
        <w:spacing w:after="0"/>
        <w:jc w:val="center"/>
        <w:rPr>
          <w:rFonts w:ascii="Arial" w:hAnsi="Arial" w:cs="Arial"/>
          <w:b/>
          <w:bCs/>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42"/>
      </w:tblGrid>
      <w:tr w:rsidR="00693189" w14:paraId="52BDF95B" w14:textId="77777777" w:rsidTr="00693189">
        <w:trPr>
          <w:jc w:val="center"/>
        </w:trPr>
        <w:tc>
          <w:tcPr>
            <w:tcW w:w="9016" w:type="dxa"/>
            <w:gridSpan w:val="2"/>
          </w:tcPr>
          <w:p w14:paraId="11B6E44C" w14:textId="77777777" w:rsidR="00693189" w:rsidRPr="008E15C5" w:rsidRDefault="00693189" w:rsidP="00693189">
            <w:pPr>
              <w:rPr>
                <w:rFonts w:ascii="Arial" w:hAnsi="Arial" w:cs="Arial"/>
                <w:b/>
                <w:bCs/>
                <w:sz w:val="24"/>
                <w:szCs w:val="24"/>
              </w:rPr>
            </w:pPr>
          </w:p>
          <w:p w14:paraId="6C6B67B1" w14:textId="229E69BC" w:rsidR="00C43126" w:rsidRPr="008E15C5" w:rsidRDefault="00C43126" w:rsidP="00C43126">
            <w:pPr>
              <w:jc w:val="center"/>
              <w:rPr>
                <w:rFonts w:ascii="Arial" w:hAnsi="Arial" w:cs="Arial"/>
                <w:b/>
                <w:bCs/>
                <w:sz w:val="24"/>
                <w:szCs w:val="24"/>
              </w:rPr>
            </w:pPr>
            <w:r w:rsidRPr="008E15C5">
              <w:rPr>
                <w:rFonts w:ascii="Arial" w:hAnsi="Arial" w:cs="Arial"/>
                <w:b/>
                <w:bCs/>
                <w:sz w:val="24"/>
                <w:szCs w:val="24"/>
              </w:rPr>
              <w:t>Hearing Session 1</w:t>
            </w:r>
            <w:r w:rsidR="003D00F2">
              <w:rPr>
                <w:rFonts w:ascii="Arial" w:hAnsi="Arial" w:cs="Arial"/>
                <w:b/>
                <w:bCs/>
                <w:sz w:val="24"/>
                <w:szCs w:val="24"/>
              </w:rPr>
              <w:t>4</w:t>
            </w:r>
            <w:r w:rsidRPr="008E15C5">
              <w:rPr>
                <w:rFonts w:ascii="Arial" w:hAnsi="Arial" w:cs="Arial"/>
                <w:b/>
                <w:bCs/>
                <w:sz w:val="24"/>
                <w:szCs w:val="24"/>
              </w:rPr>
              <w:t xml:space="preserve"> – </w:t>
            </w:r>
            <w:r w:rsidR="007500C6" w:rsidRPr="002F38A3">
              <w:rPr>
                <w:rFonts w:ascii="Arial" w:hAnsi="Arial" w:cs="Arial"/>
                <w:b/>
                <w:bCs/>
                <w:sz w:val="24"/>
                <w:szCs w:val="24"/>
              </w:rPr>
              <w:t xml:space="preserve">Additional Site Allocations (Clusters 3 - Ammanford including </w:t>
            </w:r>
            <w:proofErr w:type="spellStart"/>
            <w:r w:rsidR="007500C6" w:rsidRPr="002F38A3">
              <w:rPr>
                <w:rFonts w:ascii="Arial" w:hAnsi="Arial" w:cs="Arial"/>
                <w:b/>
                <w:bCs/>
                <w:sz w:val="24"/>
                <w:szCs w:val="24"/>
              </w:rPr>
              <w:t>Betws</w:t>
            </w:r>
            <w:proofErr w:type="spellEnd"/>
            <w:r w:rsidR="007500C6" w:rsidRPr="002F38A3">
              <w:rPr>
                <w:rFonts w:ascii="Arial" w:hAnsi="Arial" w:cs="Arial"/>
                <w:b/>
                <w:bCs/>
                <w:sz w:val="24"/>
                <w:szCs w:val="24"/>
              </w:rPr>
              <w:t xml:space="preserve"> and </w:t>
            </w:r>
            <w:proofErr w:type="spellStart"/>
            <w:r w:rsidR="007500C6" w:rsidRPr="002F38A3">
              <w:rPr>
                <w:rFonts w:ascii="Arial" w:hAnsi="Arial" w:cs="Arial"/>
                <w:b/>
                <w:bCs/>
                <w:sz w:val="24"/>
                <w:szCs w:val="24"/>
              </w:rPr>
              <w:t>Penybanc</w:t>
            </w:r>
            <w:proofErr w:type="spellEnd"/>
            <w:r w:rsidR="007500C6" w:rsidRPr="002F38A3">
              <w:rPr>
                <w:rFonts w:ascii="Arial" w:hAnsi="Arial" w:cs="Arial"/>
                <w:b/>
                <w:bCs/>
                <w:sz w:val="24"/>
                <w:szCs w:val="24"/>
              </w:rPr>
              <w:t xml:space="preserve">, 4 – Newcastle Emlyn, 5 – Llandovery and 6 - St Clears and </w:t>
            </w:r>
            <w:proofErr w:type="spellStart"/>
            <w:r w:rsidR="007500C6" w:rsidRPr="002F38A3">
              <w:rPr>
                <w:rFonts w:ascii="Arial" w:hAnsi="Arial" w:cs="Arial"/>
                <w:b/>
                <w:bCs/>
                <w:sz w:val="24"/>
                <w:szCs w:val="24"/>
              </w:rPr>
              <w:t>Pwll</w:t>
            </w:r>
            <w:proofErr w:type="spellEnd"/>
            <w:r w:rsidR="007500C6" w:rsidRPr="002F38A3">
              <w:rPr>
                <w:rFonts w:ascii="Arial" w:hAnsi="Arial" w:cs="Arial"/>
                <w:b/>
                <w:bCs/>
                <w:sz w:val="24"/>
                <w:szCs w:val="24"/>
              </w:rPr>
              <w:t xml:space="preserve"> Trap)</w:t>
            </w:r>
          </w:p>
          <w:p w14:paraId="7DAD2177" w14:textId="77777777" w:rsidR="009E5C25" w:rsidRDefault="009E5C25" w:rsidP="009E5C25">
            <w:pPr>
              <w:rPr>
                <w:rFonts w:ascii="Arial" w:hAnsi="Arial" w:cs="Arial"/>
                <w:b/>
                <w:bCs/>
                <w:sz w:val="24"/>
                <w:szCs w:val="24"/>
              </w:rPr>
            </w:pPr>
          </w:p>
          <w:p w14:paraId="6A2619F0" w14:textId="77777777" w:rsidR="009E5C25" w:rsidRDefault="009E5C25" w:rsidP="009E5C25">
            <w:pPr>
              <w:rPr>
                <w:rFonts w:ascii="Arial" w:hAnsi="Arial" w:cs="Arial"/>
                <w:b/>
                <w:bCs/>
                <w:sz w:val="24"/>
                <w:szCs w:val="24"/>
              </w:rPr>
            </w:pPr>
          </w:p>
        </w:tc>
      </w:tr>
      <w:tr w:rsidR="00693189" w:rsidRPr="00693189" w14:paraId="3720FA5B" w14:textId="77777777" w:rsidTr="0069318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4" w:type="dxa"/>
          </w:tcPr>
          <w:p w14:paraId="727D74D6" w14:textId="34D8E9E4" w:rsidR="00693189" w:rsidRPr="00693189" w:rsidRDefault="00693189" w:rsidP="00693189">
            <w:pPr>
              <w:rPr>
                <w:rFonts w:ascii="Arial" w:hAnsi="Arial" w:cs="Arial"/>
                <w:b/>
                <w:bCs/>
                <w:sz w:val="24"/>
                <w:szCs w:val="24"/>
              </w:rPr>
            </w:pPr>
            <w:r w:rsidRPr="00693189">
              <w:rPr>
                <w:rFonts w:ascii="Arial" w:hAnsi="Arial" w:cs="Arial"/>
                <w:b/>
                <w:bCs/>
                <w:sz w:val="24"/>
                <w:szCs w:val="24"/>
              </w:rPr>
              <w:t>Action Point</w:t>
            </w:r>
          </w:p>
        </w:tc>
        <w:tc>
          <w:tcPr>
            <w:tcW w:w="2642" w:type="dxa"/>
          </w:tcPr>
          <w:p w14:paraId="51F82143" w14:textId="4E6EE9F7" w:rsidR="00693189" w:rsidRPr="00693189" w:rsidRDefault="00693189" w:rsidP="00693189">
            <w:pPr>
              <w:rPr>
                <w:rFonts w:ascii="Arial" w:hAnsi="Arial" w:cs="Arial"/>
                <w:b/>
                <w:bCs/>
                <w:sz w:val="24"/>
                <w:szCs w:val="24"/>
              </w:rPr>
            </w:pPr>
            <w:r w:rsidRPr="00693189">
              <w:rPr>
                <w:rFonts w:ascii="Arial" w:hAnsi="Arial" w:cs="Arial"/>
                <w:b/>
                <w:bCs/>
                <w:sz w:val="24"/>
                <w:szCs w:val="24"/>
              </w:rPr>
              <w:t>To be completed by</w:t>
            </w:r>
          </w:p>
        </w:tc>
      </w:tr>
      <w:tr w:rsidR="00693189" w14:paraId="2ED0D5A1" w14:textId="77777777" w:rsidTr="0069318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4" w:type="dxa"/>
          </w:tcPr>
          <w:p w14:paraId="073147EF" w14:textId="306BF9EC" w:rsidR="00693189" w:rsidRPr="00126674" w:rsidRDefault="00AA5391" w:rsidP="00904792">
            <w:pPr>
              <w:rPr>
                <w:rFonts w:ascii="Arial" w:hAnsi="Arial" w:cs="Arial"/>
                <w:kern w:val="0"/>
                <w:sz w:val="24"/>
                <w:szCs w:val="24"/>
                <w14:ligatures w14:val="none"/>
              </w:rPr>
            </w:pPr>
            <w:r w:rsidRPr="00126674">
              <w:rPr>
                <w:rFonts w:ascii="Arial" w:hAnsi="Arial" w:cs="Arial"/>
                <w:b/>
                <w:bCs/>
                <w:kern w:val="0"/>
                <w:sz w:val="24"/>
                <w:szCs w:val="24"/>
                <w14:ligatures w14:val="none"/>
              </w:rPr>
              <w:t>AP1</w:t>
            </w:r>
            <w:r w:rsidR="007500C6">
              <w:rPr>
                <w:rFonts w:ascii="Arial" w:hAnsi="Arial" w:cs="Arial"/>
                <w:b/>
                <w:bCs/>
                <w:kern w:val="0"/>
                <w:sz w:val="24"/>
                <w:szCs w:val="24"/>
                <w14:ligatures w14:val="none"/>
              </w:rPr>
              <w:t>4</w:t>
            </w:r>
            <w:r w:rsidRPr="00126674">
              <w:rPr>
                <w:rFonts w:ascii="Arial" w:hAnsi="Arial" w:cs="Arial"/>
                <w:b/>
                <w:bCs/>
                <w:kern w:val="0"/>
                <w:sz w:val="24"/>
                <w:szCs w:val="24"/>
                <w14:ligatures w14:val="none"/>
              </w:rPr>
              <w:t>/1</w:t>
            </w:r>
            <w:r w:rsidRPr="00126674">
              <w:rPr>
                <w:rFonts w:ascii="Arial" w:hAnsi="Arial" w:cs="Arial"/>
                <w:kern w:val="0"/>
                <w:sz w:val="24"/>
                <w:szCs w:val="24"/>
                <w14:ligatures w14:val="none"/>
              </w:rPr>
              <w:t xml:space="preserve"> – Council to </w:t>
            </w:r>
            <w:r w:rsidR="00E17C8C" w:rsidRPr="00126674">
              <w:rPr>
                <w:rFonts w:ascii="Arial" w:hAnsi="Arial" w:cs="Arial"/>
                <w:kern w:val="0"/>
                <w:sz w:val="24"/>
                <w:szCs w:val="24"/>
                <w14:ligatures w14:val="none"/>
              </w:rPr>
              <w:t xml:space="preserve">provide </w:t>
            </w:r>
            <w:r w:rsidR="00CE10D9">
              <w:rPr>
                <w:rFonts w:ascii="Arial" w:hAnsi="Arial" w:cs="Arial"/>
                <w:kern w:val="0"/>
                <w:sz w:val="24"/>
                <w:szCs w:val="24"/>
                <w14:ligatures w14:val="none"/>
              </w:rPr>
              <w:t>planning history</w:t>
            </w:r>
            <w:r w:rsidR="00CD0225">
              <w:rPr>
                <w:rFonts w:ascii="Arial" w:hAnsi="Arial" w:cs="Arial"/>
                <w:kern w:val="0"/>
                <w:sz w:val="24"/>
                <w:szCs w:val="24"/>
                <w14:ligatures w14:val="none"/>
              </w:rPr>
              <w:t xml:space="preserve"> details</w:t>
            </w:r>
            <w:r w:rsidR="00CE10D9">
              <w:rPr>
                <w:rFonts w:ascii="Arial" w:hAnsi="Arial" w:cs="Arial"/>
                <w:kern w:val="0"/>
                <w:sz w:val="24"/>
                <w:szCs w:val="24"/>
                <w14:ligatures w14:val="none"/>
              </w:rPr>
              <w:t xml:space="preserve"> for </w:t>
            </w:r>
            <w:r w:rsidR="00CD0225">
              <w:rPr>
                <w:rFonts w:ascii="Arial" w:hAnsi="Arial" w:cs="Arial"/>
                <w:kern w:val="0"/>
                <w:sz w:val="24"/>
                <w:szCs w:val="24"/>
                <w14:ligatures w14:val="none"/>
              </w:rPr>
              <w:t xml:space="preserve">the </w:t>
            </w:r>
            <w:r w:rsidR="00CE10D9">
              <w:rPr>
                <w:rFonts w:ascii="Arial" w:hAnsi="Arial" w:cs="Arial"/>
                <w:kern w:val="0"/>
                <w:sz w:val="24"/>
                <w:szCs w:val="24"/>
                <w14:ligatures w14:val="none"/>
              </w:rPr>
              <w:t>additional site SuV25</w:t>
            </w:r>
            <w:r w:rsidR="008340B5">
              <w:rPr>
                <w:rFonts w:ascii="Arial" w:hAnsi="Arial" w:cs="Arial"/>
                <w:kern w:val="0"/>
                <w:sz w:val="24"/>
                <w:szCs w:val="24"/>
                <w14:ligatures w14:val="none"/>
              </w:rPr>
              <w:t>/(</w:t>
            </w:r>
            <w:proofErr w:type="spellStart"/>
            <w:r w:rsidR="008340B5">
              <w:rPr>
                <w:rFonts w:ascii="Arial" w:hAnsi="Arial" w:cs="Arial"/>
                <w:kern w:val="0"/>
                <w:sz w:val="24"/>
                <w:szCs w:val="24"/>
                <w14:ligatures w14:val="none"/>
              </w:rPr>
              <w:t>i</w:t>
            </w:r>
            <w:proofErr w:type="spellEnd"/>
            <w:r w:rsidR="00A57D83">
              <w:rPr>
                <w:rFonts w:ascii="Arial" w:hAnsi="Arial" w:cs="Arial"/>
                <w:kern w:val="0"/>
                <w:sz w:val="24"/>
                <w:szCs w:val="24"/>
                <w14:ligatures w14:val="none"/>
              </w:rPr>
              <w:t>)</w:t>
            </w:r>
          </w:p>
        </w:tc>
        <w:tc>
          <w:tcPr>
            <w:tcW w:w="2642" w:type="dxa"/>
          </w:tcPr>
          <w:p w14:paraId="08A14B42" w14:textId="3F4B0968" w:rsidR="00693189" w:rsidRPr="001B5C4C" w:rsidRDefault="001B5C4C" w:rsidP="00693189">
            <w:pPr>
              <w:rPr>
                <w:rFonts w:ascii="Arial" w:hAnsi="Arial" w:cs="Arial"/>
                <w:sz w:val="24"/>
                <w:szCs w:val="24"/>
              </w:rPr>
            </w:pPr>
            <w:r w:rsidRPr="001B5C4C">
              <w:rPr>
                <w:rFonts w:ascii="Arial" w:hAnsi="Arial" w:cs="Arial"/>
                <w:sz w:val="24"/>
                <w:szCs w:val="24"/>
              </w:rPr>
              <w:t>26 September 2025</w:t>
            </w:r>
          </w:p>
        </w:tc>
      </w:tr>
      <w:tr w:rsidR="006A342D" w14:paraId="30913EDC" w14:textId="77777777" w:rsidTr="0069318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4" w:type="dxa"/>
          </w:tcPr>
          <w:p w14:paraId="54957766" w14:textId="0D9CFADB" w:rsidR="00B8517E" w:rsidRPr="006A342D" w:rsidRDefault="006A342D" w:rsidP="00B8517E">
            <w:pPr>
              <w:rPr>
                <w:rFonts w:ascii="Arial" w:hAnsi="Arial" w:cs="Arial"/>
                <w:kern w:val="0"/>
                <w:sz w:val="24"/>
                <w:szCs w:val="24"/>
                <w14:ligatures w14:val="none"/>
              </w:rPr>
            </w:pPr>
            <w:r>
              <w:rPr>
                <w:rFonts w:ascii="Arial" w:hAnsi="Arial" w:cs="Arial"/>
                <w:b/>
                <w:bCs/>
                <w:kern w:val="0"/>
                <w:sz w:val="24"/>
                <w:szCs w:val="24"/>
                <w14:ligatures w14:val="none"/>
              </w:rPr>
              <w:t>AP14/2</w:t>
            </w:r>
            <w:r>
              <w:rPr>
                <w:rFonts w:ascii="Arial" w:hAnsi="Arial" w:cs="Arial"/>
                <w:kern w:val="0"/>
                <w:sz w:val="24"/>
                <w:szCs w:val="24"/>
                <w14:ligatures w14:val="none"/>
              </w:rPr>
              <w:t xml:space="preserve"> - </w:t>
            </w:r>
            <w:r w:rsidR="00B8517E">
              <w:rPr>
                <w:rFonts w:ascii="Arial" w:hAnsi="Arial" w:cs="Arial"/>
                <w:kern w:val="0"/>
                <w:sz w:val="24"/>
                <w:szCs w:val="24"/>
                <w14:ligatures w14:val="none"/>
              </w:rPr>
              <w:t xml:space="preserve">Council to provide a map showing a revised boundary for site allocation </w:t>
            </w:r>
            <w:r w:rsidR="00442F0B" w:rsidRPr="00442F0B">
              <w:rPr>
                <w:rFonts w:ascii="Arial" w:hAnsi="Arial" w:cs="Arial"/>
                <w:kern w:val="0"/>
                <w:sz w:val="24"/>
                <w:szCs w:val="24"/>
                <w14:ligatures w14:val="none"/>
              </w:rPr>
              <w:t>PrC3/(v)</w:t>
            </w:r>
          </w:p>
        </w:tc>
        <w:tc>
          <w:tcPr>
            <w:tcW w:w="2642" w:type="dxa"/>
          </w:tcPr>
          <w:p w14:paraId="051277F9" w14:textId="262DD0A5" w:rsidR="006A342D" w:rsidRPr="001B5C4C" w:rsidRDefault="00B8517E" w:rsidP="00693189">
            <w:pPr>
              <w:rPr>
                <w:rFonts w:ascii="Arial" w:hAnsi="Arial" w:cs="Arial"/>
                <w:sz w:val="24"/>
                <w:szCs w:val="24"/>
              </w:rPr>
            </w:pPr>
            <w:r w:rsidRPr="001B5C4C">
              <w:rPr>
                <w:rFonts w:ascii="Arial" w:hAnsi="Arial" w:cs="Arial"/>
                <w:sz w:val="24"/>
                <w:szCs w:val="24"/>
              </w:rPr>
              <w:t>26 September 2025</w:t>
            </w:r>
          </w:p>
        </w:tc>
      </w:tr>
    </w:tbl>
    <w:p w14:paraId="7EF6F4BB" w14:textId="77777777" w:rsidR="00693189" w:rsidRDefault="00693189" w:rsidP="00693189">
      <w:pPr>
        <w:rPr>
          <w:rFonts w:ascii="Arial" w:hAnsi="Arial" w:cs="Arial"/>
          <w:sz w:val="24"/>
          <w:szCs w:val="24"/>
          <w:u w:val="single"/>
        </w:rPr>
      </w:pPr>
    </w:p>
    <w:p w14:paraId="4E7976AE" w14:textId="1602A815" w:rsidR="00693189" w:rsidRPr="00693189" w:rsidRDefault="00693189" w:rsidP="00693189">
      <w:pPr>
        <w:rPr>
          <w:rFonts w:ascii="Arial" w:hAnsi="Arial" w:cs="Arial"/>
          <w:sz w:val="24"/>
          <w:szCs w:val="24"/>
          <w:u w:val="single"/>
        </w:rPr>
      </w:pPr>
      <w:r w:rsidRPr="00693189">
        <w:rPr>
          <w:rFonts w:ascii="Arial" w:hAnsi="Arial" w:cs="Arial"/>
          <w:sz w:val="24"/>
          <w:szCs w:val="24"/>
          <w:u w:val="single"/>
        </w:rPr>
        <w:t>General note on Action Points (APs):</w:t>
      </w:r>
    </w:p>
    <w:p w14:paraId="7287FA26" w14:textId="42EA5333" w:rsidR="00693189" w:rsidRPr="00693189" w:rsidRDefault="00693189" w:rsidP="00693189">
      <w:pPr>
        <w:rPr>
          <w:rFonts w:ascii="Arial" w:hAnsi="Arial" w:cs="Arial"/>
          <w:sz w:val="24"/>
          <w:szCs w:val="24"/>
        </w:rPr>
      </w:pPr>
      <w:r w:rsidRPr="00693189">
        <w:rPr>
          <w:rFonts w:ascii="Arial" w:hAnsi="Arial" w:cs="Arial"/>
          <w:sz w:val="24"/>
          <w:szCs w:val="24"/>
        </w:rPr>
        <w:t xml:space="preserve">These will normally be agreed in </w:t>
      </w:r>
      <w:r w:rsidR="00A86CE9" w:rsidRPr="00693189">
        <w:rPr>
          <w:rFonts w:ascii="Arial" w:hAnsi="Arial" w:cs="Arial"/>
          <w:sz w:val="24"/>
          <w:szCs w:val="24"/>
        </w:rPr>
        <w:t>principle</w:t>
      </w:r>
      <w:r w:rsidRPr="00693189">
        <w:rPr>
          <w:rFonts w:ascii="Arial" w:hAnsi="Arial" w:cs="Arial"/>
          <w:sz w:val="24"/>
          <w:szCs w:val="24"/>
        </w:rPr>
        <w:t xml:space="preserve"> by the Inspector</w:t>
      </w:r>
      <w:r>
        <w:rPr>
          <w:rFonts w:ascii="Arial" w:hAnsi="Arial" w:cs="Arial"/>
          <w:sz w:val="24"/>
          <w:szCs w:val="24"/>
        </w:rPr>
        <w:t>s</w:t>
      </w:r>
      <w:r w:rsidRPr="00693189">
        <w:rPr>
          <w:rFonts w:ascii="Arial" w:hAnsi="Arial" w:cs="Arial"/>
          <w:sz w:val="24"/>
          <w:szCs w:val="24"/>
        </w:rPr>
        <w:t xml:space="preserve"> and the Council, and any other participant as required, at the end of the relevant hearing session. Where possible the AP will specify an agreed timeframe for completion. If it is not possible to determine the timeframe at the time of discussion, the Council will liaise with the Inspector</w:t>
      </w:r>
      <w:r>
        <w:rPr>
          <w:rFonts w:ascii="Arial" w:hAnsi="Arial" w:cs="Arial"/>
          <w:sz w:val="24"/>
          <w:szCs w:val="24"/>
        </w:rPr>
        <w:t>s</w:t>
      </w:r>
      <w:r w:rsidRPr="00693189">
        <w:rPr>
          <w:rFonts w:ascii="Arial" w:hAnsi="Arial" w:cs="Arial"/>
          <w:sz w:val="24"/>
          <w:szCs w:val="24"/>
        </w:rPr>
        <w:t xml:space="preserve"> over this via the Programme Officer. The Inspector</w:t>
      </w:r>
      <w:r>
        <w:rPr>
          <w:rFonts w:ascii="Arial" w:hAnsi="Arial" w:cs="Arial"/>
          <w:sz w:val="24"/>
          <w:szCs w:val="24"/>
        </w:rPr>
        <w:t>s</w:t>
      </w:r>
      <w:r w:rsidRPr="00693189">
        <w:rPr>
          <w:rFonts w:ascii="Arial" w:hAnsi="Arial" w:cs="Arial"/>
          <w:sz w:val="24"/>
          <w:szCs w:val="24"/>
        </w:rPr>
        <w:t xml:space="preserve"> will send the suggested form of wording for the APs to the Council via the Programme Officer as soon as practicable after the end of a hearing session. Once the Council is satisfied that the contents are accurate, they will be published to the Examination website as soon as possible in the interests of transparency. The Council will work on the schedule of Matters Arising Changes (MACs) in parallel with the APs and their AP responses, ensuring that MACs are accurately recorded at the earliest possible stage. The Inspector</w:t>
      </w:r>
      <w:r>
        <w:rPr>
          <w:rFonts w:ascii="Arial" w:hAnsi="Arial" w:cs="Arial"/>
          <w:sz w:val="24"/>
          <w:szCs w:val="24"/>
        </w:rPr>
        <w:t>s</w:t>
      </w:r>
      <w:r w:rsidRPr="00693189">
        <w:rPr>
          <w:rFonts w:ascii="Arial" w:hAnsi="Arial" w:cs="Arial"/>
          <w:sz w:val="24"/>
          <w:szCs w:val="24"/>
        </w:rPr>
        <w:t xml:space="preserve"> will confirm when </w:t>
      </w:r>
      <w:r w:rsidR="00A86CE9">
        <w:rPr>
          <w:rFonts w:ascii="Arial" w:hAnsi="Arial" w:cs="Arial"/>
          <w:sz w:val="24"/>
          <w:szCs w:val="24"/>
        </w:rPr>
        <w:t>they</w:t>
      </w:r>
      <w:r w:rsidRPr="00693189">
        <w:rPr>
          <w:rFonts w:ascii="Arial" w:hAnsi="Arial" w:cs="Arial"/>
          <w:sz w:val="24"/>
          <w:szCs w:val="24"/>
        </w:rPr>
        <w:t xml:space="preserve"> expect to be sent an up to date MAC Schedule; this will normally be in advance of the final hearing session.</w:t>
      </w:r>
    </w:p>
    <w:sectPr w:rsidR="00693189" w:rsidRPr="006931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89"/>
    <w:rsid w:val="000332D1"/>
    <w:rsid w:val="00126674"/>
    <w:rsid w:val="001625D0"/>
    <w:rsid w:val="00194D20"/>
    <w:rsid w:val="001B5C4C"/>
    <w:rsid w:val="00246D8A"/>
    <w:rsid w:val="003A07AB"/>
    <w:rsid w:val="003D00F2"/>
    <w:rsid w:val="00404DAC"/>
    <w:rsid w:val="00442F0B"/>
    <w:rsid w:val="0045039A"/>
    <w:rsid w:val="00492DCC"/>
    <w:rsid w:val="00554222"/>
    <w:rsid w:val="00561D36"/>
    <w:rsid w:val="00583CE9"/>
    <w:rsid w:val="00693189"/>
    <w:rsid w:val="006A342D"/>
    <w:rsid w:val="006C6235"/>
    <w:rsid w:val="006D5D37"/>
    <w:rsid w:val="006F05D9"/>
    <w:rsid w:val="007117E0"/>
    <w:rsid w:val="007500C6"/>
    <w:rsid w:val="00793F6F"/>
    <w:rsid w:val="008340B5"/>
    <w:rsid w:val="008E15C5"/>
    <w:rsid w:val="00904792"/>
    <w:rsid w:val="00974084"/>
    <w:rsid w:val="009C56C7"/>
    <w:rsid w:val="009C6B99"/>
    <w:rsid w:val="009E5C25"/>
    <w:rsid w:val="00A46C52"/>
    <w:rsid w:val="00A538CC"/>
    <w:rsid w:val="00A57D83"/>
    <w:rsid w:val="00A626B9"/>
    <w:rsid w:val="00A86CE9"/>
    <w:rsid w:val="00AA5391"/>
    <w:rsid w:val="00AC5D1B"/>
    <w:rsid w:val="00B8517E"/>
    <w:rsid w:val="00B906BD"/>
    <w:rsid w:val="00B90B37"/>
    <w:rsid w:val="00BA05D4"/>
    <w:rsid w:val="00C16CAF"/>
    <w:rsid w:val="00C43126"/>
    <w:rsid w:val="00CD0225"/>
    <w:rsid w:val="00CE10D9"/>
    <w:rsid w:val="00D06BB7"/>
    <w:rsid w:val="00D42B9F"/>
    <w:rsid w:val="00D930ED"/>
    <w:rsid w:val="00DB3270"/>
    <w:rsid w:val="00E12F35"/>
    <w:rsid w:val="00E17C8C"/>
    <w:rsid w:val="00EA4D59"/>
    <w:rsid w:val="00FD5FDB"/>
    <w:rsid w:val="00FF4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52F8"/>
  <w15:chartTrackingRefBased/>
  <w15:docId w15:val="{ECC53A26-6D8D-4285-82DB-B986FF9A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189"/>
    <w:rPr>
      <w:rFonts w:eastAsiaTheme="majorEastAsia" w:cstheme="majorBidi"/>
      <w:color w:val="272727" w:themeColor="text1" w:themeTint="D8"/>
    </w:rPr>
  </w:style>
  <w:style w:type="paragraph" w:styleId="Title">
    <w:name w:val="Title"/>
    <w:basedOn w:val="Normal"/>
    <w:next w:val="Normal"/>
    <w:link w:val="TitleChar"/>
    <w:uiPriority w:val="10"/>
    <w:qFormat/>
    <w:rsid w:val="00693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189"/>
    <w:pPr>
      <w:spacing w:before="160"/>
      <w:jc w:val="center"/>
    </w:pPr>
    <w:rPr>
      <w:i/>
      <w:iCs/>
      <w:color w:val="404040" w:themeColor="text1" w:themeTint="BF"/>
    </w:rPr>
  </w:style>
  <w:style w:type="character" w:customStyle="1" w:styleId="QuoteChar">
    <w:name w:val="Quote Char"/>
    <w:basedOn w:val="DefaultParagraphFont"/>
    <w:link w:val="Quote"/>
    <w:uiPriority w:val="29"/>
    <w:rsid w:val="00693189"/>
    <w:rPr>
      <w:i/>
      <w:iCs/>
      <w:color w:val="404040" w:themeColor="text1" w:themeTint="BF"/>
    </w:rPr>
  </w:style>
  <w:style w:type="paragraph" w:styleId="ListParagraph">
    <w:name w:val="List Paragraph"/>
    <w:basedOn w:val="Normal"/>
    <w:uiPriority w:val="34"/>
    <w:qFormat/>
    <w:rsid w:val="00693189"/>
    <w:pPr>
      <w:ind w:left="720"/>
      <w:contextualSpacing/>
    </w:pPr>
  </w:style>
  <w:style w:type="character" w:styleId="IntenseEmphasis">
    <w:name w:val="Intense Emphasis"/>
    <w:basedOn w:val="DefaultParagraphFont"/>
    <w:uiPriority w:val="21"/>
    <w:qFormat/>
    <w:rsid w:val="00693189"/>
    <w:rPr>
      <w:i/>
      <w:iCs/>
      <w:color w:val="0F4761" w:themeColor="accent1" w:themeShade="BF"/>
    </w:rPr>
  </w:style>
  <w:style w:type="paragraph" w:styleId="IntenseQuote">
    <w:name w:val="Intense Quote"/>
    <w:basedOn w:val="Normal"/>
    <w:next w:val="Normal"/>
    <w:link w:val="IntenseQuoteChar"/>
    <w:uiPriority w:val="30"/>
    <w:qFormat/>
    <w:rsid w:val="00693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189"/>
    <w:rPr>
      <w:i/>
      <w:iCs/>
      <w:color w:val="0F4761" w:themeColor="accent1" w:themeShade="BF"/>
    </w:rPr>
  </w:style>
  <w:style w:type="character" w:styleId="IntenseReference">
    <w:name w:val="Intense Reference"/>
    <w:basedOn w:val="DefaultParagraphFont"/>
    <w:uiPriority w:val="32"/>
    <w:qFormat/>
    <w:rsid w:val="00693189"/>
    <w:rPr>
      <w:b/>
      <w:bCs/>
      <w:smallCaps/>
      <w:color w:val="0F4761" w:themeColor="accent1" w:themeShade="BF"/>
      <w:spacing w:val="5"/>
    </w:rPr>
  </w:style>
  <w:style w:type="table" w:styleId="TableGrid">
    <w:name w:val="Table Grid"/>
    <w:basedOn w:val="TableNormal"/>
    <w:uiPriority w:val="39"/>
    <w:rsid w:val="0069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Gulley, Nicola (CSI - Planning &amp; Environment Decisions Wales - Planning &amp; Environment Decisions Wales)</dc:creator>
  <cp:keywords/>
  <dc:description/>
  <cp:lastModifiedBy>Stevens, Ian (CSI - Planning &amp; Environment Decisions Wales)</cp:lastModifiedBy>
  <cp:revision>15</cp:revision>
  <dcterms:created xsi:type="dcterms:W3CDTF">2025-09-18T12:32:00Z</dcterms:created>
  <dcterms:modified xsi:type="dcterms:W3CDTF">2025-09-19T08:35:00Z</dcterms:modified>
</cp:coreProperties>
</file>