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F0CF" w14:textId="6BB2C586" w:rsidR="00C21C1B" w:rsidRPr="000A57E7" w:rsidRDefault="00241CCF" w:rsidP="00C21C1B">
      <w:pPr>
        <w:spacing w:after="0" w:line="360" w:lineRule="auto"/>
        <w:ind w:left="721" w:hanging="721"/>
        <w:jc w:val="center"/>
        <w:rPr>
          <w:rFonts w:ascii="Arial" w:eastAsia="Verdana" w:hAnsi="Arial" w:cs="Arial"/>
          <w:b/>
          <w:color w:val="000000"/>
          <w:sz w:val="24"/>
          <w:szCs w:val="24"/>
          <w:lang w:eastAsia="en-GB"/>
        </w:rPr>
      </w:pPr>
      <w:r>
        <w:rPr>
          <w:rFonts w:ascii="Arial" w:eastAsia="Verdana" w:hAnsi="Arial" w:cs="Arial"/>
          <w:b/>
          <w:color w:val="000000"/>
          <w:sz w:val="24"/>
          <w:szCs w:val="24"/>
          <w:lang w:eastAsia="en-GB"/>
        </w:rPr>
        <w:t>CARMARTHENSHIRE</w:t>
      </w:r>
    </w:p>
    <w:p w14:paraId="3382164F" w14:textId="289BE431" w:rsidR="00C21C1B" w:rsidRPr="000A57E7" w:rsidRDefault="00241CCF" w:rsidP="00C21C1B">
      <w:pPr>
        <w:spacing w:after="5" w:line="360" w:lineRule="auto"/>
        <w:ind w:left="721" w:hanging="721"/>
        <w:jc w:val="center"/>
        <w:rPr>
          <w:rFonts w:ascii="Arial" w:eastAsia="Verdana" w:hAnsi="Arial" w:cs="Arial"/>
          <w:b/>
          <w:color w:val="000000"/>
          <w:sz w:val="24"/>
          <w:szCs w:val="24"/>
          <w:lang w:eastAsia="en-GB"/>
        </w:rPr>
      </w:pPr>
      <w:r>
        <w:rPr>
          <w:rFonts w:ascii="Arial" w:eastAsia="Verdana" w:hAnsi="Arial" w:cs="Arial"/>
          <w:b/>
          <w:color w:val="000000"/>
          <w:sz w:val="24"/>
          <w:szCs w:val="24"/>
          <w:lang w:eastAsia="en-GB"/>
        </w:rPr>
        <w:t>REVISED</w:t>
      </w:r>
      <w:r w:rsidR="00C21C1B" w:rsidRPr="000A57E7">
        <w:rPr>
          <w:rFonts w:ascii="Arial" w:eastAsia="Verdana" w:hAnsi="Arial" w:cs="Arial"/>
          <w:b/>
          <w:color w:val="000000"/>
          <w:sz w:val="24"/>
          <w:szCs w:val="24"/>
          <w:lang w:eastAsia="en-GB"/>
        </w:rPr>
        <w:t xml:space="preserve"> LOCAL DEVELOPMENT PLAN (2018-2033)</w:t>
      </w:r>
    </w:p>
    <w:p w14:paraId="209E97C3" w14:textId="77777777" w:rsidR="00C21C1B" w:rsidRPr="000A57E7" w:rsidRDefault="00C21C1B" w:rsidP="00C21C1B">
      <w:pPr>
        <w:spacing w:after="0" w:line="360" w:lineRule="auto"/>
        <w:ind w:left="721" w:hanging="721"/>
        <w:jc w:val="center"/>
        <w:rPr>
          <w:rFonts w:ascii="Arial" w:eastAsia="Verdana" w:hAnsi="Arial" w:cs="Arial"/>
          <w:b/>
          <w:color w:val="000000"/>
          <w:sz w:val="24"/>
          <w:szCs w:val="24"/>
          <w:lang w:eastAsia="en-GB"/>
        </w:rPr>
      </w:pPr>
      <w:r w:rsidRPr="000A57E7">
        <w:rPr>
          <w:rFonts w:ascii="Arial" w:eastAsia="Verdana" w:hAnsi="Arial" w:cs="Arial"/>
          <w:b/>
          <w:color w:val="000000"/>
          <w:sz w:val="24"/>
          <w:szCs w:val="24"/>
          <w:lang w:eastAsia="en-GB"/>
        </w:rPr>
        <w:t>EXAMINATION</w:t>
      </w:r>
      <w:r w:rsidR="008167B9">
        <w:rPr>
          <w:rFonts w:ascii="Arial" w:eastAsia="Verdana" w:hAnsi="Arial" w:cs="Arial"/>
          <w:b/>
          <w:color w:val="000000"/>
          <w:sz w:val="24"/>
          <w:szCs w:val="24"/>
          <w:lang w:eastAsia="en-GB"/>
        </w:rPr>
        <w:pict w14:anchorId="4E0CF3A5">
          <v:rect id="_x0000_i1025" style="width:0;height:1.5pt" o:hralign="center" o:hrstd="t" o:hr="t" fillcolor="#a0a0a0" stroked="f"/>
        </w:pict>
      </w:r>
    </w:p>
    <w:p w14:paraId="518042BA" w14:textId="1A962241" w:rsidR="00C21C1B" w:rsidRDefault="00C21C1B" w:rsidP="00C21C1B">
      <w:pPr>
        <w:jc w:val="center"/>
        <w:rPr>
          <w:rFonts w:ascii="Arial" w:hAnsi="Arial" w:cs="Arial"/>
          <w:b/>
          <w:bCs/>
          <w:sz w:val="24"/>
          <w:szCs w:val="24"/>
        </w:rPr>
      </w:pPr>
      <w:r>
        <w:rPr>
          <w:rFonts w:ascii="Arial" w:hAnsi="Arial" w:cs="Arial"/>
          <w:b/>
          <w:bCs/>
          <w:sz w:val="24"/>
          <w:szCs w:val="24"/>
        </w:rPr>
        <w:t>AGENDA</w:t>
      </w:r>
    </w:p>
    <w:p w14:paraId="0CACE71E" w14:textId="5DA956E2" w:rsidR="00C21C1B" w:rsidRDefault="00C21C1B" w:rsidP="00C21C1B">
      <w:pPr>
        <w:jc w:val="center"/>
        <w:rPr>
          <w:rFonts w:ascii="Arial" w:hAnsi="Arial" w:cs="Arial"/>
          <w:b/>
          <w:bCs/>
          <w:sz w:val="24"/>
          <w:szCs w:val="24"/>
        </w:rPr>
      </w:pPr>
      <w:r>
        <w:rPr>
          <w:rFonts w:ascii="Arial" w:hAnsi="Arial" w:cs="Arial"/>
          <w:b/>
          <w:bCs/>
          <w:sz w:val="24"/>
          <w:szCs w:val="24"/>
        </w:rPr>
        <w:t>for</w:t>
      </w:r>
    </w:p>
    <w:p w14:paraId="251A7D56" w14:textId="19C385EA" w:rsidR="00E06FED" w:rsidRDefault="00C21C1B" w:rsidP="00C21C1B">
      <w:pPr>
        <w:jc w:val="center"/>
        <w:rPr>
          <w:rFonts w:ascii="Arial" w:hAnsi="Arial" w:cs="Arial"/>
          <w:b/>
          <w:bCs/>
          <w:sz w:val="24"/>
          <w:szCs w:val="24"/>
        </w:rPr>
      </w:pPr>
      <w:r w:rsidRPr="00C21C1B">
        <w:rPr>
          <w:rFonts w:ascii="Arial" w:hAnsi="Arial" w:cs="Arial"/>
          <w:b/>
          <w:bCs/>
          <w:sz w:val="24"/>
          <w:szCs w:val="24"/>
        </w:rPr>
        <w:t xml:space="preserve">Hearing Session </w:t>
      </w:r>
      <w:r w:rsidR="008167B9">
        <w:rPr>
          <w:rFonts w:ascii="Arial" w:hAnsi="Arial" w:cs="Arial"/>
          <w:b/>
          <w:bCs/>
          <w:sz w:val="24"/>
          <w:szCs w:val="24"/>
        </w:rPr>
        <w:t>2</w:t>
      </w:r>
      <w:r w:rsidRPr="00C21C1B">
        <w:rPr>
          <w:rFonts w:ascii="Arial" w:hAnsi="Arial" w:cs="Arial"/>
          <w:b/>
          <w:bCs/>
          <w:sz w:val="24"/>
          <w:szCs w:val="24"/>
        </w:rPr>
        <w:t xml:space="preserve"> </w:t>
      </w:r>
      <w:r w:rsidR="008167B9">
        <w:rPr>
          <w:rFonts w:ascii="Arial" w:hAnsi="Arial" w:cs="Arial"/>
          <w:b/>
          <w:bCs/>
          <w:sz w:val="24"/>
          <w:szCs w:val="24"/>
        </w:rPr>
        <w:t>Wednesday 16</w:t>
      </w:r>
      <w:r w:rsidR="00241CCF">
        <w:rPr>
          <w:rFonts w:ascii="Arial" w:hAnsi="Arial" w:cs="Arial"/>
          <w:b/>
          <w:bCs/>
          <w:sz w:val="24"/>
          <w:szCs w:val="24"/>
        </w:rPr>
        <w:t xml:space="preserve"> October 2024</w:t>
      </w:r>
      <w:r w:rsidRPr="00C21C1B">
        <w:rPr>
          <w:rFonts w:ascii="Arial" w:hAnsi="Arial" w:cs="Arial"/>
          <w:b/>
          <w:bCs/>
          <w:sz w:val="24"/>
          <w:szCs w:val="24"/>
        </w:rPr>
        <w:t xml:space="preserve"> 10:00</w:t>
      </w:r>
      <w:r w:rsidR="003914E9">
        <w:rPr>
          <w:rFonts w:ascii="Arial" w:hAnsi="Arial" w:cs="Arial"/>
          <w:b/>
          <w:bCs/>
          <w:sz w:val="24"/>
          <w:szCs w:val="24"/>
        </w:rPr>
        <w:t xml:space="preserve"> – 17:00</w:t>
      </w:r>
    </w:p>
    <w:p w14:paraId="377419E5" w14:textId="0859AA34" w:rsidR="003914E9" w:rsidRDefault="003914E9" w:rsidP="00C21C1B">
      <w:pPr>
        <w:jc w:val="center"/>
        <w:rPr>
          <w:rFonts w:ascii="Arial" w:hAnsi="Arial" w:cs="Arial"/>
          <w:b/>
          <w:bCs/>
          <w:sz w:val="24"/>
          <w:szCs w:val="24"/>
        </w:rPr>
      </w:pPr>
      <w:r>
        <w:rPr>
          <w:rFonts w:ascii="Arial" w:hAnsi="Arial" w:cs="Arial"/>
          <w:b/>
          <w:bCs/>
          <w:sz w:val="24"/>
          <w:szCs w:val="24"/>
        </w:rPr>
        <w:t>Virtual Hearing</w:t>
      </w:r>
    </w:p>
    <w:p w14:paraId="29D8E0AF" w14:textId="77777777" w:rsidR="008167B9" w:rsidRDefault="008167B9" w:rsidP="008167B9">
      <w:pPr>
        <w:spacing w:after="3" w:line="263" w:lineRule="auto"/>
        <w:ind w:right="32"/>
        <w:rPr>
          <w:rFonts w:ascii="Arial" w:eastAsia="Arial" w:hAnsi="Arial" w:cs="Arial"/>
          <w:b/>
          <w:bCs/>
          <w:kern w:val="2"/>
          <w:sz w:val="24"/>
          <w:szCs w:val="24"/>
          <w:lang w:eastAsia="en-GB"/>
          <w14:ligatures w14:val="standardContextual"/>
        </w:rPr>
      </w:pPr>
    </w:p>
    <w:p w14:paraId="21BB364A" w14:textId="088D2534" w:rsidR="008167B9" w:rsidRPr="008167B9" w:rsidRDefault="008167B9" w:rsidP="008167B9">
      <w:pPr>
        <w:spacing w:after="3" w:line="263" w:lineRule="auto"/>
        <w:ind w:right="32"/>
        <w:rPr>
          <w:rFonts w:ascii="Arial" w:eastAsia="Arial" w:hAnsi="Arial" w:cs="Arial"/>
          <w:b/>
          <w:bCs/>
          <w:kern w:val="2"/>
          <w:sz w:val="24"/>
          <w:szCs w:val="24"/>
          <w:lang w:eastAsia="en-GB"/>
          <w14:ligatures w14:val="standardContextual"/>
        </w:rPr>
      </w:pPr>
      <w:r w:rsidRPr="008167B9">
        <w:rPr>
          <w:rFonts w:ascii="Arial" w:eastAsia="Arial" w:hAnsi="Arial" w:cs="Arial"/>
          <w:b/>
          <w:bCs/>
          <w:kern w:val="2"/>
          <w:sz w:val="24"/>
          <w:szCs w:val="24"/>
          <w:lang w:eastAsia="en-GB"/>
          <w14:ligatures w14:val="standardContextual"/>
        </w:rPr>
        <w:t>Matter 2: Prosperous People and Places – Housing and Community Infrastructure</w:t>
      </w:r>
    </w:p>
    <w:p w14:paraId="261E8522" w14:textId="77777777" w:rsidR="008167B9" w:rsidRPr="008167B9" w:rsidRDefault="008167B9" w:rsidP="008167B9">
      <w:pPr>
        <w:spacing w:after="3" w:line="263" w:lineRule="auto"/>
        <w:ind w:left="370" w:right="32" w:hanging="370"/>
        <w:rPr>
          <w:rFonts w:ascii="Arial" w:eastAsia="Arial" w:hAnsi="Arial" w:cs="Arial"/>
          <w:b/>
          <w:bCs/>
          <w:kern w:val="2"/>
          <w:sz w:val="24"/>
          <w:szCs w:val="24"/>
          <w:lang w:eastAsia="en-GB"/>
          <w14:ligatures w14:val="standardContextual"/>
        </w:rPr>
      </w:pPr>
    </w:p>
    <w:p w14:paraId="7BE6316E" w14:textId="77777777" w:rsidR="008167B9" w:rsidRPr="008167B9" w:rsidRDefault="008167B9" w:rsidP="008167B9">
      <w:pPr>
        <w:spacing w:after="1" w:line="260" w:lineRule="auto"/>
        <w:ind w:left="-5" w:right="27" w:hanging="10"/>
        <w:rPr>
          <w:rFonts w:ascii="Arial" w:eastAsia="Arial" w:hAnsi="Arial" w:cs="Arial"/>
          <w:kern w:val="2"/>
          <w:sz w:val="24"/>
          <w:szCs w:val="24"/>
          <w:lang w:eastAsia="en-GB"/>
          <w14:ligatures w14:val="standardContextual"/>
        </w:rPr>
      </w:pPr>
      <w:r w:rsidRPr="008167B9">
        <w:rPr>
          <w:rFonts w:ascii="Arial" w:eastAsia="Arial" w:hAnsi="Arial" w:cs="Arial"/>
          <w:i/>
          <w:kern w:val="2"/>
          <w:sz w:val="24"/>
          <w:szCs w:val="24"/>
          <w:lang w:eastAsia="en-GB"/>
          <w14:ligatures w14:val="standardContextual"/>
        </w:rPr>
        <w:t xml:space="preserve">Issue - Is the provision and distribution of housing soundly based, supported by robust and credible evidence and is it consistent with national policy? And will it be met during the Plan period?  </w:t>
      </w:r>
    </w:p>
    <w:p w14:paraId="49033F1F" w14:textId="77777777" w:rsidR="008167B9" w:rsidRPr="008167B9" w:rsidRDefault="008167B9" w:rsidP="008167B9">
      <w:pPr>
        <w:spacing w:after="2"/>
        <w:rPr>
          <w:rFonts w:ascii="Arial" w:eastAsia="Arial" w:hAnsi="Arial" w:cs="Arial"/>
          <w:kern w:val="2"/>
          <w:sz w:val="24"/>
          <w:szCs w:val="24"/>
          <w:lang w:eastAsia="en-GB"/>
          <w14:ligatures w14:val="standardContextual"/>
        </w:rPr>
      </w:pPr>
      <w:r w:rsidRPr="008167B9">
        <w:rPr>
          <w:rFonts w:ascii="Arial" w:eastAsia="Arial" w:hAnsi="Arial" w:cs="Arial"/>
          <w:i/>
          <w:kern w:val="2"/>
          <w:sz w:val="24"/>
          <w:szCs w:val="24"/>
          <w:lang w:eastAsia="en-GB"/>
          <w14:ligatures w14:val="standardContextual"/>
        </w:rPr>
        <w:t xml:space="preserve"> </w:t>
      </w:r>
    </w:p>
    <w:p w14:paraId="1C997356" w14:textId="77777777" w:rsidR="008167B9" w:rsidRPr="008167B9" w:rsidRDefault="008167B9" w:rsidP="008167B9">
      <w:pPr>
        <w:spacing w:after="158" w:line="260" w:lineRule="auto"/>
        <w:ind w:left="-5" w:right="27" w:hanging="10"/>
        <w:rPr>
          <w:rFonts w:ascii="Arial" w:eastAsia="Arial" w:hAnsi="Arial" w:cs="Arial"/>
          <w:kern w:val="2"/>
          <w:sz w:val="24"/>
          <w:szCs w:val="24"/>
          <w:lang w:eastAsia="en-GB"/>
          <w14:ligatures w14:val="standardContextual"/>
        </w:rPr>
      </w:pPr>
      <w:r w:rsidRPr="008167B9">
        <w:rPr>
          <w:rFonts w:ascii="Arial" w:eastAsia="Arial" w:hAnsi="Arial" w:cs="Arial"/>
          <w:i/>
          <w:kern w:val="2"/>
          <w:sz w:val="24"/>
          <w:szCs w:val="24"/>
          <w:lang w:eastAsia="en-GB"/>
          <w14:ligatures w14:val="standardContextual"/>
        </w:rPr>
        <w:t xml:space="preserve">Housing Provision </w:t>
      </w:r>
    </w:p>
    <w:p w14:paraId="45EA735F" w14:textId="77777777" w:rsidR="008167B9" w:rsidRPr="008167B9" w:rsidRDefault="008167B9" w:rsidP="008167B9">
      <w:pPr>
        <w:spacing w:after="3" w:line="263" w:lineRule="auto"/>
        <w:ind w:left="370" w:right="59"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1.</w:t>
      </w:r>
      <w:r w:rsidRPr="008167B9">
        <w:rPr>
          <w:rFonts w:ascii="Arial" w:eastAsia="Arial" w:hAnsi="Arial" w:cs="Arial"/>
          <w:kern w:val="2"/>
          <w:sz w:val="24"/>
          <w:szCs w:val="24"/>
          <w:lang w:eastAsia="en-GB"/>
          <w14:ligatures w14:val="standardContextual"/>
        </w:rPr>
        <w:tab/>
        <w:t xml:space="preserve">Is the housing requirement figure identified in Policy SP4 appropriate? </w:t>
      </w:r>
    </w:p>
    <w:p w14:paraId="4E58E824" w14:textId="77777777" w:rsidR="008167B9" w:rsidRPr="008167B9" w:rsidRDefault="008167B9" w:rsidP="008167B9">
      <w:pPr>
        <w:numPr>
          <w:ilvl w:val="1"/>
          <w:numId w:val="17"/>
        </w:numPr>
        <w:spacing w:after="3" w:line="263" w:lineRule="auto"/>
        <w:ind w:right="59" w:hanging="36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 xml:space="preserve">How has the requirement figure of 8,822 been derived? And is it based on robust and credible evidence?  </w:t>
      </w:r>
    </w:p>
    <w:p w14:paraId="43CE84BF" w14:textId="77777777" w:rsidR="008167B9" w:rsidRPr="008167B9" w:rsidRDefault="008167B9" w:rsidP="008167B9">
      <w:pPr>
        <w:numPr>
          <w:ilvl w:val="1"/>
          <w:numId w:val="17"/>
        </w:numPr>
        <w:spacing w:after="3" w:line="263" w:lineRule="auto"/>
        <w:ind w:right="59" w:hanging="36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 xml:space="preserve">In identifying the requirement figure, has adequate regard been paid to the most recent Welsh Government household and population projections?  </w:t>
      </w:r>
    </w:p>
    <w:p w14:paraId="64C75ACB" w14:textId="77777777" w:rsidR="008167B9" w:rsidRPr="008167B9" w:rsidRDefault="008167B9" w:rsidP="008167B9">
      <w:pPr>
        <w:numPr>
          <w:ilvl w:val="1"/>
          <w:numId w:val="17"/>
        </w:numPr>
        <w:spacing w:after="3" w:line="263" w:lineRule="auto"/>
        <w:ind w:right="59" w:hanging="36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 xml:space="preserve">Have alternative housing growth scenarios been considered? If so, why have they been discounted, and why has the preferred option been chosen?  </w:t>
      </w:r>
    </w:p>
    <w:p w14:paraId="4EF2FB8E" w14:textId="77777777" w:rsidR="008167B9" w:rsidRPr="008167B9" w:rsidRDefault="008167B9" w:rsidP="008167B9">
      <w:pPr>
        <w:numPr>
          <w:ilvl w:val="1"/>
          <w:numId w:val="17"/>
        </w:numPr>
        <w:spacing w:after="3" w:line="263" w:lineRule="auto"/>
        <w:ind w:right="59" w:hanging="36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 xml:space="preserve">Has the requirement figure been informed by a robust assessment of the main local influences on housing demand in Carmarthenshire including, household formation size, migration levels, and vacancy rates?  </w:t>
      </w:r>
    </w:p>
    <w:p w14:paraId="5AA9604F" w14:textId="77777777" w:rsidR="008167B9" w:rsidRPr="008167B9" w:rsidRDefault="008167B9" w:rsidP="008167B9">
      <w:pPr>
        <w:spacing w:after="3" w:line="263" w:lineRule="auto"/>
        <w:ind w:left="370" w:right="59"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2.</w:t>
      </w:r>
      <w:r w:rsidRPr="008167B9">
        <w:rPr>
          <w:rFonts w:ascii="Arial" w:eastAsia="Arial" w:hAnsi="Arial" w:cs="Arial"/>
          <w:kern w:val="2"/>
          <w:sz w:val="24"/>
          <w:szCs w:val="24"/>
          <w:lang w:eastAsia="en-GB"/>
          <w14:ligatures w14:val="standardContextual"/>
        </w:rPr>
        <w:tab/>
        <w:t xml:space="preserve">Is the housing land supply figure identified in Policy SP4 appropriate? </w:t>
      </w:r>
    </w:p>
    <w:p w14:paraId="2EE09BDB" w14:textId="77777777" w:rsidR="008167B9" w:rsidRPr="008167B9" w:rsidRDefault="008167B9" w:rsidP="008167B9">
      <w:pPr>
        <w:spacing w:after="3" w:line="263" w:lineRule="auto"/>
        <w:ind w:left="740" w:right="59"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a)</w:t>
      </w:r>
      <w:r w:rsidRPr="008167B9">
        <w:rPr>
          <w:rFonts w:ascii="Arial" w:eastAsia="Arial" w:hAnsi="Arial" w:cs="Arial"/>
          <w:kern w:val="2"/>
          <w:sz w:val="24"/>
          <w:szCs w:val="24"/>
          <w:lang w:eastAsia="en-GB"/>
          <w14:ligatures w14:val="standardContextual"/>
        </w:rPr>
        <w:tab/>
        <w:t xml:space="preserve">How has the supply figure of 9,704 been derived? And is it based on robust and credible evidence? </w:t>
      </w:r>
    </w:p>
    <w:p w14:paraId="79C7DC46" w14:textId="77777777" w:rsidR="008167B9" w:rsidRPr="008167B9" w:rsidRDefault="008167B9" w:rsidP="008167B9">
      <w:pPr>
        <w:spacing w:after="3" w:line="263" w:lineRule="auto"/>
        <w:ind w:left="740" w:right="59"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b)</w:t>
      </w:r>
      <w:r w:rsidRPr="008167B9">
        <w:rPr>
          <w:rFonts w:ascii="Arial" w:eastAsia="Arial" w:hAnsi="Arial" w:cs="Arial"/>
          <w:kern w:val="2"/>
          <w:sz w:val="24"/>
          <w:szCs w:val="24"/>
          <w:lang w:eastAsia="en-GB"/>
          <w14:ligatures w14:val="standardContextual"/>
        </w:rPr>
        <w:tab/>
        <w:t>What is the make-up of the housing supply? should this be outlined in the reasoned justification of Policy SP4 and, where appropriate, do all the components have the same base date?</w:t>
      </w:r>
    </w:p>
    <w:p w14:paraId="035A60B8" w14:textId="77777777" w:rsidR="008167B9" w:rsidRPr="008167B9" w:rsidRDefault="008167B9" w:rsidP="008167B9">
      <w:pPr>
        <w:spacing w:after="3" w:line="263" w:lineRule="auto"/>
        <w:ind w:left="740" w:right="59"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c)</w:t>
      </w:r>
      <w:r w:rsidRPr="008167B9">
        <w:rPr>
          <w:rFonts w:ascii="Arial" w:eastAsia="Arial" w:hAnsi="Arial" w:cs="Arial"/>
          <w:kern w:val="2"/>
          <w:sz w:val="24"/>
          <w:szCs w:val="24"/>
          <w:lang w:eastAsia="en-GB"/>
          <w14:ligatures w14:val="standardContextual"/>
        </w:rPr>
        <w:tab/>
        <w:t xml:space="preserve">Is the estimated yield of units from committed and windfall sites realistic and based on robust evidence? And has a non-delivery allowance been defined and applied?  </w:t>
      </w:r>
    </w:p>
    <w:p w14:paraId="3D3D2CEA" w14:textId="77777777" w:rsidR="008167B9" w:rsidRPr="008167B9" w:rsidRDefault="008167B9" w:rsidP="008167B9">
      <w:pPr>
        <w:spacing w:after="3" w:line="263" w:lineRule="auto"/>
        <w:ind w:left="740" w:right="59"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d)</w:t>
      </w:r>
      <w:r w:rsidRPr="008167B9">
        <w:rPr>
          <w:rFonts w:ascii="Arial" w:eastAsia="Arial" w:hAnsi="Arial" w:cs="Arial"/>
          <w:kern w:val="2"/>
          <w:sz w:val="24"/>
          <w:szCs w:val="24"/>
          <w:lang w:eastAsia="en-GB"/>
          <w14:ligatures w14:val="standardContextual"/>
        </w:rPr>
        <w:tab/>
        <w:t>How many dwellings will be built in Tier 4 settlements? And is this analysis based on robust and credible evidence?</w:t>
      </w:r>
    </w:p>
    <w:p w14:paraId="6EF0DE14" w14:textId="77777777" w:rsidR="008167B9" w:rsidRPr="008167B9" w:rsidRDefault="008167B9" w:rsidP="008167B9">
      <w:pPr>
        <w:spacing w:after="3" w:line="263" w:lineRule="auto"/>
        <w:ind w:left="740" w:right="59"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e)</w:t>
      </w:r>
      <w:r w:rsidRPr="008167B9">
        <w:rPr>
          <w:rFonts w:ascii="Arial" w:eastAsia="Arial" w:hAnsi="Arial" w:cs="Arial"/>
          <w:kern w:val="2"/>
          <w:sz w:val="24"/>
          <w:szCs w:val="24"/>
          <w:lang w:eastAsia="en-GB"/>
          <w14:ligatures w14:val="standardContextual"/>
        </w:rPr>
        <w:tab/>
        <w:t xml:space="preserve">Should details of the housing allocations and committed housing sites be included in the Plan?  </w:t>
      </w:r>
    </w:p>
    <w:p w14:paraId="298493A3" w14:textId="77777777" w:rsidR="008167B9" w:rsidRPr="008167B9" w:rsidRDefault="008167B9" w:rsidP="008167B9">
      <w:pPr>
        <w:spacing w:after="3" w:line="263" w:lineRule="auto"/>
        <w:ind w:left="740" w:right="59"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f)</w:t>
      </w:r>
      <w:r w:rsidRPr="008167B9">
        <w:rPr>
          <w:rFonts w:ascii="Arial" w:eastAsia="Arial" w:hAnsi="Arial" w:cs="Arial"/>
          <w:kern w:val="2"/>
          <w:sz w:val="24"/>
          <w:szCs w:val="24"/>
          <w:lang w:eastAsia="en-GB"/>
          <w14:ligatures w14:val="standardContextual"/>
        </w:rPr>
        <w:tab/>
        <w:t xml:space="preserve">How has the flexibility allowance of 10% been defined? And is it based on robust and credible evidence?  </w:t>
      </w:r>
    </w:p>
    <w:p w14:paraId="5E209D1E" w14:textId="77777777" w:rsidR="008167B9" w:rsidRPr="008167B9" w:rsidRDefault="008167B9" w:rsidP="008167B9">
      <w:pPr>
        <w:spacing w:after="3" w:line="263" w:lineRule="auto"/>
        <w:ind w:left="370" w:right="59"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lastRenderedPageBreak/>
        <w:t>3.</w:t>
      </w:r>
      <w:r w:rsidRPr="008167B9">
        <w:rPr>
          <w:rFonts w:ascii="Arial" w:eastAsia="Arial" w:hAnsi="Arial" w:cs="Arial"/>
          <w:kern w:val="2"/>
          <w:sz w:val="24"/>
          <w:szCs w:val="24"/>
          <w:lang w:eastAsia="en-GB"/>
          <w14:ligatures w14:val="standardContextual"/>
        </w:rPr>
        <w:tab/>
        <w:t xml:space="preserve">Is the rate of delivery contained in the housing trajectory realistic, based on robust and credible evidence and consistent with the requirements of the Manual? </w:t>
      </w:r>
    </w:p>
    <w:p w14:paraId="24387DFD" w14:textId="77777777" w:rsidR="008167B9" w:rsidRPr="008167B9" w:rsidRDefault="008167B9" w:rsidP="008167B9">
      <w:pPr>
        <w:spacing w:after="3" w:line="263" w:lineRule="auto"/>
        <w:ind w:left="370" w:right="59"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4.</w:t>
      </w:r>
      <w:r w:rsidRPr="008167B9">
        <w:rPr>
          <w:rFonts w:ascii="Arial" w:eastAsia="Arial" w:hAnsi="Arial" w:cs="Arial"/>
          <w:kern w:val="2"/>
          <w:sz w:val="24"/>
          <w:szCs w:val="24"/>
          <w:lang w:eastAsia="en-GB"/>
          <w14:ligatures w14:val="standardContextual"/>
        </w:rPr>
        <w:tab/>
        <w:t xml:space="preserve">Will the Plan deliver the housing requirement?  </w:t>
      </w:r>
    </w:p>
    <w:p w14:paraId="26461094" w14:textId="77777777" w:rsidR="008167B9" w:rsidRPr="008167B9" w:rsidRDefault="008167B9" w:rsidP="008167B9">
      <w:pPr>
        <w:spacing w:after="3" w:line="263" w:lineRule="auto"/>
        <w:ind w:left="740" w:right="59"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a)</w:t>
      </w:r>
      <w:r w:rsidRPr="008167B9">
        <w:rPr>
          <w:rFonts w:ascii="Arial" w:eastAsia="Arial" w:hAnsi="Arial" w:cs="Arial"/>
          <w:kern w:val="2"/>
          <w:sz w:val="24"/>
          <w:szCs w:val="24"/>
          <w:lang w:eastAsia="en-GB"/>
          <w14:ligatures w14:val="standardContextual"/>
        </w:rPr>
        <w:tab/>
        <w:t xml:space="preserve">Are the site allocations available and deliverable within the anticipated timescales? Are the allocations supported by a robust and comprehensive site assessment methodology, free from significant development constraints and demonstrated to be economically viable?  </w:t>
      </w:r>
    </w:p>
    <w:p w14:paraId="68F6C40C" w14:textId="77777777" w:rsidR="008167B9" w:rsidRPr="008167B9" w:rsidRDefault="008167B9" w:rsidP="008167B9">
      <w:pPr>
        <w:spacing w:after="37" w:line="263" w:lineRule="auto"/>
        <w:ind w:left="740" w:right="59"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b)</w:t>
      </w:r>
      <w:r w:rsidRPr="008167B9">
        <w:rPr>
          <w:rFonts w:ascii="Arial" w:eastAsia="Arial" w:hAnsi="Arial" w:cs="Arial"/>
          <w:kern w:val="2"/>
          <w:sz w:val="24"/>
          <w:szCs w:val="24"/>
          <w:lang w:eastAsia="en-GB"/>
          <w14:ligatures w14:val="standardContextual"/>
        </w:rPr>
        <w:tab/>
        <w:t xml:space="preserve">Should committed sites be allocated? </w:t>
      </w:r>
    </w:p>
    <w:p w14:paraId="5DCBE8BC" w14:textId="77777777" w:rsidR="008167B9" w:rsidRPr="008167B9" w:rsidRDefault="008167B9" w:rsidP="008167B9">
      <w:pPr>
        <w:spacing w:after="3" w:line="263" w:lineRule="auto"/>
        <w:ind w:left="740" w:right="59"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c)</w:t>
      </w:r>
      <w:r w:rsidRPr="008167B9">
        <w:rPr>
          <w:rFonts w:ascii="Arial" w:eastAsia="Arial" w:hAnsi="Arial" w:cs="Arial"/>
          <w:kern w:val="2"/>
          <w:sz w:val="24"/>
          <w:szCs w:val="24"/>
          <w:lang w:eastAsia="en-GB"/>
          <w14:ligatures w14:val="standardContextual"/>
        </w:rPr>
        <w:tab/>
        <w:t xml:space="preserve">Is the Plan’s housing strategy sufficiently flexible to respond to changing circumstances? </w:t>
      </w:r>
    </w:p>
    <w:p w14:paraId="72AC4F1B" w14:textId="77777777" w:rsidR="008167B9" w:rsidRPr="008167B9" w:rsidRDefault="008167B9" w:rsidP="008167B9">
      <w:pPr>
        <w:spacing w:after="0" w:line="260" w:lineRule="auto"/>
        <w:ind w:left="-5" w:right="27" w:hanging="10"/>
        <w:rPr>
          <w:rFonts w:ascii="Arial" w:eastAsia="Arial" w:hAnsi="Arial" w:cs="Arial"/>
          <w:i/>
          <w:kern w:val="2"/>
          <w:sz w:val="24"/>
          <w:szCs w:val="24"/>
          <w:lang w:eastAsia="en-GB"/>
          <w14:ligatures w14:val="standardContextual"/>
        </w:rPr>
      </w:pPr>
    </w:p>
    <w:p w14:paraId="5763C4B4" w14:textId="77777777" w:rsidR="008167B9" w:rsidRPr="008167B9" w:rsidRDefault="008167B9" w:rsidP="008167B9">
      <w:pPr>
        <w:spacing w:line="260" w:lineRule="auto"/>
        <w:ind w:left="-5" w:right="27" w:hanging="10"/>
        <w:rPr>
          <w:rFonts w:ascii="Arial" w:eastAsia="Arial" w:hAnsi="Arial" w:cs="Arial"/>
          <w:kern w:val="2"/>
          <w:sz w:val="24"/>
          <w:szCs w:val="24"/>
          <w:lang w:eastAsia="en-GB"/>
          <w14:ligatures w14:val="standardContextual"/>
        </w:rPr>
      </w:pPr>
      <w:r w:rsidRPr="008167B9">
        <w:rPr>
          <w:rFonts w:ascii="Arial" w:eastAsia="Arial" w:hAnsi="Arial" w:cs="Arial"/>
          <w:i/>
          <w:kern w:val="2"/>
          <w:sz w:val="24"/>
          <w:szCs w:val="24"/>
          <w:lang w:eastAsia="en-GB"/>
          <w14:ligatures w14:val="standardContextual"/>
        </w:rPr>
        <w:t xml:space="preserve">Housing Distribution and Development </w:t>
      </w:r>
    </w:p>
    <w:p w14:paraId="297E1E02" w14:textId="77777777" w:rsidR="008167B9" w:rsidRPr="008167B9" w:rsidRDefault="008167B9" w:rsidP="008167B9">
      <w:pPr>
        <w:spacing w:after="3" w:line="263" w:lineRule="auto"/>
        <w:ind w:left="370" w:right="59"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5.</w:t>
      </w:r>
      <w:r w:rsidRPr="008167B9">
        <w:rPr>
          <w:rFonts w:ascii="Arial" w:eastAsia="Arial" w:hAnsi="Arial" w:cs="Arial"/>
          <w:kern w:val="2"/>
          <w:sz w:val="24"/>
          <w:szCs w:val="24"/>
          <w:lang w:eastAsia="en-GB"/>
          <w14:ligatures w14:val="standardContextual"/>
        </w:rPr>
        <w:tab/>
        <w:t xml:space="preserve">Is the spatial distribution of new housing development sustainable and coherent?  </w:t>
      </w:r>
    </w:p>
    <w:p w14:paraId="66520CCA" w14:textId="77777777" w:rsidR="008167B9" w:rsidRPr="008167B9" w:rsidRDefault="008167B9" w:rsidP="008167B9">
      <w:pPr>
        <w:numPr>
          <w:ilvl w:val="1"/>
          <w:numId w:val="18"/>
        </w:numPr>
        <w:spacing w:after="0" w:line="263" w:lineRule="auto"/>
        <w:ind w:right="59"/>
        <w:contextualSpacing/>
        <w:rPr>
          <w:rFonts w:ascii="Arial" w:eastAsia="Aptos" w:hAnsi="Arial" w:cs="Arial"/>
          <w:kern w:val="2"/>
          <w:sz w:val="24"/>
          <w:szCs w:val="24"/>
          <w14:ligatures w14:val="standardContextual"/>
        </w:rPr>
      </w:pPr>
      <w:r w:rsidRPr="008167B9">
        <w:rPr>
          <w:rFonts w:ascii="Arial" w:eastAsia="Aptos" w:hAnsi="Arial" w:cs="Arial"/>
          <w:kern w:val="2"/>
          <w:sz w:val="24"/>
          <w:szCs w:val="24"/>
          <w14:ligatures w14:val="standardContextual"/>
        </w:rPr>
        <w:t>How will new windfall development within each tier of the settlement hierarchy be assessed and managed? Should the reasoned justification of Policy HOM2 be expanded to explain the approach to assessing proposals in accordance with the Plan?</w:t>
      </w:r>
    </w:p>
    <w:p w14:paraId="74C187F5" w14:textId="77777777" w:rsidR="008167B9" w:rsidRPr="008167B9" w:rsidRDefault="008167B9" w:rsidP="008167B9">
      <w:pPr>
        <w:numPr>
          <w:ilvl w:val="1"/>
          <w:numId w:val="18"/>
        </w:numPr>
        <w:spacing w:after="0" w:line="263" w:lineRule="auto"/>
        <w:ind w:right="59"/>
        <w:contextualSpacing/>
        <w:rPr>
          <w:rFonts w:ascii="Arial" w:eastAsia="Aptos" w:hAnsi="Arial" w:cs="Arial"/>
          <w:kern w:val="2"/>
          <w:sz w:val="24"/>
          <w:szCs w:val="24"/>
          <w14:ligatures w14:val="standardContextual"/>
        </w:rPr>
      </w:pPr>
      <w:r w:rsidRPr="008167B9">
        <w:rPr>
          <w:rFonts w:ascii="Arial" w:eastAsia="Aptos" w:hAnsi="Arial" w:cs="Arial"/>
          <w:kern w:val="2"/>
          <w:sz w:val="24"/>
          <w:szCs w:val="24"/>
          <w14:ligatures w14:val="standardContextual"/>
        </w:rPr>
        <w:t>Is the spatial distribution of housing allocations and windfall opportunities consistent with the identified settlement hierarchy? And are the tables contained in Appendix 7 accurate?</w:t>
      </w:r>
    </w:p>
    <w:p w14:paraId="3F89B565" w14:textId="77777777" w:rsidR="008167B9" w:rsidRPr="008167B9" w:rsidRDefault="008167B9" w:rsidP="008167B9">
      <w:pPr>
        <w:spacing w:after="3" w:line="263" w:lineRule="auto"/>
        <w:ind w:left="370" w:right="59"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6.</w:t>
      </w:r>
      <w:r w:rsidRPr="008167B9">
        <w:rPr>
          <w:rFonts w:ascii="Arial" w:eastAsia="Arial" w:hAnsi="Arial" w:cs="Arial"/>
          <w:kern w:val="2"/>
          <w:sz w:val="24"/>
          <w:szCs w:val="24"/>
          <w:lang w:eastAsia="en-GB"/>
          <w14:ligatures w14:val="standardContextual"/>
        </w:rPr>
        <w:tab/>
        <w:t xml:space="preserve">Are the requirements of Policy HOM3, </w:t>
      </w:r>
      <w:proofErr w:type="gramStart"/>
      <w:r w:rsidRPr="008167B9">
        <w:rPr>
          <w:rFonts w:ascii="Arial" w:eastAsia="Arial" w:hAnsi="Arial" w:cs="Arial"/>
          <w:kern w:val="2"/>
          <w:sz w:val="24"/>
          <w:szCs w:val="24"/>
          <w:lang w:eastAsia="en-GB"/>
          <w14:ligatures w14:val="standardContextual"/>
        </w:rPr>
        <w:t>in particular the</w:t>
      </w:r>
      <w:proofErr w:type="gramEnd"/>
      <w:r w:rsidRPr="008167B9">
        <w:rPr>
          <w:rFonts w:ascii="Arial" w:eastAsia="Arial" w:hAnsi="Arial" w:cs="Arial"/>
          <w:kern w:val="2"/>
          <w:sz w:val="24"/>
          <w:szCs w:val="24"/>
          <w:lang w:eastAsia="en-GB"/>
          <w14:ligatures w14:val="standardContextual"/>
        </w:rPr>
        <w:t xml:space="preserve"> 10% cap, clearly expressed, based on robust evidence and consistent with national planning policy?</w:t>
      </w:r>
    </w:p>
    <w:p w14:paraId="2100B30B" w14:textId="77777777" w:rsidR="008167B9" w:rsidRPr="008167B9" w:rsidRDefault="008167B9" w:rsidP="008167B9">
      <w:pPr>
        <w:spacing w:after="3" w:line="263" w:lineRule="auto"/>
        <w:ind w:left="370" w:right="59"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7.</w:t>
      </w:r>
      <w:r w:rsidRPr="008167B9">
        <w:rPr>
          <w:rFonts w:ascii="Arial" w:eastAsia="Arial" w:hAnsi="Arial" w:cs="Arial"/>
          <w:kern w:val="2"/>
          <w:sz w:val="24"/>
          <w:szCs w:val="24"/>
          <w:lang w:eastAsia="en-GB"/>
          <w14:ligatures w14:val="standardContextual"/>
        </w:rPr>
        <w:tab/>
        <w:t>Is Policy HOM4 consistent with the requirements of national planning policy?</w:t>
      </w:r>
    </w:p>
    <w:p w14:paraId="32E16E2F" w14:textId="77777777" w:rsidR="008167B9" w:rsidRPr="008167B9" w:rsidRDefault="008167B9" w:rsidP="008167B9">
      <w:pPr>
        <w:spacing w:after="3" w:line="263" w:lineRule="auto"/>
        <w:ind w:left="370" w:right="59"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8.</w:t>
      </w:r>
      <w:r w:rsidRPr="008167B9">
        <w:rPr>
          <w:rFonts w:ascii="Arial" w:eastAsia="Arial" w:hAnsi="Arial" w:cs="Arial"/>
          <w:kern w:val="2"/>
          <w:sz w:val="24"/>
          <w:szCs w:val="24"/>
          <w:lang w:eastAsia="en-GB"/>
          <w14:ligatures w14:val="standardContextual"/>
        </w:rPr>
        <w:tab/>
        <w:t>Should the Plan include a policy which seeks to manage density levels on all sites proposed for residential development?</w:t>
      </w:r>
    </w:p>
    <w:p w14:paraId="0D4CDBF7" w14:textId="77777777" w:rsidR="008167B9" w:rsidRPr="008167B9" w:rsidRDefault="008167B9" w:rsidP="008167B9">
      <w:pPr>
        <w:spacing w:after="3" w:line="263" w:lineRule="auto"/>
        <w:ind w:left="370" w:right="59"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9.</w:t>
      </w:r>
      <w:r w:rsidRPr="008167B9">
        <w:rPr>
          <w:rFonts w:ascii="Arial" w:eastAsia="Arial" w:hAnsi="Arial" w:cs="Arial"/>
          <w:kern w:val="2"/>
          <w:sz w:val="24"/>
          <w:szCs w:val="24"/>
          <w:lang w:eastAsia="en-GB"/>
          <w14:ligatures w14:val="standardContextual"/>
        </w:rPr>
        <w:tab/>
        <w:t>Is the approach taken to the delivery of specialist housing ‘outside and not adjoining defined development limits’ in Policy HOM6 clearly expressed and consistent with national planning policy?</w:t>
      </w:r>
    </w:p>
    <w:p w14:paraId="589F52DE" w14:textId="77777777" w:rsidR="008167B9" w:rsidRPr="008167B9" w:rsidRDefault="008167B9" w:rsidP="008167B9">
      <w:pPr>
        <w:spacing w:after="3" w:line="263" w:lineRule="auto"/>
        <w:ind w:left="370" w:right="59"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10.</w:t>
      </w:r>
      <w:r w:rsidRPr="008167B9">
        <w:rPr>
          <w:rFonts w:ascii="Arial" w:eastAsia="Arial" w:hAnsi="Arial" w:cs="Arial"/>
          <w:kern w:val="2"/>
          <w:sz w:val="24"/>
          <w:szCs w:val="24"/>
          <w:lang w:eastAsia="en-GB"/>
          <w14:ligatures w14:val="standardContextual"/>
        </w:rPr>
        <w:tab/>
        <w:t xml:space="preserve">Should the Plan include a policy which seeks to restricts the use of all new housing to a sole or main residence? </w:t>
      </w:r>
    </w:p>
    <w:p w14:paraId="733AFB11" w14:textId="77777777" w:rsidR="008167B9" w:rsidRPr="008167B9" w:rsidRDefault="008167B9" w:rsidP="008167B9">
      <w:pPr>
        <w:spacing w:after="3" w:line="263" w:lineRule="auto"/>
        <w:ind w:left="370" w:right="59" w:hanging="370"/>
        <w:rPr>
          <w:rFonts w:ascii="Arial" w:eastAsia="Arial" w:hAnsi="Arial" w:cs="Arial"/>
          <w:kern w:val="2"/>
          <w:sz w:val="24"/>
          <w:szCs w:val="24"/>
          <w:lang w:eastAsia="en-GB"/>
          <w14:ligatures w14:val="standardContextual"/>
        </w:rPr>
      </w:pPr>
    </w:p>
    <w:p w14:paraId="38BEB503" w14:textId="77777777" w:rsidR="008167B9" w:rsidRPr="008167B9" w:rsidRDefault="008167B9" w:rsidP="008167B9">
      <w:pPr>
        <w:spacing w:after="3" w:line="263" w:lineRule="auto"/>
        <w:ind w:left="370" w:right="59" w:hanging="370"/>
        <w:rPr>
          <w:rFonts w:ascii="Arial" w:eastAsia="Arial" w:hAnsi="Arial" w:cs="Arial"/>
          <w:i/>
          <w:iCs/>
          <w:kern w:val="2"/>
          <w:sz w:val="24"/>
          <w:szCs w:val="24"/>
          <w:lang w:eastAsia="en-GB"/>
          <w14:ligatures w14:val="standardContextual"/>
        </w:rPr>
      </w:pPr>
      <w:r w:rsidRPr="008167B9">
        <w:rPr>
          <w:rFonts w:ascii="Arial" w:eastAsia="Arial" w:hAnsi="Arial" w:cs="Arial"/>
          <w:i/>
          <w:iCs/>
          <w:kern w:val="2"/>
          <w:sz w:val="24"/>
          <w:szCs w:val="24"/>
          <w:lang w:eastAsia="en-GB"/>
          <w14:ligatures w14:val="standardContextual"/>
        </w:rPr>
        <w:t>Community Infrastructure</w:t>
      </w:r>
    </w:p>
    <w:p w14:paraId="0732F50E" w14:textId="77777777" w:rsidR="008167B9" w:rsidRPr="008167B9" w:rsidRDefault="008167B9" w:rsidP="008167B9">
      <w:pPr>
        <w:spacing w:after="3" w:line="263" w:lineRule="auto"/>
        <w:ind w:right="32"/>
        <w:rPr>
          <w:rFonts w:ascii="Arial" w:eastAsia="Arial" w:hAnsi="Arial" w:cs="Arial"/>
          <w:kern w:val="2"/>
          <w:sz w:val="24"/>
          <w:szCs w:val="24"/>
          <w:lang w:eastAsia="en-GB"/>
          <w14:ligatures w14:val="standardContextual"/>
        </w:rPr>
      </w:pPr>
    </w:p>
    <w:p w14:paraId="48EFE012" w14:textId="77777777" w:rsidR="008167B9" w:rsidRPr="008167B9" w:rsidRDefault="008167B9" w:rsidP="008167B9">
      <w:pPr>
        <w:spacing w:after="3" w:line="263" w:lineRule="auto"/>
        <w:ind w:left="370" w:right="32"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11.</w:t>
      </w:r>
      <w:r w:rsidRPr="008167B9">
        <w:rPr>
          <w:rFonts w:ascii="Arial" w:eastAsia="Arial" w:hAnsi="Arial" w:cs="Arial"/>
          <w:kern w:val="2"/>
          <w:sz w:val="24"/>
          <w:szCs w:val="24"/>
          <w:lang w:eastAsia="en-GB"/>
          <w14:ligatures w14:val="standardContextual"/>
        </w:rPr>
        <w:tab/>
        <w:t>Should the Plan include a policy which seeks to protect existing community facilities?</w:t>
      </w:r>
    </w:p>
    <w:p w14:paraId="3573DF0B" w14:textId="77777777" w:rsidR="008167B9" w:rsidRPr="008167B9" w:rsidRDefault="008167B9" w:rsidP="008167B9">
      <w:pPr>
        <w:spacing w:after="3" w:line="263" w:lineRule="auto"/>
        <w:ind w:left="370" w:right="32" w:hanging="370"/>
        <w:rPr>
          <w:rFonts w:ascii="Arial" w:eastAsia="Arial" w:hAnsi="Arial" w:cs="Arial"/>
          <w:kern w:val="2"/>
          <w:sz w:val="24"/>
          <w:szCs w:val="24"/>
          <w:lang w:eastAsia="en-GB"/>
          <w14:ligatures w14:val="standardContextual"/>
        </w:rPr>
      </w:pPr>
      <w:r w:rsidRPr="008167B9">
        <w:rPr>
          <w:rFonts w:ascii="Arial" w:eastAsia="Arial" w:hAnsi="Arial" w:cs="Arial"/>
          <w:kern w:val="2"/>
          <w:sz w:val="24"/>
          <w:szCs w:val="24"/>
          <w:lang w:eastAsia="en-GB"/>
          <w14:ligatures w14:val="standardContextual"/>
        </w:rPr>
        <w:t>12. Are the requirements of Policy INF2 appropriate and clearly expressed?</w:t>
      </w:r>
    </w:p>
    <w:p w14:paraId="6F98F126" w14:textId="57BCE88D" w:rsidR="00C21C1B" w:rsidRPr="001167F1" w:rsidRDefault="00C21C1B" w:rsidP="001167F1">
      <w:pPr>
        <w:spacing w:after="0"/>
        <w:rPr>
          <w:rFonts w:ascii="Arial" w:hAnsi="Arial" w:cs="Arial"/>
          <w:sz w:val="24"/>
          <w:szCs w:val="24"/>
        </w:rPr>
      </w:pPr>
    </w:p>
    <w:sectPr w:rsidR="00C21C1B" w:rsidRPr="00116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3403"/>
    <w:multiLevelType w:val="hybridMultilevel"/>
    <w:tmpl w:val="B5D06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70A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E0546C"/>
    <w:multiLevelType w:val="hybridMultilevel"/>
    <w:tmpl w:val="5A722F6C"/>
    <w:lvl w:ilvl="0" w:tplc="6A1E637A">
      <w:start w:val="1"/>
      <w:numFmt w:val="lowerLetter"/>
      <w:lvlText w:val="%1)"/>
      <w:lvlJc w:val="left"/>
      <w:pPr>
        <w:ind w:left="720" w:hanging="360"/>
      </w:pPr>
      <w:rPr>
        <w:rFonts w:ascii="Verdana" w:eastAsia="Times New Roman" w:hAnsi="Verdana" w:cs="Verdana"/>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4458C"/>
    <w:multiLevelType w:val="hybridMultilevel"/>
    <w:tmpl w:val="890C07EE"/>
    <w:lvl w:ilvl="0" w:tplc="799E2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0C55E4">
      <w:start w:val="1"/>
      <w:numFmt w:val="lowerLetter"/>
      <w:lvlText w:val="%2)"/>
      <w:lvlJc w:val="left"/>
      <w:pPr>
        <w:ind w:left="705"/>
      </w:pPr>
      <w:rPr>
        <w:rFonts w:ascii="Arial" w:eastAsia="Verdana" w:hAnsi="Arial" w:cs="Arial" w:hint="default"/>
        <w:b w:val="0"/>
        <w:i w:val="0"/>
        <w:strike w:val="0"/>
        <w:dstrike w:val="0"/>
        <w:color w:val="000000"/>
        <w:sz w:val="24"/>
        <w:szCs w:val="24"/>
        <w:u w:val="none" w:color="000000"/>
        <w:bdr w:val="none" w:sz="0" w:space="0" w:color="auto"/>
        <w:shd w:val="clear" w:color="auto" w:fill="auto"/>
        <w:vertAlign w:val="baseline"/>
      </w:rPr>
    </w:lvl>
    <w:lvl w:ilvl="2" w:tplc="420C55E4">
      <w:start w:val="1"/>
      <w:numFmt w:val="lowerLetter"/>
      <w:lvlText w:val="%3)"/>
      <w:lvlJc w:val="left"/>
      <w:pPr>
        <w:ind w:left="1800" w:hanging="360"/>
      </w:pPr>
      <w:rPr>
        <w:rFonts w:ascii="Arial" w:eastAsia="Verdana" w:hAnsi="Arial" w:cs="Arial" w:hint="default"/>
        <w:b w:val="0"/>
        <w:i w:val="0"/>
        <w:strike w:val="0"/>
        <w:dstrike w:val="0"/>
        <w:color w:val="000000"/>
        <w:sz w:val="24"/>
        <w:szCs w:val="24"/>
        <w:u w:val="none" w:color="000000"/>
        <w:bdr w:val="none" w:sz="0" w:space="0" w:color="auto"/>
        <w:shd w:val="clear" w:color="auto" w:fill="auto"/>
        <w:vertAlign w:val="baseline"/>
      </w:rPr>
    </w:lvl>
    <w:lvl w:ilvl="3" w:tplc="C4D0DFD2">
      <w:start w:val="1"/>
      <w:numFmt w:val="decimal"/>
      <w:lvlText w:val="%4"/>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A6A5012">
      <w:start w:val="1"/>
      <w:numFmt w:val="lowerLetter"/>
      <w:lvlText w:val="%5"/>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4F67D00">
      <w:start w:val="1"/>
      <w:numFmt w:val="lowerRoman"/>
      <w:lvlText w:val="%6"/>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E74DF76">
      <w:start w:val="1"/>
      <w:numFmt w:val="decimal"/>
      <w:lvlText w:val="%7"/>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92812DC">
      <w:start w:val="1"/>
      <w:numFmt w:val="lowerLetter"/>
      <w:lvlText w:val="%8"/>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2F2309C">
      <w:start w:val="1"/>
      <w:numFmt w:val="lowerRoman"/>
      <w:lvlText w:val="%9"/>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0958C9"/>
    <w:multiLevelType w:val="hybridMultilevel"/>
    <w:tmpl w:val="3C1EC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17C53"/>
    <w:multiLevelType w:val="hybridMultilevel"/>
    <w:tmpl w:val="47C0E97C"/>
    <w:lvl w:ilvl="0" w:tplc="9B6849F0">
      <w:start w:val="1"/>
      <w:numFmt w:val="decimal"/>
      <w:lvlText w:val="%1."/>
      <w:lvlJc w:val="left"/>
      <w:pPr>
        <w:ind w:left="720" w:hanging="360"/>
      </w:pPr>
      <w:rPr>
        <w:rFonts w:ascii="Arial" w:eastAsiaTheme="minorHAnsi" w:hAnsi="Arial" w:cs="Arial"/>
      </w:rPr>
    </w:lvl>
    <w:lvl w:ilvl="1" w:tplc="00A4E86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1E4E8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D77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202B9B"/>
    <w:multiLevelType w:val="hybridMultilevel"/>
    <w:tmpl w:val="E92CCFEE"/>
    <w:lvl w:ilvl="0" w:tplc="08090017">
      <w:start w:val="1"/>
      <w:numFmt w:val="lowerLetter"/>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3B7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280C85"/>
    <w:multiLevelType w:val="hybridMultilevel"/>
    <w:tmpl w:val="F88463E0"/>
    <w:lvl w:ilvl="0" w:tplc="03E024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8496CA">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2654E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90833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7CBF2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907D9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AE5D2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B2A3C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F0C69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96730A"/>
    <w:multiLevelType w:val="hybridMultilevel"/>
    <w:tmpl w:val="AA867190"/>
    <w:lvl w:ilvl="0" w:tplc="08090017">
      <w:start w:val="1"/>
      <w:numFmt w:val="lowerLetter"/>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854F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DB4622"/>
    <w:multiLevelType w:val="hybridMultilevel"/>
    <w:tmpl w:val="FFCE4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B92044"/>
    <w:multiLevelType w:val="hybridMultilevel"/>
    <w:tmpl w:val="5A8C0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1621CE"/>
    <w:multiLevelType w:val="hybridMultilevel"/>
    <w:tmpl w:val="29445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9639BE"/>
    <w:multiLevelType w:val="hybridMultilevel"/>
    <w:tmpl w:val="D7740D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4018E0"/>
    <w:multiLevelType w:val="hybridMultilevel"/>
    <w:tmpl w:val="FA763038"/>
    <w:lvl w:ilvl="0" w:tplc="08090017">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014803">
    <w:abstractNumId w:val="5"/>
  </w:num>
  <w:num w:numId="2" w16cid:durableId="1743286473">
    <w:abstractNumId w:val="17"/>
  </w:num>
  <w:num w:numId="3" w16cid:durableId="532498610">
    <w:abstractNumId w:val="11"/>
  </w:num>
  <w:num w:numId="4" w16cid:durableId="585530833">
    <w:abstractNumId w:val="8"/>
  </w:num>
  <w:num w:numId="5" w16cid:durableId="258222297">
    <w:abstractNumId w:val="2"/>
  </w:num>
  <w:num w:numId="6" w16cid:durableId="1402482138">
    <w:abstractNumId w:val="14"/>
  </w:num>
  <w:num w:numId="7" w16cid:durableId="893929091">
    <w:abstractNumId w:val="0"/>
  </w:num>
  <w:num w:numId="8" w16cid:durableId="1260257579">
    <w:abstractNumId w:val="13"/>
  </w:num>
  <w:num w:numId="9" w16cid:durableId="30307703">
    <w:abstractNumId w:val="4"/>
  </w:num>
  <w:num w:numId="10" w16cid:durableId="1965312458">
    <w:abstractNumId w:val="15"/>
  </w:num>
  <w:num w:numId="11" w16cid:durableId="1728257012">
    <w:abstractNumId w:val="3"/>
  </w:num>
  <w:num w:numId="12" w16cid:durableId="225385946">
    <w:abstractNumId w:val="16"/>
  </w:num>
  <w:num w:numId="13" w16cid:durableId="325402251">
    <w:abstractNumId w:val="7"/>
  </w:num>
  <w:num w:numId="14" w16cid:durableId="1153908854">
    <w:abstractNumId w:val="1"/>
  </w:num>
  <w:num w:numId="15" w16cid:durableId="1059404361">
    <w:abstractNumId w:val="9"/>
  </w:num>
  <w:num w:numId="16" w16cid:durableId="1224482482">
    <w:abstractNumId w:val="6"/>
  </w:num>
  <w:num w:numId="17" w16cid:durableId="1547985817">
    <w:abstractNumId w:val="10"/>
  </w:num>
  <w:num w:numId="18" w16cid:durableId="848141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1B"/>
    <w:rsid w:val="00020DAB"/>
    <w:rsid w:val="001167F1"/>
    <w:rsid w:val="0023347D"/>
    <w:rsid w:val="00241CCF"/>
    <w:rsid w:val="002455A8"/>
    <w:rsid w:val="003914E9"/>
    <w:rsid w:val="00494209"/>
    <w:rsid w:val="00717470"/>
    <w:rsid w:val="008167B9"/>
    <w:rsid w:val="008E6643"/>
    <w:rsid w:val="0090089B"/>
    <w:rsid w:val="00983C90"/>
    <w:rsid w:val="00A168ED"/>
    <w:rsid w:val="00B50819"/>
    <w:rsid w:val="00C21C1B"/>
    <w:rsid w:val="00DC657D"/>
    <w:rsid w:val="00E06FED"/>
    <w:rsid w:val="00E14214"/>
    <w:rsid w:val="00E3530A"/>
    <w:rsid w:val="00F20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6AF4E5"/>
  <w15:chartTrackingRefBased/>
  <w15:docId w15:val="{0B8D5C57-7941-49F4-8AD5-F2C114C7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3436</Characters>
  <Application>Microsoft Office Word</Application>
  <DocSecurity>0</DocSecurity>
  <Lines>28</Lines>
  <Paragraphs>8</Paragraphs>
  <ScaleCrop>false</ScaleCrop>
  <Company>Bridgend County Borough Council</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Borge</dc:creator>
  <cp:keywords/>
  <dc:description/>
  <cp:lastModifiedBy>G Corinne Sloley</cp:lastModifiedBy>
  <cp:revision>2</cp:revision>
  <dcterms:created xsi:type="dcterms:W3CDTF">2024-10-04T15:56:00Z</dcterms:created>
  <dcterms:modified xsi:type="dcterms:W3CDTF">2024-10-04T15:56:00Z</dcterms:modified>
</cp:coreProperties>
</file>