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BFBFD8" w14:textId="77777777" w:rsidR="004C7B77" w:rsidRPr="00A85CF6" w:rsidRDefault="004C7B77" w:rsidP="004C7B77">
      <w:pPr>
        <w:jc w:val="center"/>
        <w:rPr>
          <w:rFonts w:ascii="Arial" w:hAnsi="Arial" w:cs="Arial"/>
          <w:b/>
        </w:rPr>
      </w:pPr>
      <w:r w:rsidRPr="00A85CF6">
        <w:rPr>
          <w:rFonts w:ascii="Arial" w:hAnsi="Arial" w:cs="Arial"/>
          <w:b/>
        </w:rPr>
        <w:t>CARMARTHENSHIRE</w:t>
      </w:r>
    </w:p>
    <w:p w14:paraId="132FB2C3" w14:textId="77777777" w:rsidR="004C7B77" w:rsidRPr="00A85CF6" w:rsidRDefault="004C7B77" w:rsidP="004C7B77">
      <w:pPr>
        <w:jc w:val="center"/>
        <w:rPr>
          <w:rFonts w:ascii="Arial" w:hAnsi="Arial" w:cs="Arial"/>
          <w:b/>
        </w:rPr>
      </w:pPr>
      <w:r w:rsidRPr="00A85CF6">
        <w:rPr>
          <w:rFonts w:ascii="Arial" w:hAnsi="Arial" w:cs="Arial"/>
          <w:b/>
        </w:rPr>
        <w:t>REVISED LOCAL DEVELOPMENT PLAN (2018-2033)</w:t>
      </w:r>
    </w:p>
    <w:p w14:paraId="27E9AEE5" w14:textId="77777777" w:rsidR="004C7B77" w:rsidRPr="00A85CF6" w:rsidRDefault="004C7B77" w:rsidP="004C7B77">
      <w:pPr>
        <w:jc w:val="center"/>
        <w:rPr>
          <w:rFonts w:ascii="Arial" w:hAnsi="Arial" w:cs="Arial"/>
          <w:b/>
        </w:rPr>
      </w:pPr>
      <w:r w:rsidRPr="00A85CF6">
        <w:rPr>
          <w:rFonts w:ascii="Arial" w:hAnsi="Arial" w:cs="Arial"/>
          <w:b/>
        </w:rPr>
        <w:t>EXAMINATION</w:t>
      </w:r>
    </w:p>
    <w:p w14:paraId="4AE748AE" w14:textId="77777777" w:rsidR="004C7B77" w:rsidRPr="00A85CF6" w:rsidRDefault="004C7B77" w:rsidP="004C7B77">
      <w:pPr>
        <w:pBdr>
          <w:bottom w:val="single" w:sz="4" w:space="1" w:color="auto"/>
        </w:pBdr>
        <w:jc w:val="center"/>
        <w:rPr>
          <w:rFonts w:ascii="Arial" w:hAnsi="Arial" w:cs="Arial"/>
          <w:b/>
        </w:rPr>
      </w:pPr>
    </w:p>
    <w:p w14:paraId="26F2F224" w14:textId="5E67C6BD" w:rsidR="00023EEC" w:rsidRPr="00A85CF6" w:rsidRDefault="004C7B77" w:rsidP="00373C57">
      <w:pPr>
        <w:ind w:left="720" w:firstLine="720"/>
        <w:jc w:val="center"/>
        <w:rPr>
          <w:rFonts w:ascii="Arial" w:hAnsi="Arial" w:cs="Arial"/>
        </w:rPr>
      </w:pPr>
      <w:r w:rsidRPr="00A85CF6">
        <w:rPr>
          <w:rFonts w:ascii="Arial" w:hAnsi="Arial" w:cs="Arial"/>
          <w:b/>
        </w:rPr>
        <w:t xml:space="preserve">Hearing Session </w:t>
      </w:r>
      <w:r w:rsidR="00586B25" w:rsidRPr="00A85CF6">
        <w:rPr>
          <w:rFonts w:ascii="Arial" w:hAnsi="Arial" w:cs="Arial"/>
          <w:b/>
        </w:rPr>
        <w:t>5</w:t>
      </w:r>
      <w:r w:rsidRPr="00A85CF6">
        <w:rPr>
          <w:rFonts w:ascii="Arial" w:hAnsi="Arial" w:cs="Arial"/>
          <w:b/>
        </w:rPr>
        <w:t xml:space="preserve"> – </w:t>
      </w:r>
      <w:bookmarkStart w:id="0" w:name="_Hlk171579399"/>
      <w:r w:rsidR="00586B25" w:rsidRPr="00A85CF6">
        <w:rPr>
          <w:rFonts w:ascii="Arial" w:hAnsi="Arial" w:cs="Arial"/>
          <w:b/>
        </w:rPr>
        <w:t>Healthy Habits – Natural, Built and Historic Environment</w:t>
      </w:r>
    </w:p>
    <w:bookmarkEnd w:id="0"/>
    <w:p w14:paraId="25DC0B9C" w14:textId="5140052D" w:rsidR="004C7B77" w:rsidRPr="00A85CF6" w:rsidRDefault="004C7B77" w:rsidP="004C7B77">
      <w:pPr>
        <w:jc w:val="center"/>
        <w:rPr>
          <w:rFonts w:ascii="Arial" w:hAnsi="Arial" w:cs="Arial"/>
          <w:b/>
        </w:rPr>
      </w:pPr>
    </w:p>
    <w:p w14:paraId="5310E347" w14:textId="269803E4" w:rsidR="004C7B77" w:rsidRPr="00A85CF6" w:rsidRDefault="00586B25" w:rsidP="008D309E">
      <w:pPr>
        <w:jc w:val="center"/>
        <w:rPr>
          <w:rFonts w:ascii="Arial" w:hAnsi="Arial" w:cs="Arial"/>
          <w:b/>
        </w:rPr>
      </w:pPr>
      <w:r w:rsidRPr="00A85CF6">
        <w:rPr>
          <w:rFonts w:ascii="Arial" w:hAnsi="Arial" w:cs="Arial"/>
          <w:b/>
        </w:rPr>
        <w:t>Wednesday</w:t>
      </w:r>
      <w:r w:rsidR="004C7B77" w:rsidRPr="00A85CF6">
        <w:rPr>
          <w:rFonts w:ascii="Arial" w:hAnsi="Arial" w:cs="Arial"/>
          <w:b/>
        </w:rPr>
        <w:t xml:space="preserve">, </w:t>
      </w:r>
      <w:r w:rsidR="00023EEC" w:rsidRPr="00A85CF6">
        <w:rPr>
          <w:rFonts w:ascii="Arial" w:hAnsi="Arial" w:cs="Arial"/>
          <w:b/>
        </w:rPr>
        <w:t>2</w:t>
      </w:r>
      <w:r w:rsidRPr="00A85CF6">
        <w:rPr>
          <w:rFonts w:ascii="Arial" w:hAnsi="Arial" w:cs="Arial"/>
          <w:b/>
        </w:rPr>
        <w:t>3</w:t>
      </w:r>
      <w:r w:rsidR="004C7B77" w:rsidRPr="00A85CF6">
        <w:rPr>
          <w:rFonts w:ascii="Arial" w:hAnsi="Arial" w:cs="Arial"/>
          <w:b/>
        </w:rPr>
        <w:t xml:space="preserve"> October 2024 between 10:00 and 17:00</w:t>
      </w:r>
    </w:p>
    <w:p w14:paraId="23F9F744" w14:textId="77777777" w:rsidR="004C7B77" w:rsidRPr="00A85CF6" w:rsidRDefault="004C7B77">
      <w:pPr>
        <w:rPr>
          <w:rFonts w:ascii="Arial" w:hAnsi="Arial" w:cs="Arial"/>
        </w:rPr>
      </w:pPr>
    </w:p>
    <w:tbl>
      <w:tblPr>
        <w:tblStyle w:val="TableGrid"/>
        <w:tblW w:w="20833" w:type="dxa"/>
        <w:tblLayout w:type="fixed"/>
        <w:tblLook w:val="04A0" w:firstRow="1" w:lastRow="0" w:firstColumn="1" w:lastColumn="0" w:noHBand="0" w:noVBand="1"/>
      </w:tblPr>
      <w:tblGrid>
        <w:gridCol w:w="1177"/>
        <w:gridCol w:w="16821"/>
        <w:gridCol w:w="2835"/>
      </w:tblGrid>
      <w:tr w:rsidR="0035430B" w14:paraId="33A10997" w14:textId="61BB8067" w:rsidTr="0084261B">
        <w:tc>
          <w:tcPr>
            <w:tcW w:w="1177" w:type="dxa"/>
            <w:shd w:val="clear" w:color="auto" w:fill="000000" w:themeFill="text1"/>
          </w:tcPr>
          <w:p w14:paraId="773A5E5E" w14:textId="371C67C8" w:rsidR="0035430B" w:rsidRPr="00A85CF6" w:rsidRDefault="0035430B">
            <w:pPr>
              <w:rPr>
                <w:rFonts w:ascii="Arial" w:hAnsi="Arial" w:cs="Arial"/>
                <w:color w:val="FFFFFF" w:themeColor="background1"/>
              </w:rPr>
            </w:pPr>
            <w:r w:rsidRPr="00A85CF6">
              <w:rPr>
                <w:rFonts w:ascii="Arial" w:hAnsi="Arial" w:cs="Arial"/>
                <w:color w:val="FFFFFF" w:themeColor="background1"/>
              </w:rPr>
              <w:t>Action Point</w:t>
            </w:r>
          </w:p>
        </w:tc>
        <w:tc>
          <w:tcPr>
            <w:tcW w:w="16821" w:type="dxa"/>
            <w:shd w:val="clear" w:color="auto" w:fill="000000" w:themeFill="text1"/>
          </w:tcPr>
          <w:p w14:paraId="15433144" w14:textId="4A0A3DB6" w:rsidR="0035430B" w:rsidRPr="00A85CF6" w:rsidRDefault="0035430B">
            <w:pPr>
              <w:rPr>
                <w:rFonts w:ascii="Arial" w:hAnsi="Arial" w:cs="Arial"/>
                <w:color w:val="FFFFFF" w:themeColor="background1"/>
              </w:rPr>
            </w:pPr>
            <w:r w:rsidRPr="00A85CF6">
              <w:rPr>
                <w:rFonts w:ascii="Arial" w:hAnsi="Arial" w:cs="Arial"/>
                <w:color w:val="FFFFFF" w:themeColor="background1"/>
              </w:rPr>
              <w:t>Council Response / Proposed MAC</w:t>
            </w:r>
          </w:p>
        </w:tc>
        <w:tc>
          <w:tcPr>
            <w:tcW w:w="2835" w:type="dxa"/>
            <w:shd w:val="clear" w:color="auto" w:fill="000000" w:themeFill="text1"/>
          </w:tcPr>
          <w:p w14:paraId="4DC5AD95" w14:textId="006FC985" w:rsidR="0035430B" w:rsidRPr="00A85CF6" w:rsidRDefault="0035430B">
            <w:pPr>
              <w:rPr>
                <w:rFonts w:ascii="Arial" w:hAnsi="Arial" w:cs="Arial"/>
                <w:color w:val="FFFFFF" w:themeColor="background1"/>
              </w:rPr>
            </w:pPr>
            <w:r w:rsidRPr="00A85CF6">
              <w:rPr>
                <w:rFonts w:ascii="Arial" w:hAnsi="Arial" w:cs="Arial"/>
                <w:color w:val="FFFFFF" w:themeColor="background1"/>
              </w:rPr>
              <w:t>Inspectors’ Comments</w:t>
            </w:r>
          </w:p>
        </w:tc>
      </w:tr>
      <w:tr w:rsidR="0035430B" w14:paraId="13963916" w14:textId="6B4F1CCD" w:rsidTr="0084261B">
        <w:tc>
          <w:tcPr>
            <w:tcW w:w="1177" w:type="dxa"/>
          </w:tcPr>
          <w:p w14:paraId="43F9C53D" w14:textId="02EB97DC" w:rsidR="0035430B" w:rsidRPr="007A033D" w:rsidRDefault="0035430B" w:rsidP="007A033D">
            <w:pPr>
              <w:spacing w:line="276" w:lineRule="auto"/>
              <w:rPr>
                <w:rFonts w:ascii="Arial" w:hAnsi="Arial" w:cs="Arial"/>
              </w:rPr>
            </w:pPr>
            <w:r w:rsidRPr="0092427D">
              <w:rPr>
                <w:rFonts w:ascii="Arial" w:hAnsi="Arial" w:cs="Arial"/>
                <w:b/>
                <w:bCs/>
              </w:rPr>
              <w:t>AP5/1</w:t>
            </w:r>
            <w:r w:rsidRPr="007A033D">
              <w:rPr>
                <w:rFonts w:ascii="Arial" w:hAnsi="Arial" w:cs="Arial"/>
              </w:rPr>
              <w:t xml:space="preserve"> </w:t>
            </w:r>
          </w:p>
        </w:tc>
        <w:tc>
          <w:tcPr>
            <w:tcW w:w="16821" w:type="dxa"/>
          </w:tcPr>
          <w:p w14:paraId="3301C88E" w14:textId="7698CA8B" w:rsidR="0035430B" w:rsidRPr="00F636F1" w:rsidRDefault="0035430B">
            <w:pPr>
              <w:rPr>
                <w:rFonts w:ascii="Arial" w:hAnsi="Arial" w:cs="Arial"/>
              </w:rPr>
            </w:pPr>
            <w:r w:rsidRPr="00F636F1">
              <w:rPr>
                <w:rFonts w:ascii="Arial" w:hAnsi="Arial" w:cs="Arial"/>
              </w:rPr>
              <w:t>Amend Policy SP14 as follows:</w:t>
            </w:r>
          </w:p>
          <w:p w14:paraId="1877DA50" w14:textId="77777777" w:rsidR="0035430B" w:rsidRPr="00F636F1" w:rsidRDefault="0035430B">
            <w:pPr>
              <w:rPr>
                <w:rFonts w:ascii="Arial" w:hAnsi="Arial" w:cs="Arial"/>
              </w:rPr>
            </w:pPr>
          </w:p>
          <w:p w14:paraId="738213DA" w14:textId="27271C0C" w:rsidR="0035430B" w:rsidRPr="00DE4D27" w:rsidRDefault="0035430B" w:rsidP="007E4455">
            <w:pPr>
              <w:rPr>
                <w:rFonts w:ascii="Arial" w:hAnsi="Arial" w:cs="Arial"/>
                <w:b/>
                <w:color w:val="92D050"/>
              </w:rPr>
            </w:pPr>
            <w:r w:rsidRPr="00DE4D27">
              <w:rPr>
                <w:rFonts w:ascii="Arial" w:hAnsi="Arial" w:cs="Arial"/>
                <w:b/>
                <w:color w:val="92D050"/>
              </w:rPr>
              <w:t xml:space="preserve">Strategic Policy – </w:t>
            </w:r>
            <w:r w:rsidRPr="00DE4D27">
              <w:rPr>
                <w:rFonts w:ascii="Arial" w:hAnsi="Arial" w:cs="Arial"/>
                <w:b/>
                <w:bCs/>
                <w:color w:val="92D050"/>
              </w:rPr>
              <w:t>SP14</w:t>
            </w:r>
            <w:r w:rsidRPr="00DE4D27">
              <w:rPr>
                <w:rFonts w:ascii="Arial" w:hAnsi="Arial" w:cs="Arial"/>
                <w:b/>
                <w:color w:val="92D050"/>
              </w:rPr>
              <w:t>: Maintaining and Enhancing the Natural Environment</w:t>
            </w:r>
          </w:p>
          <w:p w14:paraId="19107261" w14:textId="77777777" w:rsidR="0035430B" w:rsidRPr="00E31642" w:rsidRDefault="0035430B" w:rsidP="007E4455">
            <w:pPr>
              <w:rPr>
                <w:rFonts w:ascii="Arial" w:hAnsi="Arial" w:cs="Arial"/>
                <w:b/>
                <w:bCs/>
              </w:rPr>
            </w:pPr>
          </w:p>
          <w:p w14:paraId="60409970" w14:textId="60DDB9CC" w:rsidR="0035430B" w:rsidRPr="00F636F1" w:rsidRDefault="0035430B" w:rsidP="00D37D2C">
            <w:pPr>
              <w:spacing w:line="278" w:lineRule="auto"/>
              <w:rPr>
                <w:rFonts w:ascii="Arial" w:hAnsi="Arial" w:cs="Arial"/>
              </w:rPr>
            </w:pPr>
            <w:r w:rsidRPr="00F636F1">
              <w:rPr>
                <w:rFonts w:ascii="Arial" w:hAnsi="Arial" w:cs="Arial"/>
                <w:b/>
              </w:rPr>
              <w:t xml:space="preserve">Development proposals must protect and enhance the County's natural </w:t>
            </w:r>
            <w:r w:rsidRPr="00707ACA">
              <w:rPr>
                <w:rFonts w:ascii="Arial" w:hAnsi="Arial" w:cs="Arial"/>
                <w:b/>
                <w:bCs/>
              </w:rPr>
              <w:t>environment</w:t>
            </w:r>
            <w:r w:rsidRPr="00707ACA">
              <w:rPr>
                <w:rFonts w:ascii="Arial" w:hAnsi="Arial" w:cs="Arial"/>
                <w:b/>
                <w:bCs/>
                <w:color w:val="00B050"/>
              </w:rPr>
              <w:t>’s</w:t>
            </w:r>
            <w:r w:rsidRPr="00707ACA">
              <w:rPr>
                <w:rFonts w:ascii="Arial" w:hAnsi="Arial" w:cs="Arial"/>
                <w:b/>
                <w:bCs/>
              </w:rPr>
              <w:t xml:space="preserve"> </w:t>
            </w:r>
            <w:r w:rsidRPr="00707ACA">
              <w:rPr>
                <w:rFonts w:ascii="Arial" w:hAnsi="Arial" w:cs="Arial"/>
                <w:b/>
                <w:bCs/>
                <w:color w:val="00B050"/>
              </w:rPr>
              <w:t>ecosystem</w:t>
            </w:r>
            <w:r w:rsidRPr="00707ACA">
              <w:rPr>
                <w:rFonts w:ascii="Arial" w:hAnsi="Arial" w:cs="Arial"/>
                <w:b/>
                <w:color w:val="00B050"/>
              </w:rPr>
              <w:t xml:space="preserve"> resilience</w:t>
            </w:r>
            <w:r w:rsidRPr="00F636F1">
              <w:rPr>
                <w:rFonts w:ascii="Arial" w:hAnsi="Arial" w:cs="Arial"/>
                <w:b/>
                <w:color w:val="00B050"/>
              </w:rPr>
              <w:t xml:space="preserve"> and resilient ecological networks</w:t>
            </w:r>
            <w:r w:rsidRPr="00F636F1">
              <w:rPr>
                <w:rFonts w:ascii="Arial" w:hAnsi="Arial" w:cs="Arial"/>
                <w:b/>
              </w:rPr>
              <w:t>.</w:t>
            </w:r>
          </w:p>
          <w:p w14:paraId="51D4D1C1" w14:textId="77777777" w:rsidR="0035430B" w:rsidRPr="00F636F1" w:rsidRDefault="0035430B" w:rsidP="007E4455">
            <w:pPr>
              <w:rPr>
                <w:rFonts w:ascii="Arial" w:hAnsi="Arial" w:cs="Arial"/>
                <w:b/>
              </w:rPr>
            </w:pPr>
          </w:p>
          <w:p w14:paraId="294B58A6" w14:textId="77777777" w:rsidR="0035430B" w:rsidRPr="00F636F1" w:rsidRDefault="0035430B" w:rsidP="007E4455">
            <w:pPr>
              <w:rPr>
                <w:rFonts w:ascii="Arial" w:hAnsi="Arial" w:cs="Arial"/>
                <w:b/>
              </w:rPr>
            </w:pPr>
            <w:r w:rsidRPr="00F636F1">
              <w:rPr>
                <w:rFonts w:ascii="Arial" w:hAnsi="Arial" w:cs="Arial"/>
                <w:b/>
              </w:rPr>
              <w:t>Proposals must reflect the role that natural environment aspects and features and an ecologically connected environment have in protecting and enhancing biodiversity, defining the landscape, contributing to Well-being and the principles of the Sustainable Management of Natural Resources.</w:t>
            </w:r>
          </w:p>
          <w:p w14:paraId="48818824" w14:textId="77777777" w:rsidR="0035430B" w:rsidRPr="00F636F1" w:rsidRDefault="0035430B" w:rsidP="007E4455">
            <w:pPr>
              <w:rPr>
                <w:rFonts w:ascii="Arial" w:hAnsi="Arial" w:cs="Arial"/>
                <w:b/>
              </w:rPr>
            </w:pPr>
          </w:p>
          <w:p w14:paraId="4A948E8D" w14:textId="77777777" w:rsidR="0035430B" w:rsidRPr="00F636F1" w:rsidRDefault="0035430B" w:rsidP="007E4455">
            <w:pPr>
              <w:rPr>
                <w:rFonts w:ascii="Arial" w:hAnsi="Arial" w:cs="Arial"/>
                <w:b/>
                <w:strike/>
                <w:color w:val="FF0000"/>
              </w:rPr>
            </w:pPr>
            <w:r w:rsidRPr="00F636F1">
              <w:rPr>
                <w:rFonts w:ascii="Arial" w:hAnsi="Arial" w:cs="Arial"/>
                <w:b/>
                <w:strike/>
                <w:color w:val="FF0000"/>
              </w:rPr>
              <w:t>All development proposals must be considered in accordance with National Policy and legislative requirements where a proposal for development would result in a significant adverse effect on designated sites, including European sites, SSSIs, and priority habitats and species.</w:t>
            </w:r>
          </w:p>
          <w:p w14:paraId="2E1D4BAA" w14:textId="77777777" w:rsidR="0035430B" w:rsidRPr="00F636F1" w:rsidRDefault="0035430B" w:rsidP="007E4455">
            <w:pPr>
              <w:rPr>
                <w:rFonts w:ascii="Arial" w:hAnsi="Arial" w:cs="Arial"/>
                <w:b/>
              </w:rPr>
            </w:pPr>
          </w:p>
          <w:p w14:paraId="402DA48B" w14:textId="77777777" w:rsidR="0035430B" w:rsidRPr="00F636F1" w:rsidRDefault="0035430B" w:rsidP="007E4455">
            <w:pPr>
              <w:rPr>
                <w:rFonts w:ascii="Arial" w:hAnsi="Arial" w:cs="Arial"/>
                <w:b/>
              </w:rPr>
            </w:pPr>
            <w:r w:rsidRPr="00F636F1">
              <w:rPr>
                <w:rFonts w:ascii="Arial" w:hAnsi="Arial" w:cs="Arial"/>
                <w:b/>
              </w:rPr>
              <w:t xml:space="preserve">Any development proposal should contribute towards the overall aim of </w:t>
            </w:r>
            <w:r w:rsidRPr="00F636F1">
              <w:rPr>
                <w:rFonts w:ascii="Arial" w:hAnsi="Arial" w:cs="Arial"/>
                <w:b/>
                <w:strike/>
                <w:color w:val="FF0000"/>
              </w:rPr>
              <w:t>the South West Wales Area Statement (NRW, 2020) in</w:t>
            </w:r>
            <w:r w:rsidRPr="00F636F1">
              <w:rPr>
                <w:rFonts w:ascii="Arial" w:hAnsi="Arial" w:cs="Arial"/>
                <w:b/>
                <w:color w:val="FF0000"/>
              </w:rPr>
              <w:t xml:space="preserve"> </w:t>
            </w:r>
            <w:r w:rsidRPr="00F636F1">
              <w:rPr>
                <w:rFonts w:ascii="Arial" w:hAnsi="Arial" w:cs="Arial"/>
                <w:b/>
              </w:rPr>
              <w:t>building resilience of our ecosystems and enhancing the benefits they provide. Development that would result in unacceptable adverse environmental effects or that does not result in enhancement of biodiversity will not be permitted.</w:t>
            </w:r>
          </w:p>
          <w:p w14:paraId="7014A808" w14:textId="77777777" w:rsidR="0035430B" w:rsidRPr="00F636F1" w:rsidRDefault="0035430B" w:rsidP="007E4455">
            <w:pPr>
              <w:rPr>
                <w:rFonts w:ascii="Arial" w:hAnsi="Arial" w:cs="Arial"/>
                <w:b/>
              </w:rPr>
            </w:pPr>
          </w:p>
          <w:p w14:paraId="320E42DC" w14:textId="77777777" w:rsidR="0035430B" w:rsidRPr="00F636F1" w:rsidRDefault="0035430B" w:rsidP="007E4455">
            <w:pPr>
              <w:rPr>
                <w:rFonts w:ascii="Arial" w:hAnsi="Arial" w:cs="Arial"/>
                <w:b/>
                <w:strike/>
                <w:color w:val="FF0000"/>
              </w:rPr>
            </w:pPr>
            <w:r w:rsidRPr="00F636F1">
              <w:rPr>
                <w:rFonts w:ascii="Arial" w:hAnsi="Arial" w:cs="Arial"/>
                <w:b/>
                <w:strike/>
                <w:color w:val="FF0000"/>
              </w:rPr>
              <w:t>Development must not cause any significant loss of habitats or populations of species (locally and/or nationally) and must provide net benefits for biodiversity. Where biodiversity enhancement is not proposed as part of a proposal for development, significant weight will be given to its absence, and unless other significant material considerations indicate otherwise it will be necessary to refuse permission.</w:t>
            </w:r>
          </w:p>
          <w:p w14:paraId="4F4610EA" w14:textId="77777777" w:rsidR="0035430B" w:rsidRDefault="0035430B">
            <w:pPr>
              <w:rPr>
                <w:rFonts w:ascii="Arial" w:hAnsi="Arial" w:cs="Arial"/>
              </w:rPr>
            </w:pPr>
          </w:p>
          <w:p w14:paraId="57B8AD5D" w14:textId="0A906305" w:rsidR="0035430B" w:rsidRPr="004B64F6" w:rsidRDefault="0035430B">
            <w:pPr>
              <w:rPr>
                <w:rFonts w:ascii="Arial" w:hAnsi="Arial" w:cs="Arial"/>
                <w:color w:val="0070C0"/>
                <w:sz w:val="22"/>
                <w:szCs w:val="22"/>
              </w:rPr>
            </w:pPr>
            <w:r w:rsidRPr="004B64F6">
              <w:rPr>
                <w:rFonts w:ascii="Arial" w:hAnsi="Arial" w:cs="Arial"/>
                <w:color w:val="0070C0"/>
                <w:sz w:val="22"/>
                <w:szCs w:val="22"/>
              </w:rPr>
              <w:t>Amend paragraph 11.403 of the reasoned justification for SP14 as follows:</w:t>
            </w:r>
          </w:p>
          <w:p w14:paraId="321F52C9" w14:textId="77777777" w:rsidR="0035430B" w:rsidRPr="004B64F6" w:rsidRDefault="0035430B">
            <w:pPr>
              <w:rPr>
                <w:rFonts w:ascii="Arial" w:hAnsi="Arial" w:cs="Arial"/>
                <w:color w:val="0070C0"/>
                <w:sz w:val="22"/>
                <w:szCs w:val="22"/>
              </w:rPr>
            </w:pPr>
          </w:p>
          <w:p w14:paraId="279370CA" w14:textId="7A1EE207" w:rsidR="0035430B" w:rsidRPr="00C238B1" w:rsidRDefault="0035430B" w:rsidP="004B1212">
            <w:pPr>
              <w:rPr>
                <w:rFonts w:ascii="Arial" w:hAnsi="Arial" w:cs="Arial"/>
                <w:sz w:val="22"/>
                <w:szCs w:val="22"/>
              </w:rPr>
            </w:pPr>
            <w:r w:rsidRPr="00C238B1">
              <w:rPr>
                <w:rFonts w:ascii="Arial" w:hAnsi="Arial" w:cs="Arial"/>
                <w:sz w:val="22"/>
                <w:szCs w:val="22"/>
              </w:rPr>
              <w:t xml:space="preserve">11.403 Carmarthenshire has a rich and diverse natural environment with several </w:t>
            </w:r>
          </w:p>
          <w:p w14:paraId="5E5AACC1" w14:textId="77777777" w:rsidR="0035430B" w:rsidRPr="00C238B1" w:rsidRDefault="0035430B" w:rsidP="004B1212">
            <w:pPr>
              <w:rPr>
                <w:rFonts w:ascii="Arial" w:hAnsi="Arial" w:cs="Arial"/>
                <w:sz w:val="22"/>
                <w:szCs w:val="22"/>
              </w:rPr>
            </w:pPr>
            <w:r w:rsidRPr="00C238B1">
              <w:rPr>
                <w:rFonts w:ascii="Arial" w:hAnsi="Arial" w:cs="Arial"/>
                <w:sz w:val="22"/>
                <w:szCs w:val="22"/>
              </w:rPr>
              <w:t xml:space="preserve">designated sites and protected species. This policy seeks to recognise the quality and </w:t>
            </w:r>
          </w:p>
          <w:p w14:paraId="57A24ADE" w14:textId="77777777" w:rsidR="0035430B" w:rsidRPr="00C238B1" w:rsidRDefault="0035430B" w:rsidP="004B1212">
            <w:pPr>
              <w:rPr>
                <w:rFonts w:ascii="Arial" w:hAnsi="Arial" w:cs="Arial"/>
                <w:sz w:val="22"/>
                <w:szCs w:val="22"/>
              </w:rPr>
            </w:pPr>
            <w:r w:rsidRPr="00C238B1">
              <w:rPr>
                <w:rFonts w:ascii="Arial" w:hAnsi="Arial" w:cs="Arial"/>
                <w:sz w:val="22"/>
                <w:szCs w:val="22"/>
              </w:rPr>
              <w:t xml:space="preserve">value of the natural environment and landscapes across the Plan area, and their </w:t>
            </w:r>
          </w:p>
          <w:p w14:paraId="081F0FED" w14:textId="77777777" w:rsidR="0035430B" w:rsidRPr="00C238B1" w:rsidRDefault="0035430B" w:rsidP="004B1212">
            <w:pPr>
              <w:rPr>
                <w:rFonts w:ascii="Arial" w:hAnsi="Arial" w:cs="Arial"/>
                <w:sz w:val="22"/>
                <w:szCs w:val="22"/>
              </w:rPr>
            </w:pPr>
            <w:r w:rsidRPr="00C238B1">
              <w:rPr>
                <w:rFonts w:ascii="Arial" w:hAnsi="Arial" w:cs="Arial"/>
                <w:sz w:val="22"/>
                <w:szCs w:val="22"/>
              </w:rPr>
              <w:t xml:space="preserve">fundamental role in defining the County’s identity, character, and distinctiveness. The </w:t>
            </w:r>
          </w:p>
          <w:p w14:paraId="2AB2B271" w14:textId="77777777" w:rsidR="0035430B" w:rsidRPr="00C238B1" w:rsidRDefault="0035430B" w:rsidP="004B1212">
            <w:pPr>
              <w:rPr>
                <w:rFonts w:ascii="Arial" w:hAnsi="Arial" w:cs="Arial"/>
                <w:sz w:val="22"/>
                <w:szCs w:val="22"/>
              </w:rPr>
            </w:pPr>
            <w:r w:rsidRPr="00C238B1">
              <w:rPr>
                <w:rFonts w:ascii="Arial" w:hAnsi="Arial" w:cs="Arial"/>
                <w:sz w:val="22"/>
                <w:szCs w:val="22"/>
              </w:rPr>
              <w:t xml:space="preserve">recognition of the considerable merits of green and blue infrastructure for mitigating the </w:t>
            </w:r>
          </w:p>
          <w:p w14:paraId="24746D7F" w14:textId="77777777" w:rsidR="0035430B" w:rsidRPr="00C238B1" w:rsidRDefault="0035430B" w:rsidP="004B1212">
            <w:pPr>
              <w:rPr>
                <w:rFonts w:ascii="Arial" w:hAnsi="Arial" w:cs="Arial"/>
                <w:sz w:val="22"/>
                <w:szCs w:val="22"/>
              </w:rPr>
            </w:pPr>
            <w:r w:rsidRPr="00C238B1">
              <w:rPr>
                <w:rFonts w:ascii="Arial" w:hAnsi="Arial" w:cs="Arial"/>
                <w:sz w:val="22"/>
                <w:szCs w:val="22"/>
              </w:rPr>
              <w:t xml:space="preserve">effects of climate change, for capturing and storing carbon and for maintaining and </w:t>
            </w:r>
          </w:p>
          <w:p w14:paraId="02A43C10" w14:textId="7B56C82A" w:rsidR="0035430B" w:rsidRPr="004B64F6" w:rsidRDefault="0035430B" w:rsidP="004B1212">
            <w:pPr>
              <w:rPr>
                <w:rFonts w:ascii="Arial" w:hAnsi="Arial" w:cs="Arial"/>
                <w:color w:val="0070C0"/>
                <w:sz w:val="22"/>
                <w:szCs w:val="22"/>
              </w:rPr>
            </w:pPr>
            <w:r w:rsidRPr="00C238B1">
              <w:rPr>
                <w:rFonts w:ascii="Arial" w:hAnsi="Arial" w:cs="Arial"/>
                <w:sz w:val="22"/>
                <w:szCs w:val="22"/>
              </w:rPr>
              <w:t>enhancing biodiversity and ecological networks is implicit. Reference is made to Green and Blue Infrastructure Network policy PSD3</w:t>
            </w:r>
            <w:r w:rsidRPr="00902E8D">
              <w:rPr>
                <w:rFonts w:ascii="Arial" w:hAnsi="Arial" w:cs="Arial"/>
                <w:color w:val="0070C0"/>
                <w:sz w:val="22"/>
                <w:szCs w:val="22"/>
                <w:highlight w:val="yellow"/>
              </w:rPr>
              <w:t>, including the requirement for all planning applications to submit a Green Infrastructure Statement</w:t>
            </w:r>
            <w:r w:rsidRPr="004B64F6">
              <w:rPr>
                <w:rFonts w:ascii="Arial" w:hAnsi="Arial" w:cs="Arial"/>
                <w:color w:val="0070C0"/>
                <w:sz w:val="22"/>
                <w:szCs w:val="22"/>
              </w:rPr>
              <w:t>.</w:t>
            </w:r>
          </w:p>
          <w:p w14:paraId="40457B79" w14:textId="77777777" w:rsidR="0035430B" w:rsidRPr="00F636F1" w:rsidRDefault="0035430B">
            <w:pPr>
              <w:rPr>
                <w:rFonts w:ascii="Arial" w:hAnsi="Arial" w:cs="Arial"/>
              </w:rPr>
            </w:pPr>
          </w:p>
          <w:p w14:paraId="02D009BA" w14:textId="48EC75AC" w:rsidR="0035430B" w:rsidRPr="00A73523" w:rsidRDefault="0035430B">
            <w:pPr>
              <w:rPr>
                <w:rFonts w:ascii="Arial" w:hAnsi="Arial" w:cs="Arial"/>
                <w:sz w:val="22"/>
                <w:szCs w:val="22"/>
              </w:rPr>
            </w:pPr>
            <w:r w:rsidRPr="00A73523">
              <w:rPr>
                <w:rFonts w:ascii="Arial" w:hAnsi="Arial" w:cs="Arial"/>
                <w:sz w:val="22"/>
                <w:szCs w:val="22"/>
              </w:rPr>
              <w:t>Amend paragraph 11.404 of the reasoned justification for SP14 as follows:</w:t>
            </w:r>
          </w:p>
          <w:p w14:paraId="71FCC07B" w14:textId="77777777" w:rsidR="0035430B" w:rsidRPr="00A73523" w:rsidRDefault="0035430B">
            <w:pPr>
              <w:rPr>
                <w:rFonts w:ascii="Arial" w:hAnsi="Arial" w:cs="Arial"/>
                <w:sz w:val="22"/>
                <w:szCs w:val="22"/>
              </w:rPr>
            </w:pPr>
          </w:p>
          <w:p w14:paraId="28CB22C1" w14:textId="18FCBEF6" w:rsidR="0035430B" w:rsidRDefault="0035430B" w:rsidP="004D4408">
            <w:pPr>
              <w:rPr>
                <w:rFonts w:ascii="Arial" w:hAnsi="Arial" w:cs="Arial"/>
                <w:sz w:val="22"/>
                <w:szCs w:val="22"/>
              </w:rPr>
            </w:pPr>
            <w:r w:rsidRPr="00A73523">
              <w:rPr>
                <w:rFonts w:ascii="Arial" w:hAnsi="Arial" w:cs="Arial"/>
                <w:sz w:val="22"/>
                <w:szCs w:val="22"/>
              </w:rPr>
              <w:lastRenderedPageBreak/>
              <w:t xml:space="preserve">11.404 The protection and enhancement of these elements form an important component of the Strategy, which looks to reflect not only those international and national designations, but also the contribution of sites and landscapes at the local level. </w:t>
            </w:r>
            <w:r w:rsidRPr="00A73523">
              <w:rPr>
                <w:rFonts w:ascii="Arial" w:hAnsi="Arial" w:cs="Arial"/>
                <w:color w:val="00B050"/>
                <w:sz w:val="22"/>
                <w:szCs w:val="22"/>
              </w:rPr>
              <w:t>All development proposals must be considered in accordance with National Policy and legislative requirements where a proposal for development would result in a significant adverse effect on designated sites, including European sites, SSSIs, and priority habitats and species and irreplaceable natural resources.</w:t>
            </w:r>
            <w:r w:rsidRPr="00A73523">
              <w:rPr>
                <w:rFonts w:ascii="Arial" w:hAnsi="Arial" w:cs="Arial"/>
                <w:sz w:val="22"/>
                <w:szCs w:val="22"/>
              </w:rPr>
              <w:t xml:space="preserve"> The LDP will also seek to conserve and enhance natural resources such as geodiversity, water, soil, and air quality.</w:t>
            </w:r>
          </w:p>
          <w:p w14:paraId="71E59C8B" w14:textId="77777777" w:rsidR="0035430B" w:rsidRPr="00A73523" w:rsidRDefault="0035430B" w:rsidP="004D4408">
            <w:pPr>
              <w:rPr>
                <w:rFonts w:ascii="Arial" w:hAnsi="Arial" w:cs="Arial"/>
                <w:sz w:val="22"/>
                <w:szCs w:val="22"/>
              </w:rPr>
            </w:pPr>
          </w:p>
          <w:p w14:paraId="518B8E9A" w14:textId="2D2B16D1" w:rsidR="0035430B" w:rsidRPr="00A73523" w:rsidRDefault="0035430B">
            <w:pPr>
              <w:rPr>
                <w:rFonts w:ascii="Arial" w:hAnsi="Arial" w:cs="Arial"/>
                <w:sz w:val="22"/>
                <w:szCs w:val="22"/>
              </w:rPr>
            </w:pPr>
            <w:r w:rsidRPr="00A73523">
              <w:rPr>
                <w:rFonts w:ascii="Arial" w:hAnsi="Arial" w:cs="Arial"/>
                <w:sz w:val="22"/>
                <w:szCs w:val="22"/>
              </w:rPr>
              <w:t>Insert the following after paragraph 11.404 of the reasoned justification to policy SP14:</w:t>
            </w:r>
          </w:p>
          <w:p w14:paraId="5187C519" w14:textId="77777777" w:rsidR="0035430B" w:rsidRPr="00A73523" w:rsidRDefault="0035430B">
            <w:pPr>
              <w:rPr>
                <w:rFonts w:ascii="Arial" w:hAnsi="Arial" w:cs="Arial"/>
                <w:sz w:val="22"/>
                <w:szCs w:val="22"/>
              </w:rPr>
            </w:pPr>
          </w:p>
          <w:p w14:paraId="5D2DE759" w14:textId="736F1E3D" w:rsidR="0035430B" w:rsidRDefault="0035430B">
            <w:pPr>
              <w:rPr>
                <w:rFonts w:ascii="Arial" w:hAnsi="Arial" w:cs="Arial"/>
                <w:color w:val="00B050"/>
                <w:sz w:val="22"/>
                <w:szCs w:val="22"/>
              </w:rPr>
            </w:pPr>
            <w:r w:rsidRPr="00A73523">
              <w:rPr>
                <w:rFonts w:ascii="Arial" w:hAnsi="Arial" w:cs="Arial"/>
                <w:color w:val="00B050"/>
                <w:sz w:val="22"/>
                <w:szCs w:val="22"/>
              </w:rPr>
              <w:t>Development must not cause any significant loss of habitats or populations of species (locally and/or nationally) and must provide net benefits for biodiversity. Where biodiversity enhancement is not proposed as part of a proposal for development, significant weight will be given to its absence, and unless other significant material considerations indicate otherwise it will be necessary to refuse permission.</w:t>
            </w:r>
          </w:p>
          <w:p w14:paraId="505D505C" w14:textId="77777777" w:rsidR="0035430B" w:rsidRPr="00A73523" w:rsidRDefault="0035430B">
            <w:pPr>
              <w:rPr>
                <w:rFonts w:ascii="Arial" w:hAnsi="Arial" w:cs="Arial"/>
                <w:color w:val="00B050"/>
                <w:sz w:val="22"/>
                <w:szCs w:val="22"/>
              </w:rPr>
            </w:pPr>
          </w:p>
          <w:p w14:paraId="63D9D6CF" w14:textId="77777777" w:rsidR="0035430B" w:rsidRPr="00A73523" w:rsidRDefault="0035430B">
            <w:pPr>
              <w:rPr>
                <w:rFonts w:ascii="Arial" w:hAnsi="Arial" w:cs="Arial"/>
                <w:color w:val="00B050"/>
                <w:sz w:val="22"/>
                <w:szCs w:val="22"/>
              </w:rPr>
            </w:pPr>
          </w:p>
          <w:p w14:paraId="62D9DAE0" w14:textId="50AF459B" w:rsidR="0035430B" w:rsidRPr="00A73523" w:rsidRDefault="0035430B">
            <w:pPr>
              <w:rPr>
                <w:rFonts w:ascii="Arial" w:hAnsi="Arial" w:cs="Arial"/>
                <w:sz w:val="22"/>
                <w:szCs w:val="22"/>
              </w:rPr>
            </w:pPr>
            <w:r w:rsidRPr="00A73523">
              <w:rPr>
                <w:rFonts w:ascii="Arial" w:hAnsi="Arial" w:cs="Arial"/>
                <w:sz w:val="22"/>
                <w:szCs w:val="22"/>
              </w:rPr>
              <w:t>Amend paragraph 11.408 as follows:</w:t>
            </w:r>
          </w:p>
          <w:p w14:paraId="0262C921" w14:textId="77777777" w:rsidR="0035430B" w:rsidRPr="00A73523" w:rsidRDefault="0035430B">
            <w:pPr>
              <w:rPr>
                <w:rFonts w:ascii="Arial" w:hAnsi="Arial" w:cs="Arial"/>
                <w:sz w:val="22"/>
                <w:szCs w:val="22"/>
              </w:rPr>
            </w:pPr>
          </w:p>
          <w:p w14:paraId="11D38BAA" w14:textId="0B11A128" w:rsidR="0035430B" w:rsidRPr="00A73523" w:rsidRDefault="0035430B" w:rsidP="000A478A">
            <w:pPr>
              <w:rPr>
                <w:rFonts w:ascii="Arial" w:hAnsi="Arial" w:cs="Arial"/>
                <w:sz w:val="22"/>
                <w:szCs w:val="22"/>
              </w:rPr>
            </w:pPr>
            <w:r w:rsidRPr="00A73523">
              <w:rPr>
                <w:rFonts w:ascii="Arial" w:hAnsi="Arial" w:cs="Arial"/>
                <w:sz w:val="22"/>
                <w:szCs w:val="22"/>
              </w:rPr>
              <w:t>11.408 Whilst the Plan recognises the need for new development for both social and economic purposes the Council will safeguard Carmarthenshire's environmental qualities. The Plan also seeks to ensure the protection and enhancement of the natural environment through detailed policy. The policy reflects the content of the Chief Planning Officer's letter dated 23rd October 2019 on Securing Biodiversity Enhancements. Reference is also made to the South West Wales Area Statement</w:t>
            </w:r>
            <w:r w:rsidRPr="00A73523">
              <w:rPr>
                <w:rFonts w:ascii="Arial" w:hAnsi="Arial" w:cs="Arial"/>
                <w:strike/>
                <w:color w:val="FF0000"/>
                <w:sz w:val="22"/>
                <w:szCs w:val="22"/>
              </w:rPr>
              <w:t xml:space="preserve"> (2020)</w:t>
            </w:r>
            <w:r w:rsidRPr="00A73523">
              <w:rPr>
                <w:rFonts w:ascii="Arial" w:hAnsi="Arial" w:cs="Arial"/>
                <w:sz w:val="22"/>
                <w:szCs w:val="22"/>
              </w:rPr>
              <w:t xml:space="preserve"> in this regard.</w:t>
            </w:r>
          </w:p>
          <w:p w14:paraId="601097C4" w14:textId="5083FDF2" w:rsidR="0035430B" w:rsidRPr="00F636F1" w:rsidRDefault="0035430B">
            <w:pPr>
              <w:rPr>
                <w:rFonts w:ascii="Arial" w:hAnsi="Arial" w:cs="Arial"/>
              </w:rPr>
            </w:pPr>
          </w:p>
        </w:tc>
        <w:tc>
          <w:tcPr>
            <w:tcW w:w="2835" w:type="dxa"/>
          </w:tcPr>
          <w:p w14:paraId="015D8C15" w14:textId="655E478F" w:rsidR="0035430B" w:rsidRPr="00A85CF6" w:rsidRDefault="0035430B" w:rsidP="001B4D72">
            <w:pPr>
              <w:rPr>
                <w:rFonts w:ascii="Arial" w:hAnsi="Arial" w:cs="Arial"/>
              </w:rPr>
            </w:pPr>
            <w:r w:rsidRPr="00A85CF6">
              <w:rPr>
                <w:rFonts w:ascii="Arial" w:hAnsi="Arial" w:cs="Arial"/>
              </w:rPr>
              <w:lastRenderedPageBreak/>
              <w:t>Subject to the suggested amendments the changes are agreed.</w:t>
            </w:r>
          </w:p>
          <w:p w14:paraId="779B158A" w14:textId="7CD3A24C" w:rsidR="0035430B" w:rsidRPr="00A85CF6" w:rsidRDefault="0035430B">
            <w:pPr>
              <w:rPr>
                <w:rFonts w:ascii="Arial" w:hAnsi="Arial" w:cs="Arial"/>
              </w:rPr>
            </w:pPr>
          </w:p>
        </w:tc>
      </w:tr>
      <w:tr w:rsidR="0035430B" w14:paraId="13B571BA" w14:textId="62DD00BD" w:rsidTr="0084261B">
        <w:tc>
          <w:tcPr>
            <w:tcW w:w="1177" w:type="dxa"/>
          </w:tcPr>
          <w:p w14:paraId="0518AE7A" w14:textId="37BE3E9B" w:rsidR="0035430B" w:rsidRPr="007A033D" w:rsidRDefault="0035430B" w:rsidP="007A033D">
            <w:pPr>
              <w:spacing w:line="276" w:lineRule="auto"/>
              <w:rPr>
                <w:rFonts w:ascii="Arial" w:hAnsi="Arial" w:cs="Arial"/>
              </w:rPr>
            </w:pPr>
            <w:r w:rsidRPr="0092427D">
              <w:rPr>
                <w:rFonts w:ascii="Arial" w:hAnsi="Arial" w:cs="Arial"/>
                <w:b/>
                <w:bCs/>
              </w:rPr>
              <w:t>AP5/2</w:t>
            </w:r>
          </w:p>
        </w:tc>
        <w:tc>
          <w:tcPr>
            <w:tcW w:w="16821" w:type="dxa"/>
          </w:tcPr>
          <w:p w14:paraId="29321AA3" w14:textId="498D993B" w:rsidR="0035430B" w:rsidRPr="00F636F1" w:rsidRDefault="0035430B" w:rsidP="00852CB5">
            <w:pPr>
              <w:rPr>
                <w:rFonts w:ascii="Arial" w:hAnsi="Arial" w:cs="Arial"/>
              </w:rPr>
            </w:pPr>
            <w:r w:rsidRPr="00F636F1">
              <w:rPr>
                <w:rFonts w:ascii="Arial" w:hAnsi="Arial" w:cs="Arial"/>
              </w:rPr>
              <w:t xml:space="preserve">Amend Policy NE1 as follows.  Reference should also be made to the response in relation to AP0/1:  </w:t>
            </w:r>
          </w:p>
          <w:p w14:paraId="36C3F846" w14:textId="77777777" w:rsidR="0035430B" w:rsidRPr="00F636F1" w:rsidRDefault="0035430B" w:rsidP="00852CB5">
            <w:pPr>
              <w:rPr>
                <w:rFonts w:ascii="Arial" w:hAnsi="Arial" w:cs="Arial"/>
              </w:rPr>
            </w:pPr>
          </w:p>
          <w:p w14:paraId="20AC2FA8" w14:textId="77777777" w:rsidR="0035430B" w:rsidRDefault="0035430B" w:rsidP="0054430B">
            <w:pPr>
              <w:rPr>
                <w:rFonts w:ascii="Arial" w:hAnsi="Arial" w:cs="Arial"/>
                <w:b/>
                <w:color w:val="92D050"/>
              </w:rPr>
            </w:pPr>
            <w:r w:rsidRPr="00360228">
              <w:rPr>
                <w:rFonts w:ascii="Arial" w:hAnsi="Arial" w:cs="Arial"/>
                <w:b/>
                <w:color w:val="92D050"/>
              </w:rPr>
              <w:t>NE1: Regional and Local Designations</w:t>
            </w:r>
          </w:p>
          <w:p w14:paraId="6946C9E3" w14:textId="43FA678D" w:rsidR="0035430B" w:rsidRPr="00360228" w:rsidRDefault="0035430B" w:rsidP="002A3FB8">
            <w:pPr>
              <w:tabs>
                <w:tab w:val="left" w:pos="5627"/>
              </w:tabs>
              <w:rPr>
                <w:rFonts w:ascii="Arial" w:hAnsi="Arial" w:cs="Arial"/>
                <w:b/>
                <w:bCs/>
                <w:color w:val="92D050"/>
              </w:rPr>
            </w:pPr>
            <w:r>
              <w:rPr>
                <w:rFonts w:ascii="Arial" w:hAnsi="Arial" w:cs="Arial"/>
                <w:b/>
                <w:bCs/>
                <w:color w:val="92D050"/>
              </w:rPr>
              <w:tab/>
            </w:r>
          </w:p>
          <w:p w14:paraId="08ACF216" w14:textId="51B03F9E" w:rsidR="0035430B" w:rsidRPr="00F636F1" w:rsidRDefault="0035430B" w:rsidP="0054430B">
            <w:pPr>
              <w:rPr>
                <w:rFonts w:ascii="Arial" w:hAnsi="Arial" w:cs="Arial"/>
                <w:b/>
                <w:highlight w:val="yellow"/>
              </w:rPr>
            </w:pPr>
            <w:r w:rsidRPr="00F636F1">
              <w:rPr>
                <w:rFonts w:ascii="Arial" w:hAnsi="Arial" w:cs="Arial"/>
                <w:b/>
              </w:rPr>
              <w:t>Development proposals that will result in adverse effects to a Local Nature Reserve</w:t>
            </w:r>
            <w:r w:rsidRPr="00DF618C">
              <w:rPr>
                <w:rFonts w:ascii="Arial" w:hAnsi="Arial" w:cs="Arial"/>
                <w:b/>
                <w:strike/>
                <w:color w:val="FF0000"/>
                <w:highlight w:val="cyan"/>
              </w:rPr>
              <w:t>s</w:t>
            </w:r>
            <w:r w:rsidRPr="00F636F1">
              <w:rPr>
                <w:rFonts w:ascii="Arial" w:hAnsi="Arial" w:cs="Arial"/>
                <w:b/>
              </w:rPr>
              <w:t xml:space="preserve"> (LNR), Site of Importance for Nature Conservation (SINC), </w:t>
            </w:r>
            <w:r w:rsidRPr="00F636F1">
              <w:rPr>
                <w:rFonts w:ascii="Arial" w:hAnsi="Arial" w:cs="Arial"/>
                <w:b/>
                <w:color w:val="00B050"/>
              </w:rPr>
              <w:t xml:space="preserve">peatland habitat, </w:t>
            </w:r>
            <w:r w:rsidRPr="00F636F1">
              <w:rPr>
                <w:rFonts w:ascii="Arial" w:hAnsi="Arial" w:cs="Arial"/>
                <w:b/>
              </w:rPr>
              <w:t>and/or Regionally Important Geological/Geomorphological Site (RIGS)</w:t>
            </w:r>
            <w:r>
              <w:rPr>
                <w:rFonts w:ascii="Arial" w:hAnsi="Arial" w:cs="Arial"/>
                <w:b/>
              </w:rPr>
              <w:t>,</w:t>
            </w:r>
            <w:r>
              <w:rPr>
                <w:rFonts w:ascii="Arial" w:hAnsi="Arial" w:cs="Arial"/>
                <w:b/>
                <w:bCs/>
              </w:rPr>
              <w:t xml:space="preserve"> </w:t>
            </w:r>
            <w:r w:rsidRPr="00F636F1">
              <w:rPr>
                <w:rFonts w:ascii="Arial" w:hAnsi="Arial" w:cs="Arial"/>
                <w:b/>
              </w:rPr>
              <w:t xml:space="preserve">will only be permitted where it </w:t>
            </w:r>
            <w:r w:rsidRPr="00D61EB6">
              <w:rPr>
                <w:rFonts w:ascii="Arial" w:hAnsi="Arial" w:cs="Arial"/>
                <w:b/>
              </w:rPr>
              <w:t>can be demonstrated that:</w:t>
            </w:r>
          </w:p>
          <w:p w14:paraId="342FE781" w14:textId="77777777" w:rsidR="0035430B" w:rsidRDefault="0035430B" w:rsidP="00740223">
            <w:pPr>
              <w:ind w:left="720"/>
              <w:rPr>
                <w:rFonts w:ascii="Arial" w:hAnsi="Arial" w:cs="Arial"/>
                <w:b/>
                <w:highlight w:val="yellow"/>
              </w:rPr>
            </w:pPr>
          </w:p>
          <w:p w14:paraId="6DCFF65A" w14:textId="74A3B7FA" w:rsidR="0035430B" w:rsidRDefault="0035430B" w:rsidP="00D61EB6">
            <w:pPr>
              <w:ind w:left="467" w:hanging="467"/>
              <w:rPr>
                <w:rFonts w:ascii="Arial" w:hAnsi="Arial" w:cs="Arial"/>
                <w:b/>
              </w:rPr>
            </w:pPr>
            <w:r w:rsidRPr="00D61EB6">
              <w:rPr>
                <w:rFonts w:ascii="Arial" w:hAnsi="Arial" w:cs="Arial"/>
                <w:b/>
                <w:strike/>
                <w:color w:val="FF0000"/>
              </w:rPr>
              <w:t>i</w:t>
            </w:r>
            <w:r w:rsidRPr="00D61EB6">
              <w:rPr>
                <w:rFonts w:ascii="Arial" w:hAnsi="Arial" w:cs="Arial"/>
                <w:b/>
              </w:rPr>
              <w:t xml:space="preserve"> </w:t>
            </w:r>
            <w:r w:rsidRPr="00D61EB6">
              <w:rPr>
                <w:rFonts w:ascii="Arial" w:hAnsi="Arial" w:cs="Arial"/>
                <w:b/>
                <w:color w:val="00B050"/>
              </w:rPr>
              <w:t xml:space="preserve">a) </w:t>
            </w:r>
            <w:r w:rsidRPr="00D61EB6">
              <w:rPr>
                <w:rFonts w:ascii="Arial" w:hAnsi="Arial" w:cs="Arial"/>
                <w:b/>
              </w:rPr>
              <w:t>All adverse</w:t>
            </w:r>
            <w:r w:rsidRPr="00F636F1">
              <w:rPr>
                <w:rFonts w:ascii="Arial" w:hAnsi="Arial" w:cs="Arial"/>
                <w:b/>
              </w:rPr>
              <w:t xml:space="preserve"> impacts are addressed in accordance with </w:t>
            </w:r>
            <w:r w:rsidRPr="00F636F1">
              <w:rPr>
                <w:rFonts w:ascii="Arial" w:hAnsi="Arial" w:cs="Arial"/>
                <w:b/>
                <w:color w:val="00B050"/>
              </w:rPr>
              <w:t xml:space="preserve">the </w:t>
            </w:r>
            <w:r w:rsidRPr="00651AE7">
              <w:rPr>
                <w:rFonts w:ascii="Arial" w:hAnsi="Arial" w:cs="Arial"/>
                <w:b/>
                <w:strike/>
                <w:color w:val="00B050"/>
                <w:highlight w:val="yellow"/>
              </w:rPr>
              <w:t>S</w:t>
            </w:r>
            <w:r w:rsidRPr="00651AE7">
              <w:rPr>
                <w:rFonts w:ascii="Arial" w:hAnsi="Arial" w:cs="Arial"/>
                <w:b/>
                <w:color w:val="0070C0"/>
                <w:highlight w:val="yellow"/>
              </w:rPr>
              <w:t>s</w:t>
            </w:r>
            <w:r w:rsidRPr="00F636F1">
              <w:rPr>
                <w:rFonts w:ascii="Arial" w:hAnsi="Arial" w:cs="Arial"/>
                <w:b/>
                <w:color w:val="00B050"/>
              </w:rPr>
              <w:t>tep</w:t>
            </w:r>
            <w:r w:rsidRPr="00A85CF6">
              <w:rPr>
                <w:rFonts w:ascii="Arial" w:hAnsi="Arial" w:cs="Arial"/>
                <w:b/>
                <w:color w:val="00B050"/>
              </w:rPr>
              <w:t>-</w:t>
            </w:r>
            <w:r w:rsidRPr="00F636F1">
              <w:rPr>
                <w:rFonts w:ascii="Arial" w:hAnsi="Arial" w:cs="Arial"/>
                <w:b/>
                <w:color w:val="00B050"/>
              </w:rPr>
              <w:t xml:space="preserve">wise approach </w:t>
            </w:r>
            <w:r w:rsidRPr="00F636F1">
              <w:rPr>
                <w:rFonts w:ascii="Arial" w:hAnsi="Arial" w:cs="Arial"/>
                <w:b/>
                <w:strike/>
                <w:color w:val="FF0000"/>
              </w:rPr>
              <w:t>mitigation hierarchy</w:t>
            </w:r>
            <w:r w:rsidRPr="00F636F1">
              <w:rPr>
                <w:rFonts w:ascii="Arial" w:hAnsi="Arial" w:cs="Arial"/>
                <w:b/>
              </w:rPr>
              <w:t>;</w:t>
            </w:r>
          </w:p>
          <w:p w14:paraId="0E00C1CE" w14:textId="77777777" w:rsidR="0035430B" w:rsidRPr="00F636F1" w:rsidRDefault="0035430B" w:rsidP="00740223">
            <w:pPr>
              <w:rPr>
                <w:rFonts w:ascii="Arial" w:hAnsi="Arial" w:cs="Arial"/>
                <w:b/>
                <w:bCs/>
              </w:rPr>
            </w:pPr>
          </w:p>
          <w:p w14:paraId="5E2ADC05" w14:textId="4B43A38C" w:rsidR="0035430B" w:rsidRDefault="0035430B" w:rsidP="00D61EB6">
            <w:pPr>
              <w:ind w:left="467" w:hanging="467"/>
              <w:rPr>
                <w:rFonts w:ascii="Arial" w:hAnsi="Arial" w:cs="Arial"/>
                <w:b/>
              </w:rPr>
            </w:pPr>
            <w:r w:rsidRPr="00D61EB6">
              <w:rPr>
                <w:rFonts w:ascii="Arial" w:hAnsi="Arial" w:cs="Arial"/>
                <w:b/>
                <w:bCs/>
                <w:strike/>
                <w:color w:val="FF0000"/>
              </w:rPr>
              <w:t>ii</w:t>
            </w:r>
            <w:r>
              <w:rPr>
                <w:rFonts w:ascii="Arial" w:hAnsi="Arial" w:cs="Arial"/>
                <w:b/>
                <w:bCs/>
              </w:rPr>
              <w:t xml:space="preserve"> </w:t>
            </w:r>
            <w:r w:rsidRPr="00D61EB6">
              <w:rPr>
                <w:rFonts w:ascii="Arial" w:hAnsi="Arial" w:cs="Arial"/>
                <w:b/>
                <w:bCs/>
                <w:color w:val="00B050"/>
              </w:rPr>
              <w:t xml:space="preserve">b) </w:t>
            </w:r>
            <w:r w:rsidRPr="00F636F1">
              <w:rPr>
                <w:rFonts w:ascii="Arial" w:hAnsi="Arial" w:cs="Arial"/>
                <w:b/>
              </w:rPr>
              <w:t>Where this is not feasible, ensure sufficient compensatory measures are put in place which address all potential adverse impacts upon these sites resulting from the proposal; or</w:t>
            </w:r>
          </w:p>
          <w:p w14:paraId="1F03C748" w14:textId="77777777" w:rsidR="0035430B" w:rsidRPr="00F636F1" w:rsidRDefault="0035430B" w:rsidP="00D61EB6">
            <w:pPr>
              <w:rPr>
                <w:rFonts w:ascii="Arial" w:hAnsi="Arial" w:cs="Arial"/>
                <w:b/>
                <w:bCs/>
              </w:rPr>
            </w:pPr>
          </w:p>
          <w:p w14:paraId="2D479970" w14:textId="73BA36A9" w:rsidR="0035430B" w:rsidRPr="00F636F1" w:rsidRDefault="0035430B" w:rsidP="00D61EB6">
            <w:pPr>
              <w:ind w:left="467" w:hanging="467"/>
              <w:rPr>
                <w:rFonts w:ascii="Arial" w:hAnsi="Arial" w:cs="Arial"/>
                <w:b/>
              </w:rPr>
            </w:pPr>
            <w:r w:rsidRPr="00D61EB6">
              <w:rPr>
                <w:rFonts w:ascii="Arial" w:hAnsi="Arial" w:cs="Arial"/>
                <w:b/>
                <w:bCs/>
                <w:strike/>
                <w:color w:val="FF0000"/>
              </w:rPr>
              <w:t>iii</w:t>
            </w:r>
            <w:r>
              <w:rPr>
                <w:rFonts w:ascii="Arial" w:hAnsi="Arial" w:cs="Arial"/>
                <w:b/>
                <w:bCs/>
              </w:rPr>
              <w:t xml:space="preserve"> </w:t>
            </w:r>
            <w:r w:rsidRPr="00D61EB6">
              <w:rPr>
                <w:rFonts w:ascii="Arial" w:hAnsi="Arial" w:cs="Arial"/>
                <w:b/>
                <w:bCs/>
                <w:color w:val="00B050"/>
              </w:rPr>
              <w:t xml:space="preserve">c) </w:t>
            </w:r>
            <w:r w:rsidRPr="00F636F1">
              <w:rPr>
                <w:rFonts w:ascii="Arial" w:hAnsi="Arial" w:cs="Arial"/>
                <w:b/>
              </w:rPr>
              <w:t>In exceptional circumstances, where the reasons for the development and/or land use change clearly outweighs the need to safeguard conservational interests of the site.</w:t>
            </w:r>
          </w:p>
          <w:p w14:paraId="021A49D4" w14:textId="77777777" w:rsidR="0035430B" w:rsidRPr="00F636F1" w:rsidRDefault="0035430B" w:rsidP="0054430B">
            <w:pPr>
              <w:rPr>
                <w:rFonts w:ascii="Arial" w:hAnsi="Arial" w:cs="Arial"/>
                <w:b/>
                <w:bCs/>
              </w:rPr>
            </w:pPr>
          </w:p>
          <w:p w14:paraId="2ED62D90" w14:textId="3ED5CAC8" w:rsidR="0035430B" w:rsidRPr="00F636F1" w:rsidRDefault="0035430B" w:rsidP="0054430B">
            <w:pPr>
              <w:rPr>
                <w:rFonts w:ascii="Arial" w:hAnsi="Arial" w:cs="Arial"/>
                <w:b/>
              </w:rPr>
            </w:pPr>
            <w:r w:rsidRPr="00A85CF6">
              <w:rPr>
                <w:rFonts w:ascii="Arial" w:hAnsi="Arial" w:cs="Arial"/>
                <w:b/>
                <w:strike/>
                <w:highlight w:val="yellow"/>
              </w:rPr>
              <w:t>Development</w:t>
            </w:r>
            <w:r w:rsidRPr="00A85CF6">
              <w:rPr>
                <w:rFonts w:ascii="Arial" w:hAnsi="Arial" w:cs="Arial"/>
                <w:b/>
                <w:strike/>
              </w:rPr>
              <w:t xml:space="preserve"> </w:t>
            </w:r>
            <w:r w:rsidRPr="00A85CF6">
              <w:rPr>
                <w:rFonts w:ascii="Arial" w:hAnsi="Arial" w:cs="Arial"/>
                <w:b/>
                <w:strike/>
                <w:highlight w:val="yellow"/>
              </w:rPr>
              <w:t>p</w:t>
            </w:r>
            <w:r w:rsidRPr="00A85CF6">
              <w:rPr>
                <w:rFonts w:ascii="Arial" w:hAnsi="Arial" w:cs="Arial"/>
                <w:b/>
                <w:strike/>
                <w:color w:val="0070C0"/>
                <w:highlight w:val="yellow"/>
              </w:rPr>
              <w:t>P</w:t>
            </w:r>
            <w:r w:rsidRPr="00A85CF6">
              <w:rPr>
                <w:rFonts w:ascii="Arial" w:hAnsi="Arial" w:cs="Arial"/>
                <w:b/>
              </w:rPr>
              <w:t xml:space="preserve">roposals </w:t>
            </w:r>
            <w:r w:rsidRPr="00F636F1">
              <w:rPr>
                <w:rFonts w:ascii="Arial" w:hAnsi="Arial" w:cs="Arial"/>
                <w:b/>
              </w:rPr>
              <w:t xml:space="preserve">must not cause any significant loss of habitats or populations of species, locally or nationally, </w:t>
            </w:r>
            <w:r w:rsidRPr="00F636F1">
              <w:rPr>
                <w:rFonts w:ascii="Arial" w:hAnsi="Arial" w:cs="Arial"/>
                <w:b/>
                <w:color w:val="00B050"/>
              </w:rPr>
              <w:t xml:space="preserve">ecological connectivity </w:t>
            </w:r>
            <w:r w:rsidRPr="00F636F1">
              <w:rPr>
                <w:rFonts w:ascii="Arial" w:hAnsi="Arial" w:cs="Arial"/>
                <w:b/>
              </w:rPr>
              <w:t>and must provide net benefits for biodiversity.</w:t>
            </w:r>
          </w:p>
          <w:p w14:paraId="35E7B578" w14:textId="77777777" w:rsidR="0035430B" w:rsidRPr="00A73523" w:rsidRDefault="0035430B" w:rsidP="00852CB5">
            <w:pPr>
              <w:rPr>
                <w:rFonts w:ascii="Arial" w:hAnsi="Arial" w:cs="Arial"/>
                <w:sz w:val="22"/>
                <w:szCs w:val="22"/>
              </w:rPr>
            </w:pPr>
          </w:p>
          <w:p w14:paraId="343144BB" w14:textId="77777777" w:rsidR="0035430B" w:rsidRPr="00A73523" w:rsidRDefault="0035430B" w:rsidP="00852CB5">
            <w:pPr>
              <w:rPr>
                <w:rFonts w:ascii="Arial" w:hAnsi="Arial" w:cs="Arial"/>
                <w:sz w:val="22"/>
                <w:szCs w:val="22"/>
              </w:rPr>
            </w:pPr>
            <w:r w:rsidRPr="00A73523">
              <w:rPr>
                <w:rFonts w:ascii="Arial" w:hAnsi="Arial" w:cs="Arial"/>
                <w:sz w:val="22"/>
                <w:szCs w:val="22"/>
              </w:rPr>
              <w:t>Amend paragraph 11.411 as follows:</w:t>
            </w:r>
          </w:p>
          <w:p w14:paraId="3A389699" w14:textId="77777777" w:rsidR="0035430B" w:rsidRPr="00A73523" w:rsidRDefault="0035430B" w:rsidP="00852CB5">
            <w:pPr>
              <w:rPr>
                <w:rFonts w:ascii="Arial" w:hAnsi="Arial" w:cs="Arial"/>
                <w:sz w:val="22"/>
                <w:szCs w:val="22"/>
              </w:rPr>
            </w:pPr>
          </w:p>
          <w:p w14:paraId="4066125B" w14:textId="1563FD5E" w:rsidR="0035430B" w:rsidRPr="00A73523" w:rsidRDefault="0035430B" w:rsidP="00852CB5">
            <w:pPr>
              <w:rPr>
                <w:rFonts w:ascii="Arial" w:hAnsi="Arial" w:cs="Arial"/>
                <w:sz w:val="22"/>
                <w:szCs w:val="22"/>
              </w:rPr>
            </w:pPr>
            <w:r w:rsidRPr="00A73523">
              <w:rPr>
                <w:rFonts w:ascii="Arial" w:hAnsi="Arial" w:cs="Arial"/>
                <w:sz w:val="22"/>
                <w:szCs w:val="22"/>
              </w:rPr>
              <w:t xml:space="preserve">11.411 In circumstances where the need for a development might outweigh the need to protect a particular site, then impact will be avoided, minimised, and mitigated as far as possible (in accordance with the </w:t>
            </w:r>
            <w:r w:rsidRPr="00A73523">
              <w:rPr>
                <w:rFonts w:ascii="Arial" w:hAnsi="Arial" w:cs="Arial"/>
                <w:strike/>
                <w:color w:val="FF0000"/>
                <w:sz w:val="22"/>
                <w:szCs w:val="22"/>
              </w:rPr>
              <w:t>mitigation hierarchy</w:t>
            </w:r>
            <w:r w:rsidRPr="00A73523">
              <w:rPr>
                <w:rFonts w:ascii="Arial" w:hAnsi="Arial" w:cs="Arial"/>
                <w:color w:val="FF0000"/>
                <w:sz w:val="22"/>
                <w:szCs w:val="22"/>
              </w:rPr>
              <w:t xml:space="preserve"> </w:t>
            </w:r>
            <w:r w:rsidRPr="0004789D">
              <w:rPr>
                <w:rFonts w:ascii="Arial" w:hAnsi="Arial" w:cs="Arial"/>
                <w:bCs/>
                <w:strike/>
                <w:color w:val="00B050"/>
                <w:sz w:val="22"/>
                <w:szCs w:val="22"/>
                <w:highlight w:val="yellow"/>
              </w:rPr>
              <w:t>S</w:t>
            </w:r>
            <w:r w:rsidRPr="0004789D">
              <w:rPr>
                <w:rFonts w:ascii="Arial" w:hAnsi="Arial" w:cs="Arial"/>
                <w:bCs/>
                <w:color w:val="0070C0"/>
                <w:sz w:val="22"/>
                <w:szCs w:val="22"/>
                <w:highlight w:val="yellow"/>
              </w:rPr>
              <w:t>s</w:t>
            </w:r>
            <w:r w:rsidRPr="0004789D">
              <w:rPr>
                <w:rFonts w:ascii="Arial" w:hAnsi="Arial" w:cs="Arial"/>
                <w:bCs/>
                <w:color w:val="00B050"/>
                <w:sz w:val="22"/>
                <w:szCs w:val="22"/>
              </w:rPr>
              <w:t>tep</w:t>
            </w:r>
            <w:r w:rsidRPr="00257901">
              <w:rPr>
                <w:rFonts w:ascii="Arial" w:hAnsi="Arial" w:cs="Arial"/>
                <w:bCs/>
                <w:color w:val="00B050"/>
                <w:sz w:val="22"/>
                <w:szCs w:val="22"/>
                <w:highlight w:val="cyan"/>
              </w:rPr>
              <w:t>-</w:t>
            </w:r>
            <w:r w:rsidRPr="0004789D">
              <w:rPr>
                <w:rFonts w:ascii="Arial" w:hAnsi="Arial" w:cs="Arial"/>
                <w:bCs/>
                <w:color w:val="00B050"/>
                <w:sz w:val="22"/>
                <w:szCs w:val="22"/>
              </w:rPr>
              <w:t>wise</w:t>
            </w:r>
            <w:r w:rsidRPr="00F636F1">
              <w:rPr>
                <w:rFonts w:ascii="Arial" w:hAnsi="Arial" w:cs="Arial"/>
                <w:b/>
                <w:color w:val="00B050"/>
              </w:rPr>
              <w:t xml:space="preserve"> </w:t>
            </w:r>
            <w:r w:rsidRPr="00A73523">
              <w:rPr>
                <w:rFonts w:ascii="Arial" w:hAnsi="Arial" w:cs="Arial"/>
                <w:color w:val="00B050"/>
                <w:sz w:val="22"/>
                <w:szCs w:val="22"/>
              </w:rPr>
              <w:t>approach</w:t>
            </w:r>
            <w:r w:rsidRPr="00A73523">
              <w:rPr>
                <w:rFonts w:ascii="Arial" w:hAnsi="Arial" w:cs="Arial"/>
                <w:sz w:val="22"/>
                <w:szCs w:val="22"/>
              </w:rPr>
              <w:t>). Where residual impacts remain, measures will be put in place to ensure that alternative wildlife habitat provision or habitat creation is provided to ensure that there is no net loss in overall conservation value of the area or feature. Where appropriate, the authority will consider the use of conditions and/or planning obligations to provide appropriate mitigation and/or compensation measures.</w:t>
            </w:r>
          </w:p>
          <w:p w14:paraId="24985B6D" w14:textId="77777777" w:rsidR="0035430B" w:rsidRPr="00F636F1" w:rsidRDefault="0035430B" w:rsidP="00852CB5">
            <w:pPr>
              <w:rPr>
                <w:rFonts w:ascii="Arial" w:hAnsi="Arial" w:cs="Arial"/>
                <w:sz w:val="22"/>
                <w:szCs w:val="22"/>
              </w:rPr>
            </w:pPr>
          </w:p>
          <w:p w14:paraId="1EEA3B9D" w14:textId="17C01A4B" w:rsidR="0035430B" w:rsidRPr="00F636F1" w:rsidRDefault="0035430B" w:rsidP="00852CB5">
            <w:pPr>
              <w:rPr>
                <w:rFonts w:ascii="Arial" w:hAnsi="Arial" w:cs="Arial"/>
              </w:rPr>
            </w:pPr>
          </w:p>
        </w:tc>
        <w:tc>
          <w:tcPr>
            <w:tcW w:w="2835" w:type="dxa"/>
          </w:tcPr>
          <w:p w14:paraId="0D4F52F1" w14:textId="3F1E7D7B" w:rsidR="0035430B" w:rsidRPr="00A85CF6" w:rsidRDefault="0035430B" w:rsidP="00FA6CE6">
            <w:pPr>
              <w:rPr>
                <w:rFonts w:ascii="Arial" w:hAnsi="Arial" w:cs="Arial"/>
              </w:rPr>
            </w:pPr>
            <w:r w:rsidRPr="00A85CF6">
              <w:rPr>
                <w:rFonts w:ascii="Arial" w:hAnsi="Arial" w:cs="Arial"/>
              </w:rPr>
              <w:t>Subject to the suggested amendments the changes are agreed.</w:t>
            </w:r>
          </w:p>
          <w:p w14:paraId="1AFDBFD8" w14:textId="08F0C0D4" w:rsidR="0035430B" w:rsidRPr="00A85CF6" w:rsidRDefault="0035430B" w:rsidP="00852CB5">
            <w:pPr>
              <w:rPr>
                <w:rFonts w:ascii="Arial" w:hAnsi="Arial" w:cs="Arial"/>
              </w:rPr>
            </w:pPr>
          </w:p>
        </w:tc>
      </w:tr>
      <w:tr w:rsidR="0035430B" w14:paraId="63C1F966" w14:textId="06224386" w:rsidTr="0084261B">
        <w:tc>
          <w:tcPr>
            <w:tcW w:w="1177" w:type="dxa"/>
          </w:tcPr>
          <w:p w14:paraId="32D89F26" w14:textId="7FD55BCC" w:rsidR="0035430B" w:rsidRPr="007A033D" w:rsidRDefault="0035430B" w:rsidP="007A033D">
            <w:pPr>
              <w:spacing w:line="276" w:lineRule="auto"/>
              <w:rPr>
                <w:rFonts w:ascii="Arial" w:hAnsi="Arial" w:cs="Arial"/>
              </w:rPr>
            </w:pPr>
            <w:r w:rsidRPr="0092427D">
              <w:rPr>
                <w:rFonts w:ascii="Arial" w:hAnsi="Arial" w:cs="Arial"/>
                <w:b/>
                <w:bCs/>
              </w:rPr>
              <w:t>AP5/3</w:t>
            </w:r>
          </w:p>
        </w:tc>
        <w:tc>
          <w:tcPr>
            <w:tcW w:w="16821" w:type="dxa"/>
          </w:tcPr>
          <w:p w14:paraId="0CFAB9CE" w14:textId="77777777" w:rsidR="0035430B" w:rsidRPr="00A73523" w:rsidRDefault="0035430B" w:rsidP="00852CB5">
            <w:pPr>
              <w:rPr>
                <w:rFonts w:ascii="Arial" w:hAnsi="Arial" w:cs="Arial"/>
                <w:sz w:val="22"/>
                <w:szCs w:val="22"/>
              </w:rPr>
            </w:pPr>
            <w:r w:rsidRPr="00A73523">
              <w:rPr>
                <w:rFonts w:ascii="Arial" w:hAnsi="Arial" w:cs="Arial"/>
                <w:sz w:val="22"/>
                <w:szCs w:val="22"/>
              </w:rPr>
              <w:t>Amend Policy NE2 as follows:</w:t>
            </w:r>
          </w:p>
          <w:p w14:paraId="46987C3F" w14:textId="77777777" w:rsidR="0035430B" w:rsidRPr="00D55767" w:rsidRDefault="0035430B" w:rsidP="00852CB5">
            <w:pPr>
              <w:rPr>
                <w:rFonts w:ascii="Arial" w:hAnsi="Arial" w:cs="Arial"/>
              </w:rPr>
            </w:pPr>
          </w:p>
          <w:p w14:paraId="3948D64F" w14:textId="77777777" w:rsidR="0035430B" w:rsidRPr="00D55767" w:rsidRDefault="0035430B" w:rsidP="001252FC">
            <w:pPr>
              <w:rPr>
                <w:rFonts w:ascii="Arial" w:hAnsi="Arial" w:cs="Arial"/>
                <w:color w:val="92D050"/>
              </w:rPr>
            </w:pPr>
            <w:r w:rsidRPr="00D55767">
              <w:rPr>
                <w:rFonts w:ascii="Arial" w:hAnsi="Arial" w:cs="Arial"/>
                <w:b/>
                <w:color w:val="92D050"/>
              </w:rPr>
              <w:t>NE2: Biodiversity </w:t>
            </w:r>
            <w:r w:rsidRPr="00D55767">
              <w:rPr>
                <w:rFonts w:ascii="Arial" w:hAnsi="Arial" w:cs="Arial"/>
                <w:color w:val="92D050"/>
              </w:rPr>
              <w:t> </w:t>
            </w:r>
          </w:p>
          <w:p w14:paraId="3A526DCA" w14:textId="77777777" w:rsidR="0035430B" w:rsidRPr="00D55767" w:rsidRDefault="0035430B" w:rsidP="001252FC">
            <w:pPr>
              <w:rPr>
                <w:rFonts w:ascii="Arial" w:hAnsi="Arial" w:cs="Arial"/>
              </w:rPr>
            </w:pPr>
            <w:r w:rsidRPr="00D55767">
              <w:rPr>
                <w:rFonts w:ascii="Arial" w:hAnsi="Arial" w:cs="Arial"/>
                <w:b/>
              </w:rPr>
              <w:t>Development proposals must maintain and enhance biodiversity</w:t>
            </w:r>
            <w:r w:rsidRPr="00D55767">
              <w:rPr>
                <w:rFonts w:ascii="Arial" w:hAnsi="Arial" w:cs="Arial"/>
              </w:rPr>
              <w:t xml:space="preserve"> </w:t>
            </w:r>
            <w:r w:rsidRPr="00D55767">
              <w:rPr>
                <w:rFonts w:ascii="Arial" w:hAnsi="Arial" w:cs="Arial"/>
                <w:b/>
              </w:rPr>
              <w:t>in accordance with Section 6 of the Environment (Wales) Act 2016. </w:t>
            </w:r>
            <w:r w:rsidRPr="00D55767">
              <w:rPr>
                <w:rFonts w:ascii="Arial" w:hAnsi="Arial" w:cs="Arial"/>
              </w:rPr>
              <w:t> </w:t>
            </w:r>
          </w:p>
          <w:p w14:paraId="074AB71A" w14:textId="77777777" w:rsidR="0035430B" w:rsidRPr="00D55767" w:rsidRDefault="0035430B" w:rsidP="001252FC">
            <w:pPr>
              <w:rPr>
                <w:rFonts w:ascii="Arial" w:hAnsi="Arial" w:cs="Arial"/>
              </w:rPr>
            </w:pPr>
            <w:r w:rsidRPr="00D55767">
              <w:rPr>
                <w:rFonts w:ascii="Arial" w:hAnsi="Arial" w:cs="Arial"/>
                <w:b/>
              </w:rPr>
              <w:t>Proposals will not be permitted where they would result in an adverse impact on priority species and habitats, and features of recognised importance to the conservation of biodiversity, except where it can be demonstrated that:</w:t>
            </w:r>
            <w:r w:rsidRPr="00D55767">
              <w:rPr>
                <w:rFonts w:ascii="Arial" w:hAnsi="Arial" w:cs="Arial"/>
              </w:rPr>
              <w:t> </w:t>
            </w:r>
          </w:p>
          <w:p w14:paraId="3140724E" w14:textId="77777777" w:rsidR="0035430B" w:rsidRPr="00D55767" w:rsidRDefault="0035430B" w:rsidP="001252FC">
            <w:pPr>
              <w:rPr>
                <w:rFonts w:ascii="Arial" w:hAnsi="Arial" w:cs="Arial"/>
              </w:rPr>
            </w:pPr>
          </w:p>
          <w:p w14:paraId="585F1651" w14:textId="26ADA2F1" w:rsidR="0035430B" w:rsidRPr="00D55767" w:rsidRDefault="0035430B" w:rsidP="00C939BD">
            <w:pPr>
              <w:ind w:left="467" w:hanging="425"/>
              <w:rPr>
                <w:rFonts w:ascii="Arial" w:hAnsi="Arial" w:cs="Arial"/>
              </w:rPr>
            </w:pPr>
            <w:r w:rsidRPr="00D55767">
              <w:rPr>
                <w:rFonts w:ascii="Arial" w:hAnsi="Arial" w:cs="Arial"/>
                <w:b/>
                <w:strike/>
                <w:color w:val="FF0000"/>
              </w:rPr>
              <w:t>i</w:t>
            </w:r>
            <w:r w:rsidRPr="00D55767">
              <w:rPr>
                <w:rFonts w:ascii="Arial" w:hAnsi="Arial" w:cs="Arial"/>
                <w:b/>
              </w:rPr>
              <w:t xml:space="preserve"> </w:t>
            </w:r>
            <w:r w:rsidRPr="00D55767">
              <w:rPr>
                <w:rFonts w:ascii="Arial" w:hAnsi="Arial" w:cs="Arial"/>
                <w:b/>
                <w:color w:val="00B050"/>
              </w:rPr>
              <w:t xml:space="preserve">a) </w:t>
            </w:r>
            <w:r w:rsidRPr="00D55767">
              <w:rPr>
                <w:rFonts w:ascii="Arial" w:hAnsi="Arial" w:cs="Arial"/>
                <w:b/>
              </w:rPr>
              <w:t xml:space="preserve">All adverse impacts are addressed in accordance with the </w:t>
            </w:r>
            <w:r w:rsidRPr="00651AE7">
              <w:rPr>
                <w:rFonts w:ascii="Arial" w:hAnsi="Arial" w:cs="Arial"/>
                <w:b/>
                <w:strike/>
                <w:color w:val="00B050"/>
                <w:highlight w:val="yellow"/>
              </w:rPr>
              <w:t>S</w:t>
            </w:r>
            <w:r w:rsidRPr="00651AE7">
              <w:rPr>
                <w:rFonts w:ascii="Arial" w:hAnsi="Arial" w:cs="Arial"/>
                <w:b/>
                <w:color w:val="0070C0"/>
                <w:highlight w:val="yellow"/>
              </w:rPr>
              <w:t>s</w:t>
            </w:r>
            <w:r w:rsidRPr="00F636F1">
              <w:rPr>
                <w:rFonts w:ascii="Arial" w:hAnsi="Arial" w:cs="Arial"/>
                <w:b/>
                <w:color w:val="00B050"/>
              </w:rPr>
              <w:t>tep</w:t>
            </w:r>
            <w:r w:rsidRPr="00A85CF6">
              <w:rPr>
                <w:rFonts w:ascii="Arial" w:hAnsi="Arial" w:cs="Arial"/>
                <w:color w:val="00B050"/>
                <w:sz w:val="22"/>
                <w:szCs w:val="22"/>
              </w:rPr>
              <w:t>-</w:t>
            </w:r>
            <w:r w:rsidRPr="00F636F1">
              <w:rPr>
                <w:rFonts w:ascii="Arial" w:hAnsi="Arial" w:cs="Arial"/>
                <w:b/>
                <w:color w:val="00B050"/>
              </w:rPr>
              <w:t xml:space="preserve">wise </w:t>
            </w:r>
            <w:r w:rsidRPr="00D55767">
              <w:rPr>
                <w:rFonts w:ascii="Arial" w:hAnsi="Arial" w:cs="Arial"/>
                <w:b/>
                <w:color w:val="00B050"/>
              </w:rPr>
              <w:t xml:space="preserve">approach </w:t>
            </w:r>
            <w:r w:rsidRPr="00D55767">
              <w:rPr>
                <w:rFonts w:ascii="Arial" w:hAnsi="Arial" w:cs="Arial"/>
                <w:b/>
                <w:strike/>
                <w:color w:val="FF0000"/>
              </w:rPr>
              <w:t>mitigation hierarchy</w:t>
            </w:r>
            <w:r w:rsidRPr="00D55767">
              <w:rPr>
                <w:rFonts w:ascii="Arial" w:hAnsi="Arial" w:cs="Arial"/>
                <w:b/>
              </w:rPr>
              <w:t>; </w:t>
            </w:r>
            <w:r w:rsidRPr="00D55767">
              <w:rPr>
                <w:rFonts w:ascii="Arial" w:hAnsi="Arial" w:cs="Arial"/>
              </w:rPr>
              <w:t> </w:t>
            </w:r>
          </w:p>
          <w:p w14:paraId="585955F0" w14:textId="77777777" w:rsidR="0035430B" w:rsidRPr="00D55767" w:rsidRDefault="0035430B" w:rsidP="00C939BD">
            <w:pPr>
              <w:rPr>
                <w:rFonts w:ascii="Arial" w:hAnsi="Arial" w:cs="Arial"/>
                <w:b/>
                <w:bCs/>
                <w:strike/>
                <w:color w:val="FF0000"/>
              </w:rPr>
            </w:pPr>
          </w:p>
          <w:p w14:paraId="52E81244" w14:textId="7BADDF38" w:rsidR="0035430B" w:rsidRPr="00D55767" w:rsidRDefault="0035430B" w:rsidP="00C939BD">
            <w:pPr>
              <w:ind w:left="467" w:hanging="467"/>
              <w:rPr>
                <w:rFonts w:ascii="Arial" w:hAnsi="Arial" w:cs="Arial"/>
              </w:rPr>
            </w:pPr>
            <w:r w:rsidRPr="00D55767">
              <w:rPr>
                <w:rFonts w:ascii="Arial" w:hAnsi="Arial" w:cs="Arial"/>
                <w:b/>
                <w:bCs/>
                <w:strike/>
                <w:color w:val="FF0000"/>
              </w:rPr>
              <w:t>ii</w:t>
            </w:r>
            <w:r w:rsidRPr="00D55767">
              <w:rPr>
                <w:rFonts w:ascii="Arial" w:hAnsi="Arial" w:cs="Arial"/>
                <w:b/>
                <w:bCs/>
              </w:rPr>
              <w:t xml:space="preserve"> </w:t>
            </w:r>
            <w:r w:rsidRPr="00D55767">
              <w:rPr>
                <w:rFonts w:ascii="Arial" w:hAnsi="Arial" w:cs="Arial"/>
                <w:b/>
                <w:bCs/>
                <w:color w:val="00B050"/>
              </w:rPr>
              <w:t xml:space="preserve">b) </w:t>
            </w:r>
            <w:r w:rsidRPr="00D55767">
              <w:rPr>
                <w:rFonts w:ascii="Arial" w:hAnsi="Arial" w:cs="Arial"/>
                <w:b/>
              </w:rPr>
              <w:t>Where this is not feasible, ensure sufficient compensatory measures are put in place which address all potential adverse impact upon biodiversity resulting from the proposals</w:t>
            </w:r>
            <w:r w:rsidRPr="00D55767">
              <w:rPr>
                <w:rFonts w:ascii="Arial" w:hAnsi="Arial" w:cs="Arial"/>
                <w:b/>
                <w:color w:val="00B050"/>
              </w:rPr>
              <w:t xml:space="preserve"> and ensure a net benefit for biodiversity</w:t>
            </w:r>
            <w:r w:rsidRPr="00D55767">
              <w:rPr>
                <w:rFonts w:ascii="Arial" w:hAnsi="Arial" w:cs="Arial"/>
                <w:b/>
              </w:rPr>
              <w:t>; and </w:t>
            </w:r>
            <w:r w:rsidRPr="00D55767">
              <w:rPr>
                <w:rFonts w:ascii="Arial" w:hAnsi="Arial" w:cs="Arial"/>
              </w:rPr>
              <w:t> </w:t>
            </w:r>
          </w:p>
          <w:p w14:paraId="4BE56C1C" w14:textId="77777777" w:rsidR="0035430B" w:rsidRPr="00D55767" w:rsidRDefault="0035430B" w:rsidP="00C939BD">
            <w:pPr>
              <w:rPr>
                <w:rFonts w:ascii="Arial" w:hAnsi="Arial" w:cs="Arial"/>
                <w:b/>
                <w:bCs/>
                <w:strike/>
                <w:color w:val="FF0000"/>
              </w:rPr>
            </w:pPr>
          </w:p>
          <w:p w14:paraId="2C11A9AC" w14:textId="71D322A8" w:rsidR="0035430B" w:rsidRPr="00D55767" w:rsidRDefault="0035430B" w:rsidP="00C939BD">
            <w:pPr>
              <w:ind w:left="467" w:hanging="467"/>
              <w:rPr>
                <w:rFonts w:ascii="Arial" w:hAnsi="Arial" w:cs="Arial"/>
              </w:rPr>
            </w:pPr>
            <w:r w:rsidRPr="00D55767">
              <w:rPr>
                <w:rFonts w:ascii="Arial" w:hAnsi="Arial" w:cs="Arial"/>
                <w:b/>
                <w:bCs/>
                <w:strike/>
                <w:color w:val="FF0000"/>
              </w:rPr>
              <w:t>iii</w:t>
            </w:r>
            <w:r w:rsidRPr="00D55767">
              <w:rPr>
                <w:rFonts w:ascii="Arial" w:hAnsi="Arial" w:cs="Arial"/>
                <w:b/>
                <w:bCs/>
              </w:rPr>
              <w:t xml:space="preserve"> </w:t>
            </w:r>
            <w:r w:rsidRPr="00D55767">
              <w:rPr>
                <w:rFonts w:ascii="Arial" w:hAnsi="Arial" w:cs="Arial"/>
                <w:b/>
                <w:bCs/>
                <w:color w:val="00B050"/>
              </w:rPr>
              <w:t xml:space="preserve">c) </w:t>
            </w:r>
            <w:r w:rsidRPr="00D55767">
              <w:rPr>
                <w:rFonts w:ascii="Arial" w:hAnsi="Arial" w:cs="Arial"/>
                <w:b/>
              </w:rPr>
              <w:t>In exceptional circumstances, where the reasons for the development and/or land use change clearly outweighs the need to safeguard the biodiversity and nature conservation interests of the site.</w:t>
            </w:r>
            <w:r w:rsidRPr="00D55767">
              <w:rPr>
                <w:rFonts w:ascii="Arial" w:hAnsi="Arial" w:cs="Arial"/>
              </w:rPr>
              <w:t> </w:t>
            </w:r>
          </w:p>
          <w:p w14:paraId="656E11D2" w14:textId="77777777" w:rsidR="0035430B" w:rsidRPr="00D55767" w:rsidRDefault="0035430B" w:rsidP="001252FC">
            <w:pPr>
              <w:ind w:left="720"/>
              <w:rPr>
                <w:rFonts w:ascii="Arial" w:hAnsi="Arial" w:cs="Arial"/>
              </w:rPr>
            </w:pPr>
          </w:p>
          <w:p w14:paraId="3CA705B3" w14:textId="77777777" w:rsidR="0035430B" w:rsidRPr="00D55767" w:rsidRDefault="0035430B" w:rsidP="001252FC">
            <w:pPr>
              <w:rPr>
                <w:rFonts w:ascii="Arial" w:hAnsi="Arial" w:cs="Arial"/>
              </w:rPr>
            </w:pPr>
            <w:r w:rsidRPr="00D55767">
              <w:rPr>
                <w:rFonts w:ascii="Arial" w:hAnsi="Arial" w:cs="Arial"/>
                <w:b/>
              </w:rPr>
              <w:t>Development proposals must not cause any significant loss of habitats or populations of species, locally or nationally, and must provide net benefits for biodiversity.</w:t>
            </w:r>
            <w:r w:rsidRPr="00D55767">
              <w:rPr>
                <w:rFonts w:ascii="Arial" w:hAnsi="Arial" w:cs="Arial"/>
              </w:rPr>
              <w:t> </w:t>
            </w:r>
          </w:p>
          <w:p w14:paraId="5E0B2967" w14:textId="77777777" w:rsidR="0035430B" w:rsidRPr="00D55767" w:rsidRDefault="0035430B" w:rsidP="001252FC">
            <w:pPr>
              <w:rPr>
                <w:rFonts w:ascii="Arial" w:hAnsi="Arial" w:cs="Arial"/>
              </w:rPr>
            </w:pPr>
          </w:p>
          <w:p w14:paraId="531301F3" w14:textId="5A70F07F" w:rsidR="0035430B" w:rsidRPr="00A73523" w:rsidRDefault="0035430B" w:rsidP="001252FC">
            <w:pPr>
              <w:rPr>
                <w:rFonts w:ascii="Arial" w:hAnsi="Arial" w:cs="Arial"/>
                <w:sz w:val="22"/>
                <w:szCs w:val="22"/>
              </w:rPr>
            </w:pPr>
            <w:r w:rsidRPr="00A73523">
              <w:rPr>
                <w:rFonts w:ascii="Arial" w:hAnsi="Arial" w:cs="Arial"/>
                <w:sz w:val="22"/>
                <w:szCs w:val="22"/>
              </w:rPr>
              <w:t>Amend paragraph 11.413 as follows:</w:t>
            </w:r>
          </w:p>
          <w:p w14:paraId="1A45D58D" w14:textId="77777777" w:rsidR="0035430B" w:rsidRPr="00A73523" w:rsidRDefault="0035430B" w:rsidP="001252FC">
            <w:pPr>
              <w:rPr>
                <w:rFonts w:ascii="Arial" w:hAnsi="Arial" w:cs="Arial"/>
                <w:sz w:val="22"/>
                <w:szCs w:val="22"/>
              </w:rPr>
            </w:pPr>
          </w:p>
          <w:p w14:paraId="1A883174" w14:textId="3457DC76" w:rsidR="0035430B" w:rsidRPr="00A73523" w:rsidRDefault="0035430B" w:rsidP="001252FC">
            <w:pPr>
              <w:rPr>
                <w:rFonts w:ascii="Arial" w:hAnsi="Arial" w:cs="Arial"/>
                <w:sz w:val="22"/>
                <w:szCs w:val="22"/>
              </w:rPr>
            </w:pPr>
            <w:r w:rsidRPr="00A73523">
              <w:rPr>
                <w:rFonts w:ascii="Arial" w:hAnsi="Arial" w:cs="Arial"/>
                <w:sz w:val="22"/>
                <w:szCs w:val="22"/>
              </w:rPr>
              <w:t>11.413 This policy seeks to ensure that the habitats and species identified within Section 7 of the Environment (Wales) Act 2016 are suitably protected from harmful development and that the Council fulfils its obligation to maintain and enhance biodiversity and promote ecosystem resilience. Full reference should be made to the Nature Conservation and Biodiversity SPG, Chapter 6 PPW Ed.1</w:t>
            </w:r>
            <w:r w:rsidRPr="00A73523">
              <w:rPr>
                <w:rFonts w:ascii="Arial" w:hAnsi="Arial" w:cs="Arial"/>
                <w:color w:val="00B050"/>
                <w:sz w:val="22"/>
                <w:szCs w:val="22"/>
              </w:rPr>
              <w:t>2</w:t>
            </w:r>
            <w:r w:rsidRPr="00A73523">
              <w:rPr>
                <w:rFonts w:ascii="Arial" w:hAnsi="Arial" w:cs="Arial"/>
                <w:strike/>
                <w:color w:val="FF0000"/>
                <w:sz w:val="22"/>
                <w:szCs w:val="22"/>
              </w:rPr>
              <w:t>1</w:t>
            </w:r>
            <w:r w:rsidRPr="00A73523">
              <w:rPr>
                <w:rFonts w:ascii="Arial" w:hAnsi="Arial" w:cs="Arial"/>
                <w:sz w:val="22"/>
                <w:szCs w:val="22"/>
              </w:rPr>
              <w:t xml:space="preserve"> </w:t>
            </w:r>
            <w:r w:rsidRPr="00A73523">
              <w:rPr>
                <w:rFonts w:ascii="Arial" w:hAnsi="Arial" w:cs="Arial"/>
                <w:color w:val="00B050"/>
                <w:sz w:val="22"/>
                <w:szCs w:val="22"/>
              </w:rPr>
              <w:t>(including records and sources set out and held in the sources identified in para 6.4.3)</w:t>
            </w:r>
            <w:r w:rsidRPr="00A73523">
              <w:rPr>
                <w:rFonts w:ascii="Arial" w:hAnsi="Arial" w:cs="Arial"/>
                <w:sz w:val="22"/>
                <w:szCs w:val="22"/>
              </w:rPr>
              <w:t xml:space="preserve"> and the Chief Planning Officers letter (2019) on securing Biodiversity Enhancements. This SPG includes guidance to developers and should assist in the implementation of this policy and the LDP. The role of habitats and associated areas as connectivity pathways, 'ecological networks' or 'animal corridor networks' will, where applicable, be considered (reference should be made to Policy NE3).</w:t>
            </w:r>
          </w:p>
          <w:p w14:paraId="7D95CCAC" w14:textId="77777777" w:rsidR="0035430B" w:rsidRPr="00D55767" w:rsidRDefault="0035430B" w:rsidP="001252FC">
            <w:pPr>
              <w:rPr>
                <w:rFonts w:ascii="Arial" w:hAnsi="Arial" w:cs="Arial"/>
              </w:rPr>
            </w:pPr>
          </w:p>
          <w:p w14:paraId="1CAFB028" w14:textId="3AB68832" w:rsidR="0035430B" w:rsidRPr="00A73523" w:rsidRDefault="0035430B" w:rsidP="001252FC">
            <w:pPr>
              <w:rPr>
                <w:rFonts w:ascii="Arial" w:hAnsi="Arial" w:cs="Arial"/>
                <w:sz w:val="22"/>
                <w:szCs w:val="22"/>
              </w:rPr>
            </w:pPr>
            <w:r w:rsidRPr="00A73523">
              <w:rPr>
                <w:rFonts w:ascii="Arial" w:hAnsi="Arial" w:cs="Arial"/>
                <w:sz w:val="22"/>
                <w:szCs w:val="22"/>
              </w:rPr>
              <w:t>Amend paragraph 11.416 as follows:</w:t>
            </w:r>
          </w:p>
          <w:p w14:paraId="48E0C78E" w14:textId="77777777" w:rsidR="0035430B" w:rsidRPr="00A73523" w:rsidRDefault="0035430B" w:rsidP="001252FC">
            <w:pPr>
              <w:rPr>
                <w:rFonts w:ascii="Arial" w:hAnsi="Arial" w:cs="Arial"/>
                <w:sz w:val="22"/>
                <w:szCs w:val="22"/>
              </w:rPr>
            </w:pPr>
          </w:p>
          <w:p w14:paraId="67F87747" w14:textId="69DBF363" w:rsidR="0035430B" w:rsidRDefault="0035430B" w:rsidP="001252FC">
            <w:pPr>
              <w:rPr>
                <w:rFonts w:ascii="Arial" w:hAnsi="Arial" w:cs="Arial"/>
              </w:rPr>
            </w:pPr>
            <w:r w:rsidRPr="00A73523">
              <w:rPr>
                <w:rFonts w:ascii="Arial" w:hAnsi="Arial" w:cs="Arial"/>
                <w:sz w:val="22"/>
                <w:szCs w:val="22"/>
              </w:rPr>
              <w:t xml:space="preserve">11.416 In exceptional circumstances, the need for a development might outweigh the need to </w:t>
            </w:r>
            <w:r w:rsidRPr="00A961D5">
              <w:rPr>
                <w:rFonts w:ascii="Arial" w:hAnsi="Arial" w:cs="Arial"/>
                <w:color w:val="00B050"/>
                <w:sz w:val="22"/>
                <w:szCs w:val="22"/>
                <w:highlight w:val="cyan"/>
              </w:rPr>
              <w:t>protect biodiversity on</w:t>
            </w:r>
            <w:r w:rsidRPr="00A961D5">
              <w:rPr>
                <w:rFonts w:ascii="Arial" w:hAnsi="Arial" w:cs="Arial"/>
                <w:color w:val="00B050"/>
                <w:sz w:val="22"/>
                <w:szCs w:val="22"/>
              </w:rPr>
              <w:t xml:space="preserve"> </w:t>
            </w:r>
            <w:r w:rsidRPr="00A73523">
              <w:rPr>
                <w:rFonts w:ascii="Arial" w:hAnsi="Arial" w:cs="Arial"/>
                <w:sz w:val="22"/>
                <w:szCs w:val="22"/>
              </w:rPr>
              <w:t xml:space="preserve">a particular site. In such instances, then impact will be avoided, minimised, and mitigated as far as possible (in accordance with the </w:t>
            </w:r>
            <w:r w:rsidRPr="0004789D">
              <w:rPr>
                <w:rFonts w:ascii="Arial" w:hAnsi="Arial" w:cs="Arial"/>
                <w:bCs/>
                <w:strike/>
                <w:color w:val="00B050"/>
                <w:sz w:val="22"/>
                <w:szCs w:val="22"/>
                <w:highlight w:val="yellow"/>
              </w:rPr>
              <w:t>S</w:t>
            </w:r>
            <w:r w:rsidRPr="0004789D">
              <w:rPr>
                <w:rFonts w:ascii="Arial" w:hAnsi="Arial" w:cs="Arial"/>
                <w:bCs/>
                <w:color w:val="0070C0"/>
                <w:sz w:val="22"/>
                <w:szCs w:val="22"/>
                <w:highlight w:val="yellow"/>
              </w:rPr>
              <w:t>s</w:t>
            </w:r>
            <w:r w:rsidRPr="0004789D">
              <w:rPr>
                <w:rFonts w:ascii="Arial" w:hAnsi="Arial" w:cs="Arial"/>
                <w:bCs/>
                <w:color w:val="00B050"/>
                <w:sz w:val="22"/>
                <w:szCs w:val="22"/>
              </w:rPr>
              <w:t>tep</w:t>
            </w:r>
            <w:r w:rsidRPr="00A85CF6">
              <w:rPr>
                <w:rFonts w:ascii="Arial" w:hAnsi="Arial" w:cs="Arial"/>
                <w:color w:val="00B050"/>
                <w:sz w:val="22"/>
                <w:szCs w:val="22"/>
              </w:rPr>
              <w:t>-</w:t>
            </w:r>
            <w:r w:rsidRPr="0004789D">
              <w:rPr>
                <w:rFonts w:ascii="Arial" w:hAnsi="Arial" w:cs="Arial"/>
                <w:bCs/>
                <w:color w:val="00B050"/>
                <w:sz w:val="22"/>
                <w:szCs w:val="22"/>
              </w:rPr>
              <w:t>wise</w:t>
            </w:r>
            <w:r w:rsidRPr="00F636F1">
              <w:rPr>
                <w:rFonts w:ascii="Arial" w:hAnsi="Arial" w:cs="Arial"/>
                <w:b/>
                <w:color w:val="00B050"/>
              </w:rPr>
              <w:t xml:space="preserve"> </w:t>
            </w:r>
            <w:r w:rsidRPr="00A73523">
              <w:rPr>
                <w:rFonts w:ascii="Arial" w:hAnsi="Arial" w:cs="Arial"/>
                <w:color w:val="00B050"/>
                <w:sz w:val="22"/>
                <w:szCs w:val="22"/>
              </w:rPr>
              <w:t xml:space="preserve">approach </w:t>
            </w:r>
            <w:r w:rsidRPr="00A73523">
              <w:rPr>
                <w:rFonts w:ascii="Arial" w:hAnsi="Arial" w:cs="Arial"/>
                <w:strike/>
                <w:color w:val="FF0000"/>
                <w:sz w:val="22"/>
                <w:szCs w:val="22"/>
              </w:rPr>
              <w:t>mitigation hierarchy</w:t>
            </w:r>
            <w:r w:rsidRPr="00A73523">
              <w:rPr>
                <w:rFonts w:ascii="Arial" w:hAnsi="Arial" w:cs="Arial"/>
                <w:sz w:val="22"/>
                <w:szCs w:val="22"/>
              </w:rPr>
              <w:t>), and where residual impacts remain, measures will be put in place to ensure that alternative wildlife habitat provision or habitat creation is provided in order to ensure that there is no net loss in overall biodiversity of the area or feature</w:t>
            </w:r>
            <w:r w:rsidRPr="00D55767">
              <w:rPr>
                <w:rFonts w:ascii="Arial" w:hAnsi="Arial" w:cs="Arial"/>
              </w:rPr>
              <w:t>.</w:t>
            </w:r>
          </w:p>
          <w:p w14:paraId="3B5E3F95" w14:textId="0A785BEA" w:rsidR="0035430B" w:rsidRPr="00D55767" w:rsidRDefault="0035430B" w:rsidP="00927A3E">
            <w:pPr>
              <w:rPr>
                <w:rFonts w:ascii="Arial" w:hAnsi="Arial" w:cs="Arial"/>
              </w:rPr>
            </w:pPr>
          </w:p>
        </w:tc>
        <w:tc>
          <w:tcPr>
            <w:tcW w:w="2835" w:type="dxa"/>
          </w:tcPr>
          <w:p w14:paraId="29BA1B9C" w14:textId="652D0BFA" w:rsidR="0035430B" w:rsidRPr="00A85CF6" w:rsidRDefault="0035430B" w:rsidP="00CB12FE">
            <w:pPr>
              <w:rPr>
                <w:rFonts w:ascii="Arial" w:hAnsi="Arial" w:cs="Arial"/>
              </w:rPr>
            </w:pPr>
            <w:r w:rsidRPr="00A85CF6">
              <w:rPr>
                <w:rFonts w:ascii="Arial" w:hAnsi="Arial" w:cs="Arial"/>
              </w:rPr>
              <w:lastRenderedPageBreak/>
              <w:t>Changes agreed.</w:t>
            </w:r>
          </w:p>
        </w:tc>
      </w:tr>
      <w:tr w:rsidR="0035430B" w14:paraId="4C5CE763" w14:textId="7C0D16F0" w:rsidTr="0084261B">
        <w:tc>
          <w:tcPr>
            <w:tcW w:w="1177" w:type="dxa"/>
          </w:tcPr>
          <w:p w14:paraId="2389B412" w14:textId="682A4D1C" w:rsidR="0035430B" w:rsidRPr="007A033D" w:rsidRDefault="0035430B" w:rsidP="007A033D">
            <w:pPr>
              <w:spacing w:line="276" w:lineRule="auto"/>
              <w:rPr>
                <w:rFonts w:ascii="Arial" w:hAnsi="Arial" w:cs="Arial"/>
              </w:rPr>
            </w:pPr>
            <w:r w:rsidRPr="0090073F">
              <w:rPr>
                <w:rFonts w:ascii="Arial" w:hAnsi="Arial" w:cs="Arial"/>
                <w:b/>
                <w:bCs/>
              </w:rPr>
              <w:t>AP5/4</w:t>
            </w:r>
          </w:p>
        </w:tc>
        <w:tc>
          <w:tcPr>
            <w:tcW w:w="16821" w:type="dxa"/>
          </w:tcPr>
          <w:p w14:paraId="702856EF" w14:textId="6DFEC24D" w:rsidR="0035430B" w:rsidRPr="00A73523" w:rsidRDefault="0035430B" w:rsidP="00C07B4B">
            <w:pPr>
              <w:rPr>
                <w:rFonts w:ascii="Arial" w:hAnsi="Arial" w:cs="Arial"/>
                <w:sz w:val="22"/>
                <w:szCs w:val="22"/>
              </w:rPr>
            </w:pPr>
            <w:r w:rsidRPr="00A73523">
              <w:rPr>
                <w:rFonts w:ascii="Arial" w:hAnsi="Arial" w:cs="Arial"/>
                <w:sz w:val="22"/>
                <w:szCs w:val="22"/>
              </w:rPr>
              <w:t>Amend policy NE3 as follows:</w:t>
            </w:r>
          </w:p>
          <w:p w14:paraId="39F3E892" w14:textId="77777777" w:rsidR="0035430B" w:rsidRPr="009B7269" w:rsidRDefault="0035430B" w:rsidP="00C07B4B">
            <w:pPr>
              <w:rPr>
                <w:rFonts w:ascii="Arial" w:hAnsi="Arial" w:cs="Arial"/>
                <w:b/>
              </w:rPr>
            </w:pPr>
          </w:p>
          <w:p w14:paraId="2C4D0F60" w14:textId="569C018A" w:rsidR="0035430B" w:rsidRPr="008216F9" w:rsidRDefault="0035430B" w:rsidP="00C07B4B">
            <w:pPr>
              <w:rPr>
                <w:rFonts w:ascii="Arial" w:hAnsi="Arial" w:cs="Arial"/>
              </w:rPr>
            </w:pPr>
            <w:r w:rsidRPr="008216F9">
              <w:rPr>
                <w:rFonts w:ascii="Arial" w:hAnsi="Arial" w:cs="Arial"/>
                <w:b/>
                <w:color w:val="92D050"/>
              </w:rPr>
              <w:t>NE3: Corridors, Networks and Features of Distinctiveness </w:t>
            </w:r>
            <w:r w:rsidRPr="008216F9">
              <w:rPr>
                <w:rFonts w:ascii="Arial" w:hAnsi="Arial" w:cs="Arial"/>
                <w:color w:val="92D050"/>
              </w:rPr>
              <w:t> </w:t>
            </w:r>
          </w:p>
          <w:p w14:paraId="2353AFF1" w14:textId="77777777" w:rsidR="0035430B" w:rsidRPr="009B7269" w:rsidRDefault="0035430B" w:rsidP="00C07B4B">
            <w:pPr>
              <w:rPr>
                <w:rFonts w:ascii="Arial" w:hAnsi="Arial" w:cs="Arial"/>
              </w:rPr>
            </w:pPr>
            <w:r w:rsidRPr="009B7269">
              <w:rPr>
                <w:rFonts w:ascii="Arial" w:hAnsi="Arial" w:cs="Arial"/>
                <w:b/>
              </w:rPr>
              <w:t>Development proposals will be expected to maintain and enhance ecological corridors, networks, and features of distinctiveness. Proposals which include provision for the retention and appropriate management of such features will be supported.</w:t>
            </w:r>
            <w:r w:rsidRPr="009B7269">
              <w:rPr>
                <w:rFonts w:ascii="Arial" w:hAnsi="Arial" w:cs="Arial"/>
              </w:rPr>
              <w:t> </w:t>
            </w:r>
          </w:p>
          <w:p w14:paraId="472D2A82" w14:textId="77777777" w:rsidR="0035430B" w:rsidRPr="009B7269" w:rsidRDefault="0035430B" w:rsidP="00C07B4B">
            <w:pPr>
              <w:rPr>
                <w:rFonts w:ascii="Arial" w:hAnsi="Arial" w:cs="Arial"/>
              </w:rPr>
            </w:pPr>
          </w:p>
          <w:p w14:paraId="5C9170C3" w14:textId="77777777" w:rsidR="0035430B" w:rsidRPr="009B7269" w:rsidRDefault="0035430B" w:rsidP="00C07B4B">
            <w:pPr>
              <w:rPr>
                <w:rFonts w:ascii="Arial" w:hAnsi="Arial" w:cs="Arial"/>
              </w:rPr>
            </w:pPr>
            <w:r w:rsidRPr="009B7269">
              <w:rPr>
                <w:rFonts w:ascii="Arial" w:hAnsi="Arial" w:cs="Arial"/>
                <w:b/>
              </w:rPr>
              <w:t>Proposals that result in an adverse effect on the connectivity or integrity of ecological corridors, networks or features of distinctiveness will only be permitted where:</w:t>
            </w:r>
            <w:r w:rsidRPr="009B7269">
              <w:rPr>
                <w:rFonts w:ascii="Arial" w:hAnsi="Arial" w:cs="Arial"/>
              </w:rPr>
              <w:t> </w:t>
            </w:r>
          </w:p>
          <w:p w14:paraId="529FDC3B" w14:textId="70693FBF" w:rsidR="0035430B" w:rsidRPr="009B7269" w:rsidRDefault="0035430B" w:rsidP="0000207D">
            <w:pPr>
              <w:numPr>
                <w:ilvl w:val="0"/>
                <w:numId w:val="21"/>
              </w:numPr>
              <w:rPr>
                <w:rFonts w:ascii="Arial" w:hAnsi="Arial" w:cs="Arial"/>
              </w:rPr>
            </w:pPr>
            <w:r w:rsidRPr="009B7269">
              <w:rPr>
                <w:rFonts w:ascii="Arial" w:hAnsi="Arial" w:cs="Arial"/>
                <w:b/>
              </w:rPr>
              <w:t xml:space="preserve">All adverse impacts are addressed in accordance with the </w:t>
            </w:r>
            <w:r w:rsidRPr="00651AE7">
              <w:rPr>
                <w:rFonts w:ascii="Arial" w:hAnsi="Arial" w:cs="Arial"/>
                <w:b/>
                <w:strike/>
                <w:color w:val="00B050"/>
                <w:highlight w:val="yellow"/>
              </w:rPr>
              <w:t>S</w:t>
            </w:r>
            <w:r w:rsidRPr="00651AE7">
              <w:rPr>
                <w:rFonts w:ascii="Arial" w:hAnsi="Arial" w:cs="Arial"/>
                <w:b/>
                <w:color w:val="0070C0"/>
                <w:highlight w:val="yellow"/>
              </w:rPr>
              <w:t>s</w:t>
            </w:r>
            <w:r w:rsidRPr="00F636F1">
              <w:rPr>
                <w:rFonts w:ascii="Arial" w:hAnsi="Arial" w:cs="Arial"/>
                <w:b/>
                <w:color w:val="00B050"/>
              </w:rPr>
              <w:t>tep</w:t>
            </w:r>
            <w:r w:rsidRPr="00A85CF6">
              <w:rPr>
                <w:rFonts w:ascii="Arial" w:hAnsi="Arial" w:cs="Arial"/>
                <w:color w:val="00B050"/>
                <w:sz w:val="22"/>
                <w:szCs w:val="22"/>
              </w:rPr>
              <w:t>-</w:t>
            </w:r>
            <w:r w:rsidRPr="00F636F1">
              <w:rPr>
                <w:rFonts w:ascii="Arial" w:hAnsi="Arial" w:cs="Arial"/>
                <w:b/>
                <w:color w:val="00B050"/>
              </w:rPr>
              <w:t xml:space="preserve">wise </w:t>
            </w:r>
            <w:r w:rsidRPr="009B7269">
              <w:rPr>
                <w:rFonts w:ascii="Arial" w:hAnsi="Arial" w:cs="Arial"/>
                <w:b/>
                <w:color w:val="00B050"/>
              </w:rPr>
              <w:t>approach</w:t>
            </w:r>
            <w:r w:rsidRPr="009B7269">
              <w:rPr>
                <w:rFonts w:ascii="Arial" w:hAnsi="Arial" w:cs="Arial"/>
                <w:b/>
              </w:rPr>
              <w:t xml:space="preserve"> </w:t>
            </w:r>
            <w:r w:rsidRPr="009B7269">
              <w:rPr>
                <w:rFonts w:ascii="Arial" w:hAnsi="Arial" w:cs="Arial"/>
                <w:b/>
                <w:strike/>
                <w:color w:val="FF0000"/>
              </w:rPr>
              <w:t>mitigation hierarchy</w:t>
            </w:r>
            <w:r w:rsidRPr="009B7269">
              <w:rPr>
                <w:rFonts w:ascii="Arial" w:hAnsi="Arial" w:cs="Arial"/>
                <w:b/>
              </w:rPr>
              <w:t>; </w:t>
            </w:r>
            <w:r w:rsidRPr="009B7269">
              <w:rPr>
                <w:rFonts w:ascii="Arial" w:hAnsi="Arial" w:cs="Arial"/>
              </w:rPr>
              <w:t> </w:t>
            </w:r>
          </w:p>
          <w:p w14:paraId="59D092C8" w14:textId="77777777" w:rsidR="0035430B" w:rsidRPr="009B7269" w:rsidRDefault="0035430B" w:rsidP="0000207D">
            <w:pPr>
              <w:numPr>
                <w:ilvl w:val="0"/>
                <w:numId w:val="21"/>
              </w:numPr>
              <w:rPr>
                <w:rFonts w:ascii="Arial" w:hAnsi="Arial" w:cs="Arial"/>
              </w:rPr>
            </w:pPr>
            <w:r w:rsidRPr="009B7269">
              <w:rPr>
                <w:rFonts w:ascii="Arial" w:hAnsi="Arial" w:cs="Arial"/>
                <w:b/>
              </w:rPr>
              <w:t>Where this is not feasible, ensure sufficient compensatory measures are put in place which address all potential adverse effects upon biodiversity resulting from the proposals; and </w:t>
            </w:r>
            <w:r w:rsidRPr="009B7269">
              <w:rPr>
                <w:rFonts w:ascii="Arial" w:hAnsi="Arial" w:cs="Arial"/>
              </w:rPr>
              <w:t> </w:t>
            </w:r>
          </w:p>
          <w:p w14:paraId="319BEA35" w14:textId="77777777" w:rsidR="0035430B" w:rsidRPr="009B7269" w:rsidRDefault="0035430B" w:rsidP="0000207D">
            <w:pPr>
              <w:numPr>
                <w:ilvl w:val="0"/>
                <w:numId w:val="21"/>
              </w:numPr>
              <w:rPr>
                <w:rFonts w:ascii="Arial" w:hAnsi="Arial" w:cs="Arial"/>
              </w:rPr>
            </w:pPr>
            <w:r w:rsidRPr="009B7269">
              <w:rPr>
                <w:rFonts w:ascii="Arial" w:hAnsi="Arial" w:cs="Arial"/>
                <w:b/>
              </w:rPr>
              <w:t>In exceptional circumstances, where the reasons for the development and/or land use change clearly outweighs the need to safeguard the biodiversity and nature conservation interests of the site.</w:t>
            </w:r>
            <w:r w:rsidRPr="009B7269">
              <w:rPr>
                <w:rFonts w:ascii="Arial" w:hAnsi="Arial" w:cs="Arial"/>
              </w:rPr>
              <w:t> </w:t>
            </w:r>
          </w:p>
          <w:p w14:paraId="68D8FE9B" w14:textId="77777777" w:rsidR="0035430B" w:rsidRPr="009B7269" w:rsidRDefault="0035430B" w:rsidP="00AE3A19">
            <w:pPr>
              <w:ind w:left="720"/>
              <w:rPr>
                <w:rFonts w:ascii="Arial" w:hAnsi="Arial" w:cs="Arial"/>
              </w:rPr>
            </w:pPr>
          </w:p>
          <w:p w14:paraId="4574CE24" w14:textId="77777777" w:rsidR="0035430B" w:rsidRPr="009B7269" w:rsidRDefault="0035430B" w:rsidP="00C07B4B">
            <w:pPr>
              <w:rPr>
                <w:rFonts w:ascii="Arial" w:hAnsi="Arial" w:cs="Arial"/>
              </w:rPr>
            </w:pPr>
            <w:r w:rsidRPr="009B7269">
              <w:rPr>
                <w:rFonts w:ascii="Arial" w:hAnsi="Arial" w:cs="Arial"/>
                <w:b/>
              </w:rPr>
              <w:t>Development proposals must not cause any significant loss of habitats or populations of species, locally or nationally, and must provide net benefits for biodiversity.</w:t>
            </w:r>
            <w:r w:rsidRPr="009B7269">
              <w:rPr>
                <w:rFonts w:ascii="Arial" w:hAnsi="Arial" w:cs="Arial"/>
              </w:rPr>
              <w:t> </w:t>
            </w:r>
          </w:p>
          <w:p w14:paraId="4123C59F" w14:textId="77777777" w:rsidR="0035430B" w:rsidRPr="009B7269" w:rsidRDefault="0035430B" w:rsidP="00C07B4B">
            <w:pPr>
              <w:rPr>
                <w:rFonts w:ascii="Arial" w:hAnsi="Arial" w:cs="Arial"/>
              </w:rPr>
            </w:pPr>
          </w:p>
          <w:p w14:paraId="28F0B165" w14:textId="00665E0C" w:rsidR="0035430B" w:rsidRPr="00A73523" w:rsidRDefault="0035430B" w:rsidP="00145458">
            <w:pPr>
              <w:rPr>
                <w:rFonts w:ascii="Arial" w:hAnsi="Arial" w:cs="Arial"/>
                <w:sz w:val="22"/>
                <w:szCs w:val="22"/>
              </w:rPr>
            </w:pPr>
            <w:r w:rsidRPr="00A73523">
              <w:rPr>
                <w:rFonts w:ascii="Arial" w:hAnsi="Arial" w:cs="Arial"/>
                <w:sz w:val="22"/>
                <w:szCs w:val="22"/>
              </w:rPr>
              <w:t>Amend paragraph 11.420 of the reasoned justification as follows:</w:t>
            </w:r>
          </w:p>
          <w:p w14:paraId="1BBA984C" w14:textId="77777777" w:rsidR="0035430B" w:rsidRPr="00A73523" w:rsidRDefault="0035430B" w:rsidP="00145458">
            <w:pPr>
              <w:rPr>
                <w:rFonts w:ascii="Arial" w:hAnsi="Arial" w:cs="Arial"/>
                <w:sz w:val="22"/>
                <w:szCs w:val="22"/>
              </w:rPr>
            </w:pPr>
          </w:p>
          <w:p w14:paraId="499A036F" w14:textId="04F6BC5B" w:rsidR="0035430B" w:rsidRPr="00A73523" w:rsidRDefault="0035430B" w:rsidP="00145458">
            <w:pPr>
              <w:rPr>
                <w:rFonts w:ascii="Arial" w:hAnsi="Arial" w:cs="Arial"/>
                <w:color w:val="00B050"/>
                <w:sz w:val="22"/>
                <w:szCs w:val="22"/>
              </w:rPr>
            </w:pPr>
            <w:r w:rsidRPr="00A73523">
              <w:rPr>
                <w:rFonts w:ascii="Arial" w:hAnsi="Arial" w:cs="Arial"/>
                <w:sz w:val="22"/>
                <w:szCs w:val="22"/>
              </w:rPr>
              <w:t xml:space="preserve">11.420 This policy seeks to ensure the appropriate protection and management of ecological corridors, networks, and features of distinctiveness. These include features which, because of their linear and continuous structure or their functions as 'stepping-stones' or 'wildlife corridors' are essential for reducing habitat fragmentation and encouraging ecological migration, dispersal, or genetic exchange. Protection of these features can make an important contribution to the Council's duty under Section 6 of the Environment (Wales) Act 2016. These are also valuable with regards to their contribution to the quality of the local environment and to enabling adaption and resilience to climate change. </w:t>
            </w:r>
            <w:r w:rsidRPr="00A73523">
              <w:rPr>
                <w:rFonts w:ascii="Arial" w:hAnsi="Arial" w:cs="Arial"/>
                <w:color w:val="00B050"/>
                <w:sz w:val="22"/>
                <w:szCs w:val="22"/>
              </w:rPr>
              <w:t>Reference should be had to the provisions of paragraph 6.4.5 of Planning Policy Wales ‘DECCA Framework’ and the five key attributes identified.</w:t>
            </w:r>
          </w:p>
          <w:p w14:paraId="3DCEA58E" w14:textId="77777777" w:rsidR="0035430B" w:rsidRPr="00A73523" w:rsidRDefault="0035430B" w:rsidP="00C07B4B">
            <w:pPr>
              <w:rPr>
                <w:rFonts w:ascii="Arial" w:hAnsi="Arial" w:cs="Arial"/>
                <w:sz w:val="22"/>
                <w:szCs w:val="22"/>
              </w:rPr>
            </w:pPr>
          </w:p>
          <w:p w14:paraId="391235ED" w14:textId="5BAE899D" w:rsidR="0035430B" w:rsidRPr="00A73523" w:rsidRDefault="0035430B" w:rsidP="00C07B4B">
            <w:pPr>
              <w:rPr>
                <w:rFonts w:ascii="Arial" w:hAnsi="Arial" w:cs="Arial"/>
                <w:sz w:val="22"/>
                <w:szCs w:val="22"/>
              </w:rPr>
            </w:pPr>
            <w:r w:rsidRPr="00A73523">
              <w:rPr>
                <w:rFonts w:ascii="Arial" w:hAnsi="Arial" w:cs="Arial"/>
                <w:sz w:val="22"/>
                <w:szCs w:val="22"/>
              </w:rPr>
              <w:t>Amend the reasoned justification to include the following new paragraph after 11.422:</w:t>
            </w:r>
          </w:p>
          <w:p w14:paraId="6BD6B3EA" w14:textId="77777777" w:rsidR="0035430B" w:rsidRPr="00A73523" w:rsidRDefault="0035430B" w:rsidP="00C07B4B">
            <w:pPr>
              <w:rPr>
                <w:rFonts w:ascii="Arial" w:hAnsi="Arial" w:cs="Arial"/>
                <w:sz w:val="22"/>
                <w:szCs w:val="22"/>
              </w:rPr>
            </w:pPr>
          </w:p>
          <w:p w14:paraId="29D8F1AF" w14:textId="6550E7D1" w:rsidR="0035430B" w:rsidRPr="00AC1BE2" w:rsidRDefault="0035430B" w:rsidP="00E23A86">
            <w:pPr>
              <w:rPr>
                <w:rFonts w:ascii="Arial" w:hAnsi="Arial" w:cs="Arial"/>
                <w:color w:val="00B050"/>
                <w:sz w:val="22"/>
                <w:szCs w:val="22"/>
              </w:rPr>
            </w:pPr>
            <w:r w:rsidRPr="00AC1BE2">
              <w:rPr>
                <w:rFonts w:ascii="Arial" w:hAnsi="Arial" w:cs="Arial"/>
                <w:color w:val="00B050"/>
                <w:sz w:val="22"/>
                <w:szCs w:val="22"/>
              </w:rPr>
              <w:t xml:space="preserve">In exceptional circumstances, the need for a development might outweigh the need to protect a particular ecological corridors, networks, and features of distinctiveness. In such instances, then impact will be avoided, minimised, and mitigated as far as possible (in accordance with the </w:t>
            </w:r>
            <w:r w:rsidRPr="0004789D">
              <w:rPr>
                <w:rFonts w:ascii="Arial" w:hAnsi="Arial" w:cs="Arial"/>
                <w:bCs/>
                <w:strike/>
                <w:color w:val="00B050"/>
                <w:sz w:val="22"/>
                <w:szCs w:val="22"/>
                <w:highlight w:val="yellow"/>
              </w:rPr>
              <w:t>S</w:t>
            </w:r>
            <w:r w:rsidRPr="0004789D">
              <w:rPr>
                <w:rFonts w:ascii="Arial" w:hAnsi="Arial" w:cs="Arial"/>
                <w:bCs/>
                <w:color w:val="0070C0"/>
                <w:sz w:val="22"/>
                <w:szCs w:val="22"/>
                <w:highlight w:val="yellow"/>
              </w:rPr>
              <w:t>s</w:t>
            </w:r>
            <w:r w:rsidRPr="0004789D">
              <w:rPr>
                <w:rFonts w:ascii="Arial" w:hAnsi="Arial" w:cs="Arial"/>
                <w:bCs/>
                <w:color w:val="00B050"/>
                <w:sz w:val="22"/>
                <w:szCs w:val="22"/>
              </w:rPr>
              <w:t>tep</w:t>
            </w:r>
            <w:r w:rsidRPr="00257901">
              <w:rPr>
                <w:rFonts w:ascii="Arial" w:hAnsi="Arial" w:cs="Arial"/>
                <w:bCs/>
                <w:color w:val="00B050"/>
                <w:sz w:val="22"/>
                <w:szCs w:val="22"/>
                <w:highlight w:val="cyan"/>
              </w:rPr>
              <w:t>-</w:t>
            </w:r>
            <w:r w:rsidRPr="0004789D">
              <w:rPr>
                <w:rFonts w:ascii="Arial" w:hAnsi="Arial" w:cs="Arial"/>
                <w:bCs/>
                <w:color w:val="00B050"/>
                <w:sz w:val="22"/>
                <w:szCs w:val="22"/>
              </w:rPr>
              <w:t>wise</w:t>
            </w:r>
            <w:r w:rsidRPr="00F636F1">
              <w:rPr>
                <w:rFonts w:ascii="Arial" w:hAnsi="Arial" w:cs="Arial"/>
                <w:b/>
                <w:color w:val="00B050"/>
              </w:rPr>
              <w:t xml:space="preserve"> </w:t>
            </w:r>
            <w:r w:rsidRPr="00AC1BE2">
              <w:rPr>
                <w:rFonts w:ascii="Arial" w:hAnsi="Arial" w:cs="Arial"/>
                <w:color w:val="00B050"/>
                <w:sz w:val="22"/>
                <w:szCs w:val="22"/>
              </w:rPr>
              <w:t>approach), and where residual impacts remain, measures will be put in place to ensure that alternative wildlife habitat provision or habitat creation is provided in order to ensure that there is no net loss in overall biodiversity of the area or feature.</w:t>
            </w:r>
          </w:p>
          <w:p w14:paraId="74CDCD3C" w14:textId="77777777" w:rsidR="0035430B" w:rsidRPr="009B7269" w:rsidRDefault="0035430B" w:rsidP="00145458">
            <w:pPr>
              <w:rPr>
                <w:rFonts w:ascii="Arial" w:hAnsi="Arial" w:cs="Arial"/>
              </w:rPr>
            </w:pPr>
          </w:p>
        </w:tc>
        <w:tc>
          <w:tcPr>
            <w:tcW w:w="2835" w:type="dxa"/>
          </w:tcPr>
          <w:p w14:paraId="7075D0D8" w14:textId="77777777" w:rsidR="0035430B" w:rsidRPr="00A85CF6" w:rsidRDefault="0035430B" w:rsidP="003B2CAD">
            <w:pPr>
              <w:rPr>
                <w:rFonts w:ascii="Arial" w:hAnsi="Arial" w:cs="Arial"/>
              </w:rPr>
            </w:pPr>
            <w:r w:rsidRPr="00A85CF6">
              <w:rPr>
                <w:rFonts w:ascii="Arial" w:hAnsi="Arial" w:cs="Arial"/>
              </w:rPr>
              <w:lastRenderedPageBreak/>
              <w:t>Subject to the suggested amendments the changes are agreed.</w:t>
            </w:r>
          </w:p>
          <w:p w14:paraId="16476791" w14:textId="6847E91F" w:rsidR="0035430B" w:rsidRPr="00A85CF6" w:rsidRDefault="0035430B" w:rsidP="00852CB5">
            <w:pPr>
              <w:rPr>
                <w:rFonts w:ascii="Arial" w:hAnsi="Arial" w:cs="Arial"/>
              </w:rPr>
            </w:pPr>
          </w:p>
        </w:tc>
      </w:tr>
      <w:tr w:rsidR="0035430B" w14:paraId="1F4020CD" w14:textId="7BC404D2" w:rsidTr="0084261B">
        <w:tc>
          <w:tcPr>
            <w:tcW w:w="1177" w:type="dxa"/>
          </w:tcPr>
          <w:p w14:paraId="2325A645" w14:textId="795298CB" w:rsidR="0035430B" w:rsidRPr="007A033D" w:rsidRDefault="0035430B" w:rsidP="007A033D">
            <w:pPr>
              <w:spacing w:line="276" w:lineRule="auto"/>
              <w:rPr>
                <w:rFonts w:ascii="Arial" w:hAnsi="Arial" w:cs="Arial"/>
              </w:rPr>
            </w:pPr>
            <w:r w:rsidRPr="00685C65">
              <w:rPr>
                <w:rFonts w:ascii="Arial" w:hAnsi="Arial" w:cs="Arial"/>
                <w:b/>
                <w:bCs/>
              </w:rPr>
              <w:t>AP5/5</w:t>
            </w:r>
            <w:r w:rsidRPr="007A033D">
              <w:rPr>
                <w:rFonts w:ascii="Arial" w:hAnsi="Arial" w:cs="Arial"/>
              </w:rPr>
              <w:t xml:space="preserve"> </w:t>
            </w:r>
          </w:p>
        </w:tc>
        <w:tc>
          <w:tcPr>
            <w:tcW w:w="16821" w:type="dxa"/>
          </w:tcPr>
          <w:p w14:paraId="239000DE" w14:textId="45CEFB01" w:rsidR="0035430B" w:rsidRPr="00A73523" w:rsidRDefault="0035430B" w:rsidP="00852CB5">
            <w:pPr>
              <w:rPr>
                <w:rFonts w:ascii="Arial" w:hAnsi="Arial" w:cs="Arial"/>
                <w:sz w:val="22"/>
                <w:szCs w:val="22"/>
              </w:rPr>
            </w:pPr>
            <w:r w:rsidRPr="00A73523">
              <w:rPr>
                <w:rFonts w:ascii="Arial" w:hAnsi="Arial" w:cs="Arial"/>
                <w:sz w:val="22"/>
                <w:szCs w:val="22"/>
              </w:rPr>
              <w:t>Amend policy NE4 as follows.  Make consequential amendments to the Plan to reflect the change in policy title.</w:t>
            </w:r>
          </w:p>
          <w:p w14:paraId="0C64F59E" w14:textId="77777777" w:rsidR="0035430B" w:rsidRPr="00A85CF6" w:rsidRDefault="0035430B" w:rsidP="00852CB5">
            <w:pPr>
              <w:rPr>
                <w:rFonts w:ascii="Arial" w:hAnsi="Arial" w:cs="Arial"/>
              </w:rPr>
            </w:pPr>
          </w:p>
          <w:p w14:paraId="1C1A9121" w14:textId="63F54B0C" w:rsidR="0035430B" w:rsidRPr="00316962" w:rsidRDefault="0035430B" w:rsidP="00362884">
            <w:pPr>
              <w:rPr>
                <w:rFonts w:ascii="Arial" w:hAnsi="Arial" w:cs="Arial"/>
                <w:b/>
              </w:rPr>
            </w:pPr>
            <w:r w:rsidRPr="00316962">
              <w:rPr>
                <w:rFonts w:ascii="Arial" w:hAnsi="Arial" w:cs="Arial"/>
                <w:b/>
                <w:color w:val="92D050"/>
              </w:rPr>
              <w:t xml:space="preserve">NE4: Development within the Caeau Mynydd Mawr </w:t>
            </w:r>
            <w:r w:rsidRPr="00316962">
              <w:rPr>
                <w:rFonts w:ascii="Arial" w:hAnsi="Arial" w:cs="Arial"/>
                <w:b/>
                <w:color w:val="00B050"/>
              </w:rPr>
              <w:t>(CMM)</w:t>
            </w:r>
            <w:r w:rsidRPr="00316962">
              <w:rPr>
                <w:rFonts w:ascii="Arial" w:hAnsi="Arial" w:cs="Arial"/>
                <w:b/>
              </w:rPr>
              <w:t xml:space="preserve"> </w:t>
            </w:r>
            <w:r w:rsidRPr="00316962">
              <w:rPr>
                <w:rFonts w:ascii="Arial" w:hAnsi="Arial" w:cs="Arial"/>
                <w:b/>
                <w:strike/>
                <w:color w:val="FF0000"/>
              </w:rPr>
              <w:t>SPG</w:t>
            </w:r>
            <w:r w:rsidRPr="00316962">
              <w:rPr>
                <w:rFonts w:ascii="Arial" w:hAnsi="Arial" w:cs="Arial"/>
                <w:b/>
              </w:rPr>
              <w:t xml:space="preserve"> </w:t>
            </w:r>
            <w:r w:rsidRPr="00316962">
              <w:rPr>
                <w:rFonts w:ascii="Arial" w:hAnsi="Arial" w:cs="Arial"/>
                <w:b/>
                <w:color w:val="00B050"/>
              </w:rPr>
              <w:t>Project</w:t>
            </w:r>
            <w:r w:rsidRPr="00316962">
              <w:rPr>
                <w:rFonts w:ascii="Arial" w:hAnsi="Arial" w:cs="Arial"/>
                <w:b/>
              </w:rPr>
              <w:t xml:space="preserve"> Area</w:t>
            </w:r>
          </w:p>
          <w:p w14:paraId="651166AA" w14:textId="77777777" w:rsidR="0035430B" w:rsidRDefault="0035430B" w:rsidP="00362884">
            <w:pPr>
              <w:rPr>
                <w:rFonts w:ascii="Arial" w:hAnsi="Arial" w:cs="Arial"/>
              </w:rPr>
            </w:pPr>
          </w:p>
          <w:p w14:paraId="25633EB8" w14:textId="0FFF1C94" w:rsidR="0035430B" w:rsidRPr="006A41D3" w:rsidRDefault="0035430B" w:rsidP="00362884">
            <w:pPr>
              <w:rPr>
                <w:rFonts w:ascii="Arial" w:hAnsi="Arial" w:cs="Arial"/>
                <w:b/>
              </w:rPr>
            </w:pPr>
            <w:r w:rsidRPr="006A41D3">
              <w:rPr>
                <w:rFonts w:ascii="Arial" w:hAnsi="Arial" w:cs="Arial"/>
                <w:b/>
              </w:rPr>
              <w:t xml:space="preserve">Development proposals will be permitted where they </w:t>
            </w:r>
            <w:r w:rsidRPr="00DB6CA0">
              <w:rPr>
                <w:rFonts w:ascii="Arial" w:hAnsi="Arial" w:cs="Arial"/>
                <w:b/>
                <w:strike/>
                <w:highlight w:val="yellow"/>
              </w:rPr>
              <w:t>accord with the Council's commitment to</w:t>
            </w:r>
            <w:r w:rsidRPr="006A41D3">
              <w:rPr>
                <w:rFonts w:ascii="Arial" w:hAnsi="Arial" w:cs="Arial"/>
                <w:b/>
              </w:rPr>
              <w:t xml:space="preserve"> promote and contribute to the delivery of the Conservation Objectives of the Caeau Mynydd Mawr Special Area of Conservation (CMM SAC) </w:t>
            </w:r>
            <w:r w:rsidRPr="006A41D3">
              <w:rPr>
                <w:rFonts w:ascii="Arial" w:hAnsi="Arial" w:cs="Arial"/>
                <w:b/>
                <w:strike/>
                <w:color w:val="FF0000"/>
              </w:rPr>
              <w:t>in line with the Habitats Regulations</w:t>
            </w:r>
            <w:r w:rsidRPr="006A41D3">
              <w:rPr>
                <w:rFonts w:ascii="Arial" w:hAnsi="Arial" w:cs="Arial"/>
                <w:b/>
              </w:rPr>
              <w:t xml:space="preserve">. </w:t>
            </w:r>
          </w:p>
          <w:p w14:paraId="55D2EBD2" w14:textId="77777777" w:rsidR="0035430B" w:rsidRPr="006A41D3" w:rsidRDefault="0035430B" w:rsidP="00362884">
            <w:pPr>
              <w:rPr>
                <w:rFonts w:ascii="Arial" w:hAnsi="Arial" w:cs="Arial"/>
                <w:b/>
              </w:rPr>
            </w:pPr>
          </w:p>
          <w:p w14:paraId="5692AF02" w14:textId="50A198BD" w:rsidR="0035430B" w:rsidRPr="006A41D3" w:rsidRDefault="0035430B" w:rsidP="00A2476D">
            <w:pPr>
              <w:rPr>
                <w:rFonts w:ascii="Arial" w:hAnsi="Arial" w:cs="Arial"/>
                <w:b/>
                <w:strike/>
                <w:color w:val="00B050"/>
              </w:rPr>
            </w:pPr>
            <w:r w:rsidRPr="006A41D3">
              <w:rPr>
                <w:rFonts w:ascii="Arial" w:hAnsi="Arial" w:cs="Arial"/>
                <w:b/>
              </w:rPr>
              <w:t xml:space="preserve">Proposals located within the </w:t>
            </w:r>
            <w:r w:rsidRPr="006A41D3">
              <w:rPr>
                <w:rFonts w:ascii="Arial" w:hAnsi="Arial" w:cs="Arial"/>
                <w:b/>
                <w:strike/>
                <w:color w:val="FF0000"/>
              </w:rPr>
              <w:t>SPG</w:t>
            </w:r>
            <w:r w:rsidRPr="006A41D3">
              <w:rPr>
                <w:rFonts w:ascii="Arial" w:hAnsi="Arial" w:cs="Arial"/>
                <w:b/>
              </w:rPr>
              <w:t xml:space="preserve"> </w:t>
            </w:r>
            <w:r w:rsidRPr="006A41D3">
              <w:rPr>
                <w:rFonts w:ascii="Arial" w:hAnsi="Arial" w:cs="Arial"/>
                <w:b/>
                <w:color w:val="00B050"/>
              </w:rPr>
              <w:t>CMM Project</w:t>
            </w:r>
            <w:r w:rsidRPr="006A41D3">
              <w:rPr>
                <w:rFonts w:ascii="Arial" w:hAnsi="Arial" w:cs="Arial"/>
                <w:b/>
              </w:rPr>
              <w:t xml:space="preserve"> Area </w:t>
            </w:r>
            <w:r w:rsidRPr="006A41D3">
              <w:rPr>
                <w:rFonts w:ascii="Arial" w:hAnsi="Arial" w:cs="Arial"/>
                <w:b/>
                <w:color w:val="00B050"/>
              </w:rPr>
              <w:t>as defined on the Proposals Map</w:t>
            </w:r>
            <w:r w:rsidRPr="006A41D3">
              <w:rPr>
                <w:rFonts w:ascii="Arial" w:hAnsi="Arial" w:cs="Arial"/>
                <w:b/>
              </w:rPr>
              <w:t xml:space="preserve"> will</w:t>
            </w:r>
            <w:r w:rsidRPr="00292B1B">
              <w:rPr>
                <w:rFonts w:ascii="Arial" w:hAnsi="Arial" w:cs="Arial"/>
                <w:b/>
                <w:color w:val="0070C0"/>
                <w:highlight w:val="yellow"/>
              </w:rPr>
              <w:t>,</w:t>
            </w:r>
            <w:r w:rsidRPr="006A41D3">
              <w:rPr>
                <w:rFonts w:ascii="Arial" w:hAnsi="Arial" w:cs="Arial"/>
                <w:b/>
              </w:rPr>
              <w:t xml:space="preserve"> </w:t>
            </w:r>
            <w:r w:rsidRPr="00292B1B">
              <w:rPr>
                <w:rFonts w:ascii="Arial" w:hAnsi="Arial" w:cs="Arial"/>
                <w:b/>
                <w:strike/>
                <w:color w:val="00B050"/>
                <w:highlight w:val="yellow"/>
              </w:rPr>
              <w:t>(</w:t>
            </w:r>
            <w:r w:rsidRPr="006A41D3">
              <w:rPr>
                <w:rFonts w:ascii="Arial" w:hAnsi="Arial" w:cs="Arial"/>
                <w:b/>
                <w:color w:val="00B050"/>
              </w:rPr>
              <w:t>where applicable</w:t>
            </w:r>
            <w:r w:rsidRPr="00292B1B">
              <w:rPr>
                <w:rFonts w:ascii="Arial" w:hAnsi="Arial" w:cs="Arial"/>
                <w:b/>
                <w:strike/>
                <w:color w:val="00B050"/>
                <w:highlight w:val="yellow"/>
              </w:rPr>
              <w:t>)</w:t>
            </w:r>
            <w:r w:rsidRPr="00292B1B">
              <w:rPr>
                <w:rFonts w:ascii="Arial" w:hAnsi="Arial" w:cs="Arial"/>
                <w:b/>
                <w:color w:val="0070C0"/>
                <w:highlight w:val="yellow"/>
              </w:rPr>
              <w:t>,</w:t>
            </w:r>
            <w:r w:rsidRPr="006A41D3">
              <w:rPr>
                <w:rFonts w:ascii="Arial" w:hAnsi="Arial" w:cs="Arial"/>
                <w:b/>
                <w:color w:val="00B050"/>
              </w:rPr>
              <w:t xml:space="preserve"> </w:t>
            </w:r>
            <w:r w:rsidRPr="006A41D3">
              <w:rPr>
                <w:rFonts w:ascii="Arial" w:hAnsi="Arial" w:cs="Arial"/>
                <w:b/>
              </w:rPr>
              <w:t xml:space="preserve">be required </w:t>
            </w:r>
            <w:r w:rsidRPr="00FA010F">
              <w:rPr>
                <w:rFonts w:ascii="Arial" w:hAnsi="Arial" w:cs="Arial"/>
                <w:b/>
                <w:strike/>
                <w:color w:val="00B050"/>
                <w:highlight w:val="yellow"/>
              </w:rPr>
              <w:t>through</w:t>
            </w:r>
            <w:r w:rsidRPr="00FA010F">
              <w:rPr>
                <w:rFonts w:ascii="Arial" w:hAnsi="Arial" w:cs="Arial"/>
                <w:b/>
                <w:strike/>
                <w:highlight w:val="yellow"/>
              </w:rPr>
              <w:t xml:space="preserve"> </w:t>
            </w:r>
            <w:r w:rsidRPr="00FA010F">
              <w:rPr>
                <w:rFonts w:ascii="Arial" w:hAnsi="Arial" w:cs="Arial"/>
                <w:b/>
                <w:strike/>
                <w:color w:val="00B050"/>
                <w:highlight w:val="yellow"/>
              </w:rPr>
              <w:t>planning obligations (in accordance with policy INF1)</w:t>
            </w:r>
            <w:r w:rsidRPr="006A41D3">
              <w:rPr>
                <w:rFonts w:ascii="Arial" w:hAnsi="Arial" w:cs="Arial"/>
                <w:b/>
                <w:color w:val="00B050"/>
              </w:rPr>
              <w:t xml:space="preserve"> </w:t>
            </w:r>
            <w:r w:rsidRPr="006A41D3">
              <w:rPr>
                <w:rFonts w:ascii="Arial" w:hAnsi="Arial" w:cs="Arial"/>
                <w:b/>
              </w:rPr>
              <w:t xml:space="preserve">to contribute towards </w:t>
            </w:r>
            <w:r w:rsidRPr="006A41D3">
              <w:rPr>
                <w:rFonts w:ascii="Arial" w:hAnsi="Arial" w:cs="Arial"/>
                <w:b/>
                <w:color w:val="00B050"/>
              </w:rPr>
              <w:t>achieving the CMM SAC Conservation Objectives and to mitigate for the loss of potential supporting habitat and connectivity for the marsh fritillary butterfly</w:t>
            </w:r>
            <w:r w:rsidRPr="00491C18">
              <w:rPr>
                <w:rFonts w:ascii="Arial" w:hAnsi="Arial" w:cs="Arial"/>
                <w:b/>
                <w:color w:val="0070C0"/>
                <w:highlight w:val="yellow"/>
              </w:rPr>
              <w:t>.</w:t>
            </w:r>
            <w:r w:rsidRPr="00491C18">
              <w:rPr>
                <w:rFonts w:ascii="Arial" w:hAnsi="Arial" w:cs="Arial"/>
                <w:b/>
                <w:color w:val="0070C0"/>
              </w:rPr>
              <w:t xml:space="preserve"> </w:t>
            </w:r>
            <w:r w:rsidRPr="00491C18">
              <w:rPr>
                <w:rFonts w:ascii="Arial" w:hAnsi="Arial" w:cs="Arial"/>
                <w:b/>
                <w:strike/>
                <w:color w:val="00B050"/>
                <w:highlight w:val="yellow"/>
              </w:rPr>
              <w:t>within the CMM project area.</w:t>
            </w:r>
            <w:r w:rsidRPr="006A41D3">
              <w:rPr>
                <w:rFonts w:ascii="Arial" w:hAnsi="Arial" w:cs="Arial"/>
                <w:b/>
                <w:color w:val="00B050"/>
              </w:rPr>
              <w:t xml:space="preserve"> </w:t>
            </w:r>
            <w:r w:rsidRPr="006A41D3">
              <w:rPr>
                <w:rFonts w:ascii="Arial" w:hAnsi="Arial" w:cs="Arial"/>
                <w:b/>
                <w:strike/>
                <w:color w:val="FF0000"/>
              </w:rPr>
              <w:t>increasing the quality and amount of available habitat for the Marsh Fritillary butterfly within the SPG Area.</w:t>
            </w:r>
          </w:p>
          <w:p w14:paraId="77168835" w14:textId="77777777" w:rsidR="0035430B" w:rsidRPr="006A41D3" w:rsidRDefault="0035430B" w:rsidP="00362884">
            <w:pPr>
              <w:rPr>
                <w:rFonts w:ascii="Arial" w:hAnsi="Arial" w:cs="Arial"/>
                <w:b/>
              </w:rPr>
            </w:pPr>
          </w:p>
          <w:p w14:paraId="6D362228" w14:textId="77777777" w:rsidR="0035430B" w:rsidRPr="006A41D3" w:rsidRDefault="0035430B" w:rsidP="00362884">
            <w:pPr>
              <w:rPr>
                <w:rFonts w:ascii="Arial" w:hAnsi="Arial" w:cs="Arial"/>
                <w:b/>
                <w:strike/>
                <w:color w:val="FF0000"/>
              </w:rPr>
            </w:pPr>
            <w:r w:rsidRPr="006A41D3">
              <w:rPr>
                <w:rFonts w:ascii="Arial" w:hAnsi="Arial" w:cs="Arial"/>
                <w:b/>
                <w:strike/>
                <w:color w:val="FF0000"/>
              </w:rPr>
              <w:t>To achieve the Conservation Objectives and to mitigate for the loss of potential supporting habitat and connectivity for the marsh fritillary butterfly that may result through the development, the Council will (where applicable) seek to secure Planning Obligations (in accordance with LDP policy INF1 and the provisions of the SPG for the CMM SAC) from developments within the SPG area.</w:t>
            </w:r>
          </w:p>
          <w:p w14:paraId="591598CE" w14:textId="77777777" w:rsidR="0035430B" w:rsidRPr="006A41D3" w:rsidRDefault="0035430B" w:rsidP="00852CB5">
            <w:pPr>
              <w:rPr>
                <w:rFonts w:ascii="Arial" w:hAnsi="Arial" w:cs="Arial"/>
              </w:rPr>
            </w:pPr>
          </w:p>
          <w:p w14:paraId="2D51BFAE" w14:textId="5F9EE102" w:rsidR="0035430B" w:rsidRPr="00FF4AC7" w:rsidRDefault="0035430B" w:rsidP="00852CB5">
            <w:pPr>
              <w:rPr>
                <w:rFonts w:ascii="Arial" w:hAnsi="Arial" w:cs="Arial"/>
                <w:sz w:val="22"/>
                <w:szCs w:val="22"/>
              </w:rPr>
            </w:pPr>
            <w:r w:rsidRPr="00FF4AC7">
              <w:rPr>
                <w:rFonts w:ascii="Arial" w:hAnsi="Arial" w:cs="Arial"/>
                <w:sz w:val="22"/>
                <w:szCs w:val="22"/>
              </w:rPr>
              <w:t>Amend the reasoned justification for Policy NE4 as follows:</w:t>
            </w:r>
          </w:p>
          <w:p w14:paraId="1B8729FD" w14:textId="77777777" w:rsidR="0035430B" w:rsidRPr="00FF4AC7" w:rsidRDefault="0035430B" w:rsidP="00852CB5">
            <w:pPr>
              <w:rPr>
                <w:rFonts w:ascii="Arial" w:hAnsi="Arial" w:cs="Arial"/>
                <w:sz w:val="22"/>
                <w:szCs w:val="22"/>
              </w:rPr>
            </w:pPr>
          </w:p>
          <w:p w14:paraId="70C7D73E" w14:textId="4774201D" w:rsidR="0035430B" w:rsidRPr="00FF4AC7" w:rsidRDefault="0035430B" w:rsidP="00C116F0">
            <w:pPr>
              <w:rPr>
                <w:rFonts w:ascii="Arial" w:hAnsi="Arial" w:cs="Arial"/>
                <w:color w:val="00B050"/>
                <w:sz w:val="22"/>
                <w:szCs w:val="22"/>
              </w:rPr>
            </w:pPr>
            <w:r w:rsidRPr="00FF4AC7">
              <w:rPr>
                <w:rFonts w:ascii="Arial" w:hAnsi="Arial" w:cs="Arial"/>
                <w:color w:val="00B050"/>
                <w:sz w:val="22"/>
                <w:szCs w:val="22"/>
              </w:rPr>
              <w:t>The policy provides a mechanism to support the delivery of development within the Caeau Mynydd Mawr area</w:t>
            </w:r>
            <w:r w:rsidRPr="00FF4AC7">
              <w:rPr>
                <w:rFonts w:ascii="Arial" w:hAnsi="Arial" w:cs="Arial"/>
                <w:sz w:val="22"/>
                <w:szCs w:val="22"/>
              </w:rPr>
              <w:t xml:space="preserve"> </w:t>
            </w:r>
            <w:r w:rsidRPr="00FF4AC7">
              <w:rPr>
                <w:rFonts w:ascii="Arial" w:hAnsi="Arial" w:cs="Arial"/>
                <w:color w:val="00B050"/>
                <w:sz w:val="22"/>
                <w:szCs w:val="22"/>
              </w:rPr>
              <w:t xml:space="preserve">subject to there being no likely significant effect upon the Special Area of Conservation (SAC). </w:t>
            </w:r>
            <w:r>
              <w:rPr>
                <w:rFonts w:ascii="Arial" w:hAnsi="Arial" w:cs="Arial"/>
                <w:color w:val="00B050"/>
                <w:sz w:val="22"/>
                <w:szCs w:val="22"/>
              </w:rPr>
              <w:t xml:space="preserve"> </w:t>
            </w:r>
            <w:r w:rsidRPr="00FF4AC7">
              <w:rPr>
                <w:rFonts w:ascii="Arial" w:hAnsi="Arial" w:cs="Arial"/>
                <w:color w:val="00B050"/>
                <w:sz w:val="22"/>
                <w:szCs w:val="22"/>
              </w:rPr>
              <w:t xml:space="preserve">It also seeks to ensure development is delivered in a manner that meets the Conservation Objectives for the Caeau Mynydd Mawr SAC. </w:t>
            </w:r>
            <w:r>
              <w:rPr>
                <w:rFonts w:ascii="Arial" w:hAnsi="Arial" w:cs="Arial"/>
                <w:color w:val="00B050"/>
                <w:sz w:val="22"/>
                <w:szCs w:val="22"/>
              </w:rPr>
              <w:t xml:space="preserve"> </w:t>
            </w:r>
            <w:r w:rsidRPr="00FF4AC7">
              <w:rPr>
                <w:rFonts w:ascii="Arial" w:hAnsi="Arial" w:cs="Arial"/>
                <w:color w:val="00B050"/>
                <w:sz w:val="22"/>
                <w:szCs w:val="22"/>
              </w:rPr>
              <w:t xml:space="preserve">In this respect it seeks to mitigate for the loss of potential supporting habitat and connectivity for the Marsh Fritillary butterfly that may result through the development.  The policy reflects that the Caeau Mynydd Mawr project as currently in operation already enables the management of habitat within a project area as defined on the Proposals Map.  </w:t>
            </w:r>
          </w:p>
          <w:p w14:paraId="64C9521B" w14:textId="77777777" w:rsidR="0035430B" w:rsidRPr="00A85CF6" w:rsidRDefault="0035430B" w:rsidP="00C116F0">
            <w:pPr>
              <w:rPr>
                <w:rFonts w:ascii="Arial" w:hAnsi="Arial" w:cs="Arial"/>
                <w:color w:val="00B050"/>
              </w:rPr>
            </w:pPr>
          </w:p>
          <w:p w14:paraId="58CB7A7D" w14:textId="1C474BE6" w:rsidR="0035430B" w:rsidRPr="00FF4AC7" w:rsidRDefault="0035430B" w:rsidP="00774AFA">
            <w:pPr>
              <w:rPr>
                <w:rFonts w:ascii="Arial" w:hAnsi="Arial" w:cs="Arial"/>
                <w:color w:val="00B050"/>
                <w:sz w:val="22"/>
                <w:szCs w:val="22"/>
              </w:rPr>
            </w:pPr>
            <w:r w:rsidRPr="00FF4AC7">
              <w:rPr>
                <w:rFonts w:ascii="Arial" w:hAnsi="Arial" w:cs="Arial"/>
                <w:color w:val="00B050"/>
                <w:sz w:val="22"/>
                <w:szCs w:val="22"/>
              </w:rPr>
              <w:t>The project area covers part of the Ammanford/Cross Hands Principal Centre as defined within the Revised LDP. The principal centre and the growth levels attributed to it forms an important part of the Plan’s strategy. The Cross Hands area also sustains one of Wales’s most important populations of the Marsh Fritillary butterfly with t</w:t>
            </w:r>
            <w:r w:rsidRPr="00FF4AC7">
              <w:rPr>
                <w:rFonts w:ascii="Arial" w:hAnsi="Arial" w:cs="Arial"/>
                <w:color w:val="00B050"/>
                <w:sz w:val="22"/>
                <w:szCs w:val="22"/>
                <w:lang w:val="en-US"/>
              </w:rPr>
              <w:t xml:space="preserve">he </w:t>
            </w:r>
            <w:r w:rsidRPr="00FF4AC7">
              <w:rPr>
                <w:rFonts w:ascii="Arial" w:hAnsi="Arial" w:cs="Arial"/>
                <w:color w:val="00B050"/>
                <w:sz w:val="22"/>
                <w:szCs w:val="22"/>
              </w:rPr>
              <w:t xml:space="preserve">designation of the </w:t>
            </w:r>
            <w:r w:rsidRPr="00FF4AC7">
              <w:rPr>
                <w:rFonts w:ascii="Arial" w:hAnsi="Arial" w:cs="Arial"/>
                <w:color w:val="00B050"/>
                <w:sz w:val="22"/>
                <w:szCs w:val="22"/>
                <w:lang w:val="en-US"/>
              </w:rPr>
              <w:t xml:space="preserve">Caeau Mynydd Mawr </w:t>
            </w:r>
            <w:r w:rsidRPr="00FF4AC7">
              <w:rPr>
                <w:rFonts w:ascii="Arial" w:hAnsi="Arial" w:cs="Arial"/>
                <w:color w:val="00B050"/>
                <w:sz w:val="22"/>
                <w:szCs w:val="22"/>
              </w:rPr>
              <w:t xml:space="preserve">area as a </w:t>
            </w:r>
            <w:r w:rsidRPr="00FF4AC7">
              <w:rPr>
                <w:rFonts w:ascii="Arial" w:hAnsi="Arial" w:cs="Arial"/>
                <w:color w:val="00B050"/>
                <w:sz w:val="22"/>
                <w:szCs w:val="22"/>
                <w:lang w:val="en-US"/>
              </w:rPr>
              <w:t xml:space="preserve">SAC </w:t>
            </w:r>
            <w:r w:rsidRPr="00FF4AC7">
              <w:rPr>
                <w:rFonts w:ascii="Arial" w:hAnsi="Arial" w:cs="Arial"/>
                <w:color w:val="00B050"/>
                <w:sz w:val="22"/>
                <w:szCs w:val="22"/>
              </w:rPr>
              <w:t>reflecting its presence.  The butterfly is however</w:t>
            </w:r>
            <w:r w:rsidRPr="00FF4AC7">
              <w:rPr>
                <w:rFonts w:ascii="Arial" w:hAnsi="Arial" w:cs="Arial"/>
                <w:color w:val="00B050"/>
                <w:sz w:val="22"/>
                <w:szCs w:val="22"/>
                <w:lang w:val="en-US"/>
              </w:rPr>
              <w:t xml:space="preserve"> threatened by loss of habitat as a result of development, and also by the deterioration in the condition of its habitat due to inappropriate management.</w:t>
            </w:r>
            <w:r w:rsidRPr="00FF4AC7">
              <w:rPr>
                <w:rFonts w:ascii="Arial" w:hAnsi="Arial" w:cs="Arial"/>
                <w:color w:val="00B050"/>
                <w:sz w:val="22"/>
                <w:szCs w:val="22"/>
              </w:rPr>
              <w:t xml:space="preserve">  </w:t>
            </w:r>
            <w:r w:rsidRPr="00FF4AC7">
              <w:rPr>
                <w:rFonts w:ascii="Arial" w:hAnsi="Arial" w:cs="Arial"/>
                <w:color w:val="00B050"/>
                <w:sz w:val="22"/>
                <w:szCs w:val="22"/>
                <w:lang w:val="en-US"/>
              </w:rPr>
              <w:t xml:space="preserve">The butterfly functions in a meta-population – a group of local (smaller) populations connected by migrating individuals - </w:t>
            </w:r>
            <w:r w:rsidRPr="00FF4AC7">
              <w:rPr>
                <w:rFonts w:ascii="Arial" w:hAnsi="Arial" w:cs="Arial"/>
                <w:color w:val="00B050"/>
                <w:sz w:val="22"/>
                <w:szCs w:val="22"/>
              </w:rPr>
              <w:t>as such it</w:t>
            </w:r>
            <w:r w:rsidRPr="00FF4AC7">
              <w:rPr>
                <w:rFonts w:ascii="Arial" w:hAnsi="Arial" w:cs="Arial"/>
                <w:color w:val="00B050"/>
                <w:sz w:val="22"/>
                <w:szCs w:val="22"/>
                <w:lang w:val="en-US"/>
              </w:rPr>
              <w:t xml:space="preserve"> requires large areas of continuous or closely connected marshy grassland </w:t>
            </w:r>
            <w:r w:rsidRPr="00FF4AC7">
              <w:rPr>
                <w:rFonts w:ascii="Arial" w:hAnsi="Arial" w:cs="Arial"/>
                <w:color w:val="00B050"/>
                <w:sz w:val="22"/>
                <w:szCs w:val="22"/>
              </w:rPr>
              <w:t>habitat</w:t>
            </w:r>
            <w:r w:rsidRPr="00FF4AC7">
              <w:rPr>
                <w:rFonts w:ascii="Arial" w:hAnsi="Arial" w:cs="Arial"/>
                <w:color w:val="00B050"/>
                <w:sz w:val="22"/>
                <w:szCs w:val="22"/>
                <w:lang w:val="en-US"/>
              </w:rPr>
              <w:t>. Th</w:t>
            </w:r>
            <w:r w:rsidRPr="00FF4AC7">
              <w:rPr>
                <w:rFonts w:ascii="Arial" w:hAnsi="Arial" w:cs="Arial"/>
                <w:color w:val="00B050"/>
                <w:sz w:val="22"/>
                <w:szCs w:val="22"/>
              </w:rPr>
              <w:t>is habitat includes</w:t>
            </w:r>
            <w:r w:rsidRPr="00FF4AC7">
              <w:rPr>
                <w:rFonts w:ascii="Arial" w:hAnsi="Arial" w:cs="Arial"/>
                <w:color w:val="00B050"/>
                <w:sz w:val="22"/>
                <w:szCs w:val="22"/>
                <w:lang w:val="en-US"/>
              </w:rPr>
              <w:t xml:space="preserve"> </w:t>
            </w:r>
            <w:r w:rsidRPr="00FF4AC7">
              <w:rPr>
                <w:rFonts w:ascii="Arial" w:hAnsi="Arial" w:cs="Arial"/>
                <w:color w:val="00B050"/>
                <w:sz w:val="22"/>
                <w:szCs w:val="22"/>
              </w:rPr>
              <w:t xml:space="preserve">the </w:t>
            </w:r>
            <w:r w:rsidRPr="00FF4AC7">
              <w:rPr>
                <w:rFonts w:ascii="Arial" w:hAnsi="Arial" w:cs="Arial"/>
                <w:color w:val="00B050"/>
                <w:sz w:val="22"/>
                <w:szCs w:val="22"/>
                <w:lang w:val="en-US"/>
              </w:rPr>
              <w:t>food plant</w:t>
            </w:r>
            <w:r w:rsidRPr="00FF4AC7">
              <w:rPr>
                <w:rFonts w:ascii="Arial" w:hAnsi="Arial" w:cs="Arial"/>
                <w:color w:val="00B050"/>
                <w:sz w:val="22"/>
                <w:szCs w:val="22"/>
              </w:rPr>
              <w:t xml:space="preserve"> </w:t>
            </w:r>
            <w:r w:rsidRPr="00FF4AC7">
              <w:rPr>
                <w:rFonts w:ascii="Arial" w:hAnsi="Arial" w:cs="Arial"/>
                <w:color w:val="00B050"/>
                <w:sz w:val="22"/>
                <w:szCs w:val="22"/>
                <w:lang w:val="en-US"/>
              </w:rPr>
              <w:t>devil’s bit scabious (</w:t>
            </w:r>
            <w:r w:rsidRPr="00733EAC">
              <w:rPr>
                <w:rFonts w:ascii="Arial" w:hAnsi="Arial" w:cs="Arial"/>
                <w:i/>
                <w:color w:val="00B050"/>
                <w:sz w:val="22"/>
                <w:szCs w:val="22"/>
                <w:lang w:val="en-US"/>
              </w:rPr>
              <w:t>Succisa pratensis</w:t>
            </w:r>
            <w:r w:rsidRPr="00FF4AC7">
              <w:rPr>
                <w:rFonts w:ascii="Arial" w:hAnsi="Arial" w:cs="Arial"/>
                <w:color w:val="00B050"/>
                <w:sz w:val="22"/>
                <w:szCs w:val="22"/>
                <w:lang w:val="en-US"/>
              </w:rPr>
              <w:t xml:space="preserve">). </w:t>
            </w:r>
            <w:r w:rsidRPr="00FF4AC7">
              <w:rPr>
                <w:rFonts w:ascii="Arial" w:hAnsi="Arial" w:cs="Arial"/>
                <w:color w:val="00B050"/>
                <w:sz w:val="22"/>
                <w:szCs w:val="22"/>
              </w:rPr>
              <w:t xml:space="preserve">The policy and its supporting SPG seeks to balance the potentially conflicting demands of conservation and development as part of a placemaking approach. </w:t>
            </w:r>
          </w:p>
          <w:p w14:paraId="6F00B5D5" w14:textId="77777777" w:rsidR="0035430B" w:rsidRPr="00FF4AC7" w:rsidRDefault="0035430B" w:rsidP="00C116F0">
            <w:pPr>
              <w:rPr>
                <w:rFonts w:ascii="Arial" w:hAnsi="Arial" w:cs="Arial"/>
                <w:color w:val="00B050"/>
                <w:sz w:val="22"/>
                <w:szCs w:val="22"/>
              </w:rPr>
            </w:pPr>
          </w:p>
          <w:p w14:paraId="6DC1A442" w14:textId="12E24A26" w:rsidR="0035430B" w:rsidRPr="00FF4AC7" w:rsidRDefault="0035430B" w:rsidP="00C116F0">
            <w:pPr>
              <w:rPr>
                <w:rFonts w:ascii="Arial" w:hAnsi="Arial" w:cs="Arial"/>
                <w:color w:val="00B050"/>
                <w:sz w:val="22"/>
                <w:szCs w:val="22"/>
              </w:rPr>
            </w:pPr>
            <w:r w:rsidRPr="00FF4AC7">
              <w:rPr>
                <w:rFonts w:ascii="Arial" w:hAnsi="Arial" w:cs="Arial"/>
                <w:color w:val="00B050"/>
                <w:sz w:val="22"/>
                <w:szCs w:val="22"/>
                <w:lang w:val="en-US"/>
              </w:rPr>
              <w:t xml:space="preserve">In terms of the Conservation Objectives for the SAC, it should be noted that the </w:t>
            </w:r>
            <w:r w:rsidRPr="00FF4AC7">
              <w:rPr>
                <w:rFonts w:ascii="Arial" w:hAnsi="Arial" w:cs="Arial"/>
                <w:color w:val="00B050"/>
                <w:sz w:val="22"/>
                <w:szCs w:val="22"/>
              </w:rPr>
              <w:t>long-term</w:t>
            </w:r>
            <w:r w:rsidRPr="00FF4AC7">
              <w:rPr>
                <w:rFonts w:ascii="Arial" w:hAnsi="Arial" w:cs="Arial"/>
                <w:color w:val="00B050"/>
                <w:sz w:val="22"/>
                <w:szCs w:val="22"/>
                <w:lang w:val="en-US"/>
              </w:rPr>
              <w:t xml:space="preserve"> security and resilience of the population is dependent on the maintenance of an extensive and </w:t>
            </w:r>
            <w:r w:rsidRPr="00FF4AC7">
              <w:rPr>
                <w:rFonts w:ascii="Arial" w:hAnsi="Arial" w:cs="Arial"/>
                <w:color w:val="00B050"/>
                <w:sz w:val="22"/>
                <w:szCs w:val="22"/>
              </w:rPr>
              <w:t>well-connected</w:t>
            </w:r>
            <w:r w:rsidRPr="00FF4AC7">
              <w:rPr>
                <w:rFonts w:ascii="Arial" w:hAnsi="Arial" w:cs="Arial"/>
                <w:color w:val="00B050"/>
                <w:sz w:val="22"/>
                <w:szCs w:val="22"/>
                <w:lang w:val="en-US"/>
              </w:rPr>
              <w:t xml:space="preserve"> network of suitable habitat (not all of which will be occupied by Marsh Fritillaries at any one time) both within and outside of the protected </w:t>
            </w:r>
            <w:r w:rsidRPr="00FF4AC7">
              <w:rPr>
                <w:rFonts w:ascii="Arial" w:hAnsi="Arial" w:cs="Arial"/>
                <w:color w:val="00B050"/>
                <w:sz w:val="22"/>
                <w:szCs w:val="22"/>
              </w:rPr>
              <w:t>SAC</w:t>
            </w:r>
            <w:r w:rsidRPr="00FF4AC7">
              <w:rPr>
                <w:rFonts w:ascii="Arial" w:hAnsi="Arial" w:cs="Arial"/>
                <w:color w:val="00B050"/>
                <w:sz w:val="22"/>
                <w:szCs w:val="22"/>
                <w:lang w:val="en-US"/>
              </w:rPr>
              <w:t xml:space="preserve"> boundary</w:t>
            </w:r>
            <w:r w:rsidRPr="00FF4AC7">
              <w:rPr>
                <w:rFonts w:ascii="Arial" w:hAnsi="Arial" w:cs="Arial"/>
                <w:color w:val="00B050"/>
                <w:sz w:val="22"/>
                <w:szCs w:val="22"/>
              </w:rPr>
              <w:t xml:space="preserve">.  Consequently, a wider project area as defined on the </w:t>
            </w:r>
            <w:r w:rsidRPr="001727C1">
              <w:rPr>
                <w:rFonts w:ascii="Arial" w:hAnsi="Arial" w:cs="Arial"/>
                <w:strike/>
                <w:color w:val="00B050"/>
                <w:sz w:val="22"/>
                <w:szCs w:val="22"/>
                <w:highlight w:val="yellow"/>
              </w:rPr>
              <w:t>p</w:t>
            </w:r>
            <w:r w:rsidRPr="001727C1">
              <w:rPr>
                <w:rFonts w:ascii="Arial" w:hAnsi="Arial" w:cs="Arial"/>
                <w:color w:val="0070C0"/>
                <w:sz w:val="22"/>
                <w:szCs w:val="22"/>
                <w:highlight w:val="yellow"/>
              </w:rPr>
              <w:t>P</w:t>
            </w:r>
            <w:r w:rsidRPr="00FF4AC7">
              <w:rPr>
                <w:rFonts w:ascii="Arial" w:hAnsi="Arial" w:cs="Arial"/>
                <w:color w:val="00B050"/>
                <w:sz w:val="22"/>
                <w:szCs w:val="22"/>
              </w:rPr>
              <w:t xml:space="preserve">roposals </w:t>
            </w:r>
            <w:r w:rsidRPr="001727C1">
              <w:rPr>
                <w:rFonts w:ascii="Arial" w:hAnsi="Arial" w:cs="Arial"/>
                <w:strike/>
                <w:color w:val="00B050"/>
                <w:sz w:val="22"/>
                <w:szCs w:val="22"/>
                <w:highlight w:val="yellow"/>
              </w:rPr>
              <w:t>m</w:t>
            </w:r>
            <w:r w:rsidRPr="001727C1">
              <w:rPr>
                <w:rFonts w:ascii="Arial" w:hAnsi="Arial" w:cs="Arial"/>
                <w:color w:val="0070C0"/>
                <w:sz w:val="22"/>
                <w:szCs w:val="22"/>
                <w:highlight w:val="yellow"/>
              </w:rPr>
              <w:t>M</w:t>
            </w:r>
            <w:r w:rsidRPr="00FF4AC7">
              <w:rPr>
                <w:rFonts w:ascii="Arial" w:hAnsi="Arial" w:cs="Arial"/>
                <w:color w:val="00B050"/>
                <w:sz w:val="22"/>
                <w:szCs w:val="22"/>
              </w:rPr>
              <w:t xml:space="preserve">ap has been identified to support the butterfly meta-population. </w:t>
            </w:r>
          </w:p>
          <w:p w14:paraId="38C7740F" w14:textId="77777777" w:rsidR="0035430B" w:rsidRPr="00FF4AC7" w:rsidRDefault="0035430B" w:rsidP="00C116F0">
            <w:pPr>
              <w:rPr>
                <w:rFonts w:ascii="Arial" w:hAnsi="Arial" w:cs="Arial"/>
                <w:color w:val="00B050"/>
                <w:sz w:val="22"/>
                <w:szCs w:val="22"/>
              </w:rPr>
            </w:pPr>
          </w:p>
          <w:p w14:paraId="56BC357F" w14:textId="4B4A0640" w:rsidR="0035430B" w:rsidRPr="00FF4AC7" w:rsidRDefault="0035430B" w:rsidP="00C116F0">
            <w:pPr>
              <w:rPr>
                <w:rFonts w:ascii="Arial" w:hAnsi="Arial" w:cs="Arial"/>
                <w:sz w:val="22"/>
                <w:szCs w:val="22"/>
              </w:rPr>
            </w:pPr>
            <w:r w:rsidRPr="00FF4AC7">
              <w:rPr>
                <w:rFonts w:ascii="Arial" w:hAnsi="Arial" w:cs="Arial"/>
                <w:sz w:val="22"/>
                <w:szCs w:val="22"/>
              </w:rPr>
              <w:t xml:space="preserve">11.423 </w:t>
            </w:r>
            <w:r w:rsidRPr="00FF4AC7">
              <w:rPr>
                <w:rFonts w:ascii="Arial" w:hAnsi="Arial" w:cs="Arial"/>
                <w:strike/>
                <w:color w:val="FF0000"/>
                <w:sz w:val="22"/>
                <w:szCs w:val="22"/>
              </w:rPr>
              <w:t>Developments can proceed within the Caeau Mynydd Mawr SPG Area subject to there being no likely significant effect upon the Caeau Mynydd Mawr Special Area of Conservation (CMM SAC). To this end, t</w:t>
            </w:r>
            <w:r w:rsidRPr="00FF4AC7">
              <w:rPr>
                <w:rFonts w:ascii="Arial" w:hAnsi="Arial" w:cs="Arial"/>
                <w:color w:val="00B050"/>
                <w:sz w:val="22"/>
                <w:szCs w:val="22"/>
              </w:rPr>
              <w:t>T</w:t>
            </w:r>
            <w:r w:rsidRPr="00FF4AC7">
              <w:rPr>
                <w:rFonts w:ascii="Arial" w:hAnsi="Arial" w:cs="Arial"/>
                <w:sz w:val="22"/>
                <w:szCs w:val="22"/>
              </w:rPr>
              <w:t xml:space="preserve">he Council will (where applicable) seek developer contributions to fund the delivery of </w:t>
            </w:r>
            <w:r w:rsidRPr="00FF4AC7">
              <w:rPr>
                <w:rFonts w:ascii="Arial" w:hAnsi="Arial" w:cs="Arial"/>
                <w:color w:val="00B050"/>
                <w:sz w:val="22"/>
                <w:szCs w:val="22"/>
              </w:rPr>
              <w:t>the</w:t>
            </w:r>
            <w:r w:rsidRPr="00FF4AC7">
              <w:rPr>
                <w:rFonts w:ascii="Arial" w:hAnsi="Arial" w:cs="Arial"/>
                <w:sz w:val="22"/>
                <w:szCs w:val="22"/>
              </w:rPr>
              <w:t xml:space="preserve"> </w:t>
            </w:r>
            <w:r w:rsidRPr="00FF4AC7">
              <w:rPr>
                <w:rFonts w:ascii="Arial" w:hAnsi="Arial" w:cs="Arial"/>
                <w:color w:val="00B050"/>
                <w:sz w:val="22"/>
                <w:szCs w:val="22"/>
              </w:rPr>
              <w:t xml:space="preserve">Caeau Mynydd Mawr project including </w:t>
            </w:r>
            <w:r w:rsidRPr="00FF4AC7">
              <w:rPr>
                <w:rFonts w:ascii="Arial" w:hAnsi="Arial" w:cs="Arial"/>
                <w:sz w:val="22"/>
                <w:szCs w:val="22"/>
              </w:rPr>
              <w:t xml:space="preserve">habitat management </w:t>
            </w:r>
            <w:r w:rsidRPr="00FF4AC7">
              <w:rPr>
                <w:rFonts w:ascii="Arial" w:hAnsi="Arial" w:cs="Arial"/>
                <w:strike/>
                <w:color w:val="FF0000"/>
                <w:sz w:val="22"/>
                <w:szCs w:val="22"/>
              </w:rPr>
              <w:t xml:space="preserve">project </w:t>
            </w:r>
            <w:r w:rsidRPr="00FF4AC7">
              <w:rPr>
                <w:rFonts w:ascii="Arial" w:hAnsi="Arial" w:cs="Arial"/>
                <w:sz w:val="22"/>
                <w:szCs w:val="22"/>
              </w:rPr>
              <w:t xml:space="preserve">within the </w:t>
            </w:r>
            <w:r w:rsidRPr="00FF4AC7">
              <w:rPr>
                <w:rFonts w:ascii="Arial" w:hAnsi="Arial" w:cs="Arial"/>
                <w:strike/>
                <w:color w:val="FF0000"/>
                <w:sz w:val="22"/>
                <w:szCs w:val="22"/>
              </w:rPr>
              <w:t>SPG</w:t>
            </w:r>
            <w:r w:rsidRPr="00FF4AC7">
              <w:rPr>
                <w:rFonts w:ascii="Arial" w:hAnsi="Arial" w:cs="Arial"/>
                <w:sz w:val="22"/>
                <w:szCs w:val="22"/>
              </w:rPr>
              <w:t xml:space="preserve"> </w:t>
            </w:r>
            <w:r w:rsidRPr="00FF4AC7">
              <w:rPr>
                <w:rFonts w:ascii="Arial" w:hAnsi="Arial" w:cs="Arial"/>
                <w:color w:val="00B050"/>
                <w:sz w:val="22"/>
                <w:szCs w:val="22"/>
              </w:rPr>
              <w:t>project</w:t>
            </w:r>
            <w:r w:rsidRPr="00FF4AC7">
              <w:rPr>
                <w:rFonts w:ascii="Arial" w:hAnsi="Arial" w:cs="Arial"/>
                <w:sz w:val="22"/>
                <w:szCs w:val="22"/>
              </w:rPr>
              <w:t xml:space="preserve"> area. Further information is set out within the Caeau Mynydd Mawr </w:t>
            </w:r>
            <w:r w:rsidRPr="00FF4AC7">
              <w:rPr>
                <w:rFonts w:ascii="Arial" w:hAnsi="Arial" w:cs="Arial"/>
                <w:strike/>
                <w:color w:val="FF0000"/>
                <w:sz w:val="22"/>
                <w:szCs w:val="22"/>
              </w:rPr>
              <w:t>Supplementary Planning Guidance (CMM SAC</w:t>
            </w:r>
            <w:r w:rsidRPr="00FF4AC7">
              <w:rPr>
                <w:rFonts w:ascii="Arial" w:hAnsi="Arial" w:cs="Arial"/>
                <w:sz w:val="22"/>
                <w:szCs w:val="22"/>
              </w:rPr>
              <w:t xml:space="preserve"> SPG</w:t>
            </w:r>
            <w:r w:rsidRPr="00FF4AC7">
              <w:rPr>
                <w:rFonts w:ascii="Arial" w:hAnsi="Arial" w:cs="Arial"/>
                <w:strike/>
                <w:color w:val="FF0000"/>
                <w:sz w:val="22"/>
                <w:szCs w:val="22"/>
              </w:rPr>
              <w:t>)</w:t>
            </w:r>
            <w:r w:rsidRPr="00FF4AC7">
              <w:rPr>
                <w:rFonts w:ascii="Arial" w:hAnsi="Arial" w:cs="Arial"/>
                <w:sz w:val="22"/>
                <w:szCs w:val="22"/>
              </w:rPr>
              <w:t xml:space="preserve"> which will </w:t>
            </w:r>
            <w:r w:rsidRPr="00FF4AC7">
              <w:rPr>
                <w:rFonts w:ascii="Arial" w:hAnsi="Arial" w:cs="Arial"/>
                <w:color w:val="00B050"/>
                <w:sz w:val="22"/>
                <w:szCs w:val="22"/>
              </w:rPr>
              <w:t xml:space="preserve">be </w:t>
            </w:r>
            <w:r w:rsidRPr="00FF4AC7">
              <w:rPr>
                <w:rFonts w:ascii="Arial" w:hAnsi="Arial" w:cs="Arial"/>
                <w:sz w:val="22"/>
                <w:szCs w:val="22"/>
              </w:rPr>
              <w:t>adopted concurrent</w:t>
            </w:r>
            <w:r w:rsidRPr="00FF4AC7">
              <w:rPr>
                <w:rFonts w:ascii="Arial" w:hAnsi="Arial" w:cs="Arial"/>
                <w:color w:val="00B050"/>
                <w:sz w:val="22"/>
                <w:szCs w:val="22"/>
              </w:rPr>
              <w:t>ly</w:t>
            </w:r>
            <w:r w:rsidRPr="00FF4AC7">
              <w:rPr>
                <w:rFonts w:ascii="Arial" w:hAnsi="Arial" w:cs="Arial"/>
                <w:sz w:val="22"/>
                <w:szCs w:val="22"/>
              </w:rPr>
              <w:t xml:space="preserve"> with the Plan</w:t>
            </w:r>
            <w:hyperlink r:id="rId10" w:anchor="_ftn90" w:history="1">
              <w:r w:rsidRPr="00FF4AC7">
                <w:rPr>
                  <w:rStyle w:val="Hyperlink"/>
                  <w:rFonts w:ascii="Arial" w:hAnsi="Arial" w:cs="Arial"/>
                  <w:sz w:val="22"/>
                  <w:szCs w:val="22"/>
                  <w:vertAlign w:val="superscript"/>
                </w:rPr>
                <w:t>[90]</w:t>
              </w:r>
            </w:hyperlink>
            <w:r w:rsidRPr="00FF4AC7">
              <w:rPr>
                <w:rFonts w:ascii="Arial" w:hAnsi="Arial" w:cs="Arial"/>
                <w:sz w:val="22"/>
                <w:szCs w:val="22"/>
              </w:rPr>
              <w:t>.</w:t>
            </w:r>
            <w:bookmarkStart w:id="1" w:name="d6951"/>
            <w:bookmarkEnd w:id="1"/>
            <w:r w:rsidRPr="00FF4AC7">
              <w:rPr>
                <w:rFonts w:ascii="Arial" w:hAnsi="Arial" w:cs="Arial"/>
                <w:sz w:val="22"/>
                <w:szCs w:val="22"/>
              </w:rPr>
              <w:t xml:space="preserve"> </w:t>
            </w:r>
            <w:r w:rsidRPr="00FF4AC7">
              <w:rPr>
                <w:rFonts w:ascii="Arial" w:hAnsi="Arial" w:cs="Arial"/>
                <w:color w:val="00B050"/>
                <w:sz w:val="22"/>
                <w:szCs w:val="22"/>
              </w:rPr>
              <w:t>Such contributions will be sought (in accordance with policy INF1 and the provisions of the SPG for the Caeau Mynydd Mawr SAC) from developments within the project area.</w:t>
            </w:r>
          </w:p>
          <w:p w14:paraId="0D5D1F02" w14:textId="77777777" w:rsidR="0035430B" w:rsidRPr="00FF4AC7" w:rsidRDefault="0035430B" w:rsidP="00C116F0">
            <w:pPr>
              <w:rPr>
                <w:rFonts w:ascii="Arial" w:hAnsi="Arial" w:cs="Arial"/>
                <w:color w:val="00B050"/>
                <w:sz w:val="22"/>
                <w:szCs w:val="22"/>
              </w:rPr>
            </w:pPr>
          </w:p>
          <w:p w14:paraId="487B4959" w14:textId="77EAC945" w:rsidR="0035430B" w:rsidRPr="00FF4AC7" w:rsidRDefault="0035430B" w:rsidP="00C116F0">
            <w:pPr>
              <w:spacing w:after="160" w:line="259" w:lineRule="auto"/>
              <w:rPr>
                <w:rFonts w:ascii="Arial" w:hAnsi="Arial" w:cs="Arial"/>
                <w:sz w:val="22"/>
                <w:szCs w:val="22"/>
              </w:rPr>
            </w:pPr>
            <w:r w:rsidRPr="00FF4AC7">
              <w:rPr>
                <w:rFonts w:ascii="Arial" w:hAnsi="Arial" w:cs="Arial"/>
                <w:sz w:val="22"/>
                <w:szCs w:val="22"/>
              </w:rPr>
              <w:t xml:space="preserve">11.424 </w:t>
            </w:r>
            <w:r w:rsidRPr="00FF4AC7">
              <w:rPr>
                <w:rFonts w:ascii="Arial" w:hAnsi="Arial" w:cs="Arial"/>
                <w:color w:val="00B050"/>
                <w:sz w:val="22"/>
                <w:szCs w:val="22"/>
              </w:rPr>
              <w:t xml:space="preserve">The provision of the policy reflects the Council’s statutory responsibility, under the Conservation of Habitats and Species Regulations 2017 and as the relevant “competent authority”, in the determination of planning applications for development proposals affecting the SAC and its metapopulation.  </w:t>
            </w:r>
            <w:r w:rsidRPr="00FF4AC7">
              <w:rPr>
                <w:rFonts w:ascii="Arial" w:hAnsi="Arial" w:cs="Arial"/>
                <w:sz w:val="22"/>
                <w:szCs w:val="22"/>
              </w:rPr>
              <w:t xml:space="preserve">The </w:t>
            </w:r>
            <w:r w:rsidRPr="00FF4AC7">
              <w:rPr>
                <w:rFonts w:ascii="Arial" w:hAnsi="Arial" w:cs="Arial"/>
                <w:color w:val="00B050"/>
                <w:sz w:val="22"/>
                <w:szCs w:val="22"/>
              </w:rPr>
              <w:t xml:space="preserve">policy as supported by the </w:t>
            </w:r>
            <w:r w:rsidRPr="00FF4AC7">
              <w:rPr>
                <w:rFonts w:ascii="Arial" w:hAnsi="Arial" w:cs="Arial"/>
                <w:sz w:val="22"/>
                <w:szCs w:val="22"/>
              </w:rPr>
              <w:t xml:space="preserve">SPG provides a mechanism for </w:t>
            </w:r>
            <w:r w:rsidRPr="00FF4AC7">
              <w:rPr>
                <w:rFonts w:ascii="Arial" w:hAnsi="Arial" w:cs="Arial"/>
                <w:color w:val="00B050"/>
                <w:sz w:val="22"/>
                <w:szCs w:val="22"/>
              </w:rPr>
              <w:t>applicants for planning permission and/or</w:t>
            </w:r>
            <w:r w:rsidRPr="00FF4AC7">
              <w:rPr>
                <w:rFonts w:ascii="Arial" w:hAnsi="Arial" w:cs="Arial"/>
                <w:sz w:val="22"/>
                <w:szCs w:val="22"/>
              </w:rPr>
              <w:t xml:space="preserve"> developers to seek to mitigate the impact of their proposals on the SAC through contributing to </w:t>
            </w:r>
            <w:r w:rsidRPr="00FF4AC7">
              <w:rPr>
                <w:rFonts w:ascii="Arial" w:hAnsi="Arial" w:cs="Arial"/>
                <w:sz w:val="22"/>
                <w:szCs w:val="22"/>
              </w:rPr>
              <w:lastRenderedPageBreak/>
              <w:t xml:space="preserve">the Council's CMM </w:t>
            </w:r>
            <w:r w:rsidRPr="00FF4AC7">
              <w:rPr>
                <w:rFonts w:ascii="Arial" w:hAnsi="Arial" w:cs="Arial"/>
                <w:strike/>
                <w:color w:val="FF0000"/>
                <w:sz w:val="22"/>
                <w:szCs w:val="22"/>
              </w:rPr>
              <w:t>habitat management</w:t>
            </w:r>
            <w:r w:rsidRPr="00FF4AC7">
              <w:rPr>
                <w:rFonts w:ascii="Arial" w:hAnsi="Arial" w:cs="Arial"/>
                <w:color w:val="FF0000"/>
                <w:sz w:val="22"/>
                <w:szCs w:val="22"/>
              </w:rPr>
              <w:t xml:space="preserve"> </w:t>
            </w:r>
            <w:r w:rsidRPr="00FF4AC7">
              <w:rPr>
                <w:rFonts w:ascii="Arial" w:hAnsi="Arial" w:cs="Arial"/>
                <w:sz w:val="22"/>
                <w:szCs w:val="22"/>
              </w:rPr>
              <w:t xml:space="preserve">project. To ensure the LDP's compliance with the Habitats Regulations, the Council will (where appropriate) give priority to securing obligations in respect of the Caeau Mynydd Mawr SAC for proposals located within the CMM </w:t>
            </w:r>
            <w:r w:rsidRPr="00FF4AC7">
              <w:rPr>
                <w:rFonts w:ascii="Arial" w:hAnsi="Arial" w:cs="Arial"/>
                <w:strike/>
                <w:color w:val="FF0000"/>
                <w:sz w:val="22"/>
                <w:szCs w:val="22"/>
              </w:rPr>
              <w:t>SPG</w:t>
            </w:r>
            <w:r w:rsidRPr="00FF4AC7">
              <w:rPr>
                <w:rFonts w:ascii="Arial" w:hAnsi="Arial" w:cs="Arial"/>
                <w:sz w:val="22"/>
                <w:szCs w:val="22"/>
              </w:rPr>
              <w:t xml:space="preserve"> </w:t>
            </w:r>
            <w:r w:rsidRPr="00FF4AC7">
              <w:rPr>
                <w:rFonts w:ascii="Arial" w:hAnsi="Arial" w:cs="Arial"/>
                <w:color w:val="00B050"/>
                <w:sz w:val="22"/>
                <w:szCs w:val="22"/>
              </w:rPr>
              <w:t>project a</w:t>
            </w:r>
            <w:r w:rsidRPr="00FF4AC7">
              <w:rPr>
                <w:rFonts w:ascii="Arial" w:hAnsi="Arial" w:cs="Arial"/>
                <w:strike/>
                <w:color w:val="FF0000"/>
                <w:sz w:val="22"/>
                <w:szCs w:val="22"/>
              </w:rPr>
              <w:t>A</w:t>
            </w:r>
            <w:r w:rsidRPr="00FF4AC7">
              <w:rPr>
                <w:rFonts w:ascii="Arial" w:hAnsi="Arial" w:cs="Arial"/>
                <w:sz w:val="22"/>
                <w:szCs w:val="22"/>
              </w:rPr>
              <w:t>rea.</w:t>
            </w:r>
          </w:p>
          <w:p w14:paraId="46C4C0F6" w14:textId="5CB94C2E" w:rsidR="0035430B" w:rsidRPr="00FF4AC7" w:rsidRDefault="0035430B" w:rsidP="00C116F0">
            <w:pPr>
              <w:spacing w:after="160" w:line="259" w:lineRule="auto"/>
              <w:rPr>
                <w:rFonts w:ascii="Arial" w:hAnsi="Arial" w:cs="Arial"/>
                <w:color w:val="00B050"/>
                <w:sz w:val="22"/>
                <w:szCs w:val="22"/>
              </w:rPr>
            </w:pPr>
            <w:r w:rsidRPr="0008110E">
              <w:rPr>
                <w:rFonts w:ascii="Arial" w:hAnsi="Arial" w:cs="Arial"/>
                <w:color w:val="0070C0"/>
                <w:sz w:val="22"/>
                <w:szCs w:val="22"/>
                <w:highlight w:val="yellow"/>
              </w:rPr>
              <w:t>11.425</w:t>
            </w:r>
            <w:r w:rsidRPr="0008110E">
              <w:rPr>
                <w:rFonts w:ascii="Arial" w:hAnsi="Arial" w:cs="Arial"/>
                <w:color w:val="0070C0"/>
                <w:sz w:val="22"/>
                <w:szCs w:val="22"/>
              </w:rPr>
              <w:t xml:space="preserve"> </w:t>
            </w:r>
            <w:r>
              <w:rPr>
                <w:rFonts w:ascii="Arial" w:hAnsi="Arial" w:cs="Arial"/>
                <w:color w:val="00B050"/>
                <w:sz w:val="22"/>
                <w:szCs w:val="22"/>
              </w:rPr>
              <w:t xml:space="preserve">Planning obligations will be sought on the </w:t>
            </w:r>
            <w:r w:rsidRPr="00FF4AC7">
              <w:rPr>
                <w:rFonts w:ascii="Arial" w:hAnsi="Arial" w:cs="Arial"/>
                <w:color w:val="00B050"/>
                <w:sz w:val="22"/>
                <w:szCs w:val="22"/>
              </w:rPr>
              <w:t xml:space="preserve">following developments – reference should be made to the SPG in relation to the level of charge to be applied (note this may be subject to periodic review and updated accordingly):- </w:t>
            </w:r>
          </w:p>
          <w:p w14:paraId="1124C26D" w14:textId="77777777" w:rsidR="0035430B" w:rsidRPr="00FF4AC7" w:rsidRDefault="0035430B" w:rsidP="00C116F0">
            <w:pPr>
              <w:spacing w:after="160" w:line="259" w:lineRule="auto"/>
              <w:rPr>
                <w:rFonts w:ascii="Arial" w:hAnsi="Arial" w:cs="Arial"/>
                <w:color w:val="00B050"/>
                <w:sz w:val="22"/>
                <w:szCs w:val="22"/>
              </w:rPr>
            </w:pPr>
            <w:r w:rsidRPr="00FF4AC7">
              <w:rPr>
                <w:rFonts w:ascii="Arial" w:hAnsi="Arial" w:cs="Arial"/>
                <w:color w:val="00B050"/>
                <w:sz w:val="22"/>
                <w:szCs w:val="22"/>
              </w:rPr>
              <w:sym w:font="Symbol" w:char="F0B7"/>
            </w:r>
            <w:r w:rsidRPr="00FF4AC7">
              <w:rPr>
                <w:rFonts w:ascii="Arial" w:hAnsi="Arial" w:cs="Arial"/>
                <w:color w:val="00B050"/>
                <w:sz w:val="22"/>
                <w:szCs w:val="22"/>
              </w:rPr>
              <w:t xml:space="preserve"> Housing </w:t>
            </w:r>
          </w:p>
          <w:p w14:paraId="1CD42CE2" w14:textId="77777777" w:rsidR="0035430B" w:rsidRPr="00FF4AC7" w:rsidRDefault="0035430B" w:rsidP="00C116F0">
            <w:pPr>
              <w:spacing w:after="160" w:line="259" w:lineRule="auto"/>
              <w:rPr>
                <w:rFonts w:ascii="Arial" w:hAnsi="Arial" w:cs="Arial"/>
                <w:color w:val="00B050"/>
                <w:sz w:val="22"/>
                <w:szCs w:val="22"/>
              </w:rPr>
            </w:pPr>
            <w:r w:rsidRPr="00FF4AC7">
              <w:rPr>
                <w:rFonts w:ascii="Arial" w:hAnsi="Arial" w:cs="Arial"/>
                <w:color w:val="00B050"/>
                <w:sz w:val="22"/>
                <w:szCs w:val="22"/>
              </w:rPr>
              <w:sym w:font="Symbol" w:char="F0B7"/>
            </w:r>
            <w:r w:rsidRPr="00FF4AC7">
              <w:rPr>
                <w:rFonts w:ascii="Arial" w:hAnsi="Arial" w:cs="Arial"/>
                <w:color w:val="00B050"/>
                <w:sz w:val="22"/>
                <w:szCs w:val="22"/>
              </w:rPr>
              <w:t xml:space="preserve"> Commercial/ Retail </w:t>
            </w:r>
          </w:p>
          <w:p w14:paraId="0440C36B" w14:textId="77777777" w:rsidR="0035430B" w:rsidRPr="00FF4AC7" w:rsidRDefault="0035430B" w:rsidP="00C116F0">
            <w:pPr>
              <w:spacing w:after="160" w:line="259" w:lineRule="auto"/>
              <w:rPr>
                <w:rFonts w:ascii="Arial" w:hAnsi="Arial" w:cs="Arial"/>
                <w:color w:val="00B050"/>
                <w:sz w:val="22"/>
                <w:szCs w:val="22"/>
              </w:rPr>
            </w:pPr>
            <w:r w:rsidRPr="00FF4AC7">
              <w:rPr>
                <w:rFonts w:ascii="Arial" w:hAnsi="Arial" w:cs="Arial"/>
                <w:color w:val="00B050"/>
                <w:sz w:val="22"/>
                <w:szCs w:val="22"/>
              </w:rPr>
              <w:sym w:font="Symbol" w:char="F0B7"/>
            </w:r>
            <w:r w:rsidRPr="00FF4AC7">
              <w:rPr>
                <w:rFonts w:ascii="Arial" w:hAnsi="Arial" w:cs="Arial"/>
                <w:color w:val="00B050"/>
                <w:sz w:val="22"/>
                <w:szCs w:val="22"/>
              </w:rPr>
              <w:t xml:space="preserve"> Employment </w:t>
            </w:r>
          </w:p>
          <w:p w14:paraId="5BF212A0" w14:textId="77777777" w:rsidR="0035430B" w:rsidRPr="00FF4AC7" w:rsidRDefault="0035430B" w:rsidP="00C116F0">
            <w:pPr>
              <w:spacing w:after="160" w:line="259" w:lineRule="auto"/>
              <w:rPr>
                <w:rFonts w:ascii="Arial" w:hAnsi="Arial" w:cs="Arial"/>
                <w:color w:val="00B050"/>
                <w:sz w:val="22"/>
                <w:szCs w:val="22"/>
              </w:rPr>
            </w:pPr>
            <w:r w:rsidRPr="00FF4AC7">
              <w:rPr>
                <w:rFonts w:ascii="Arial" w:hAnsi="Arial" w:cs="Arial"/>
                <w:color w:val="00B050"/>
                <w:sz w:val="22"/>
                <w:szCs w:val="22"/>
              </w:rPr>
              <w:sym w:font="Symbol" w:char="F0B7"/>
            </w:r>
            <w:r w:rsidRPr="00FF4AC7">
              <w:rPr>
                <w:rFonts w:ascii="Arial" w:hAnsi="Arial" w:cs="Arial"/>
                <w:color w:val="00B050"/>
                <w:sz w:val="22"/>
                <w:szCs w:val="22"/>
              </w:rPr>
              <w:t xml:space="preserve"> Education/Community </w:t>
            </w:r>
          </w:p>
          <w:p w14:paraId="31C2DB07" w14:textId="77777777" w:rsidR="0035430B" w:rsidRPr="00FF4AC7" w:rsidRDefault="0035430B" w:rsidP="00C116F0">
            <w:pPr>
              <w:spacing w:after="160" w:line="259" w:lineRule="auto"/>
              <w:rPr>
                <w:rFonts w:ascii="Arial" w:hAnsi="Arial" w:cs="Arial"/>
                <w:color w:val="00B050"/>
                <w:sz w:val="22"/>
                <w:szCs w:val="22"/>
              </w:rPr>
            </w:pPr>
            <w:r w:rsidRPr="00FF4AC7">
              <w:rPr>
                <w:rFonts w:ascii="Arial" w:hAnsi="Arial" w:cs="Arial"/>
                <w:color w:val="00B050"/>
                <w:sz w:val="22"/>
                <w:szCs w:val="22"/>
              </w:rPr>
              <w:sym w:font="Symbol" w:char="F0B7"/>
            </w:r>
            <w:r w:rsidRPr="00FF4AC7">
              <w:rPr>
                <w:rFonts w:ascii="Arial" w:hAnsi="Arial" w:cs="Arial"/>
                <w:color w:val="00B050"/>
                <w:sz w:val="22"/>
                <w:szCs w:val="22"/>
              </w:rPr>
              <w:t xml:space="preserve"> Transport/highways infrastructure </w:t>
            </w:r>
          </w:p>
          <w:p w14:paraId="6AF58204" w14:textId="01095B79" w:rsidR="0035430B" w:rsidRPr="00FF4AC7" w:rsidRDefault="0035430B" w:rsidP="00C116F0">
            <w:pPr>
              <w:spacing w:after="160" w:line="259" w:lineRule="auto"/>
              <w:rPr>
                <w:rFonts w:ascii="Arial" w:hAnsi="Arial" w:cs="Arial"/>
                <w:color w:val="00B050"/>
                <w:sz w:val="22"/>
                <w:szCs w:val="22"/>
              </w:rPr>
            </w:pPr>
            <w:r w:rsidRPr="00FF4AC7">
              <w:rPr>
                <w:rFonts w:ascii="Arial" w:hAnsi="Arial" w:cs="Arial"/>
                <w:color w:val="00B050"/>
                <w:sz w:val="22"/>
                <w:szCs w:val="22"/>
              </w:rPr>
              <w:t xml:space="preserve">It should be noted that the above list is not exhaustive, and </w:t>
            </w:r>
            <w:r w:rsidRPr="003C20FD">
              <w:rPr>
                <w:rFonts w:ascii="Arial" w:hAnsi="Arial" w:cs="Arial"/>
                <w:strike/>
                <w:color w:val="00B050"/>
                <w:sz w:val="22"/>
                <w:szCs w:val="22"/>
                <w:highlight w:val="yellow"/>
              </w:rPr>
              <w:t>the Council</w:t>
            </w:r>
            <w:r w:rsidRPr="00FF4AC7">
              <w:rPr>
                <w:rFonts w:ascii="Arial" w:hAnsi="Arial" w:cs="Arial"/>
                <w:color w:val="00B050"/>
                <w:sz w:val="22"/>
                <w:szCs w:val="22"/>
              </w:rPr>
              <w:t xml:space="preserve"> </w:t>
            </w:r>
            <w:r w:rsidRPr="003C20FD">
              <w:rPr>
                <w:rFonts w:ascii="Arial" w:hAnsi="Arial" w:cs="Arial"/>
                <w:color w:val="0070C0"/>
                <w:sz w:val="22"/>
                <w:szCs w:val="22"/>
                <w:highlight w:val="yellow"/>
              </w:rPr>
              <w:t>planning authorities</w:t>
            </w:r>
            <w:r w:rsidRPr="003C20FD">
              <w:rPr>
                <w:rFonts w:ascii="Arial" w:hAnsi="Arial" w:cs="Arial"/>
                <w:color w:val="0070C0"/>
                <w:sz w:val="22"/>
                <w:szCs w:val="22"/>
              </w:rPr>
              <w:t xml:space="preserve"> </w:t>
            </w:r>
            <w:r w:rsidRPr="00FF4AC7">
              <w:rPr>
                <w:rFonts w:ascii="Arial" w:hAnsi="Arial" w:cs="Arial"/>
                <w:color w:val="00B050"/>
                <w:sz w:val="22"/>
                <w:szCs w:val="22"/>
              </w:rPr>
              <w:t xml:space="preserve">may seek contributions from other development proposals within the project area.  The provisions of this policy and the supporting SPG does not preclude the Council from undertaking Tests of Likely Significant Effects or Appropriate Assessment with regards to planning applications within the SPG area or where they affect the </w:t>
            </w:r>
            <w:r w:rsidRPr="00DC08AE">
              <w:rPr>
                <w:rFonts w:ascii="Arial" w:hAnsi="Arial" w:cs="Arial"/>
                <w:strike/>
                <w:color w:val="00B050"/>
                <w:sz w:val="22"/>
                <w:szCs w:val="22"/>
                <w:highlight w:val="yellow"/>
              </w:rPr>
              <w:t>c</w:t>
            </w:r>
            <w:r w:rsidRPr="00DC08AE">
              <w:rPr>
                <w:rFonts w:ascii="Arial" w:hAnsi="Arial" w:cs="Arial"/>
                <w:color w:val="0070C0"/>
                <w:sz w:val="22"/>
                <w:szCs w:val="22"/>
                <w:highlight w:val="yellow"/>
              </w:rPr>
              <w:t>C</w:t>
            </w:r>
            <w:r w:rsidRPr="00FF4AC7">
              <w:rPr>
                <w:rFonts w:ascii="Arial" w:hAnsi="Arial" w:cs="Arial"/>
                <w:color w:val="00B050"/>
                <w:sz w:val="22"/>
                <w:szCs w:val="22"/>
              </w:rPr>
              <w:t xml:space="preserve">onservation </w:t>
            </w:r>
            <w:r w:rsidRPr="00DC08AE">
              <w:rPr>
                <w:rFonts w:ascii="Arial" w:hAnsi="Arial" w:cs="Arial"/>
                <w:strike/>
                <w:color w:val="00B050"/>
                <w:sz w:val="22"/>
                <w:szCs w:val="22"/>
                <w:highlight w:val="yellow"/>
              </w:rPr>
              <w:t>o</w:t>
            </w:r>
            <w:r w:rsidRPr="00DC08AE">
              <w:rPr>
                <w:rFonts w:ascii="Arial" w:hAnsi="Arial" w:cs="Arial"/>
                <w:color w:val="0070C0"/>
                <w:sz w:val="22"/>
                <w:szCs w:val="22"/>
                <w:highlight w:val="yellow"/>
              </w:rPr>
              <w:t>O</w:t>
            </w:r>
            <w:r w:rsidRPr="00FF4AC7">
              <w:rPr>
                <w:rFonts w:ascii="Arial" w:hAnsi="Arial" w:cs="Arial"/>
                <w:color w:val="00B050"/>
                <w:sz w:val="22"/>
                <w:szCs w:val="22"/>
              </w:rPr>
              <w:t>bjectives of the SAC as and where it is considered appropriate.</w:t>
            </w:r>
          </w:p>
          <w:p w14:paraId="3CB9A8F5" w14:textId="4BAC7AB2" w:rsidR="0035430B" w:rsidRPr="00FF4AC7" w:rsidRDefault="0035430B" w:rsidP="00C116F0">
            <w:pPr>
              <w:spacing w:after="160" w:line="259" w:lineRule="auto"/>
              <w:rPr>
                <w:rFonts w:ascii="Arial" w:hAnsi="Arial" w:cs="Arial"/>
                <w:sz w:val="22"/>
                <w:szCs w:val="22"/>
              </w:rPr>
            </w:pPr>
            <w:bookmarkStart w:id="2" w:name="d6952"/>
            <w:bookmarkEnd w:id="2"/>
            <w:r w:rsidRPr="00FF4AC7">
              <w:rPr>
                <w:rFonts w:ascii="Arial" w:hAnsi="Arial" w:cs="Arial"/>
                <w:sz w:val="22"/>
                <w:szCs w:val="22"/>
              </w:rPr>
              <w:t>11.42</w:t>
            </w:r>
            <w:r w:rsidRPr="0008110E">
              <w:rPr>
                <w:rFonts w:ascii="Arial" w:hAnsi="Arial" w:cs="Arial"/>
                <w:strike/>
                <w:sz w:val="22"/>
                <w:szCs w:val="22"/>
                <w:highlight w:val="yellow"/>
              </w:rPr>
              <w:t>5</w:t>
            </w:r>
            <w:r w:rsidRPr="0008110E">
              <w:rPr>
                <w:rFonts w:ascii="Arial" w:hAnsi="Arial" w:cs="Arial"/>
                <w:color w:val="0070C0"/>
                <w:sz w:val="22"/>
                <w:szCs w:val="22"/>
                <w:highlight w:val="yellow"/>
              </w:rPr>
              <w:t>6</w:t>
            </w:r>
            <w:r w:rsidRPr="00FF4AC7">
              <w:rPr>
                <w:rFonts w:ascii="Arial" w:hAnsi="Arial" w:cs="Arial"/>
                <w:sz w:val="22"/>
                <w:szCs w:val="22"/>
              </w:rPr>
              <w:t xml:space="preserve"> The </w:t>
            </w:r>
            <w:r w:rsidRPr="00FF4AC7">
              <w:rPr>
                <w:rFonts w:ascii="Arial" w:hAnsi="Arial" w:cs="Arial"/>
                <w:color w:val="00B050"/>
                <w:sz w:val="22"/>
                <w:szCs w:val="22"/>
              </w:rPr>
              <w:t xml:space="preserve">provisions of the policy and the </w:t>
            </w:r>
            <w:r w:rsidRPr="00FF4AC7">
              <w:rPr>
                <w:rFonts w:ascii="Arial" w:hAnsi="Arial" w:cs="Arial"/>
                <w:sz w:val="22"/>
                <w:szCs w:val="22"/>
              </w:rPr>
              <w:t>SPG is informed by a robust evidence base. The SPG sets out a charging schedule which forms the starting point for all negotiations regarding the contribution required from developers. Reference should be made to the SPG in terms of any proposed 'in kind' contributions proposed by developers.</w:t>
            </w:r>
          </w:p>
          <w:p w14:paraId="39939FBD" w14:textId="77777777" w:rsidR="0035430B" w:rsidRPr="00FF4AC7" w:rsidRDefault="0035430B" w:rsidP="00C116F0">
            <w:pPr>
              <w:spacing w:after="160" w:line="259" w:lineRule="auto"/>
              <w:rPr>
                <w:rFonts w:ascii="Arial" w:hAnsi="Arial" w:cs="Arial"/>
                <w:strike/>
                <w:color w:val="FF0000"/>
                <w:sz w:val="22"/>
                <w:szCs w:val="22"/>
              </w:rPr>
            </w:pPr>
            <w:bookmarkStart w:id="3" w:name="d6953"/>
            <w:bookmarkEnd w:id="3"/>
            <w:r w:rsidRPr="00FF4AC7">
              <w:rPr>
                <w:rFonts w:ascii="Arial" w:hAnsi="Arial" w:cs="Arial"/>
                <w:strike/>
                <w:color w:val="FF0000"/>
                <w:sz w:val="22"/>
                <w:szCs w:val="22"/>
              </w:rPr>
              <w:t>11.426 The Caeau Mynydd Mawr SPG Area is identified on the Proposals Map.</w:t>
            </w:r>
          </w:p>
          <w:p w14:paraId="76686EB8" w14:textId="45FFF24E" w:rsidR="0035430B" w:rsidRPr="00A85CF6" w:rsidRDefault="0035430B" w:rsidP="00044C51">
            <w:pPr>
              <w:rPr>
                <w:rFonts w:ascii="Arial" w:hAnsi="Arial" w:cs="Arial"/>
              </w:rPr>
            </w:pPr>
          </w:p>
        </w:tc>
        <w:tc>
          <w:tcPr>
            <w:tcW w:w="2835" w:type="dxa"/>
          </w:tcPr>
          <w:p w14:paraId="63C9E5FB" w14:textId="77777777" w:rsidR="0035430B" w:rsidRPr="00A85CF6" w:rsidRDefault="0035430B" w:rsidP="00212A9F">
            <w:pPr>
              <w:rPr>
                <w:rFonts w:ascii="Arial" w:hAnsi="Arial" w:cs="Arial"/>
              </w:rPr>
            </w:pPr>
            <w:r w:rsidRPr="00A85CF6">
              <w:rPr>
                <w:rFonts w:ascii="Arial" w:hAnsi="Arial" w:cs="Arial"/>
              </w:rPr>
              <w:lastRenderedPageBreak/>
              <w:t>Subject to the suggested amendments the changes are agreed.</w:t>
            </w:r>
          </w:p>
          <w:p w14:paraId="1F6C77E4" w14:textId="1968B05B" w:rsidR="0035430B" w:rsidRPr="00A85CF6" w:rsidRDefault="0035430B" w:rsidP="00852CB5">
            <w:pPr>
              <w:rPr>
                <w:rFonts w:ascii="Arial" w:hAnsi="Arial" w:cs="Arial"/>
              </w:rPr>
            </w:pPr>
          </w:p>
        </w:tc>
      </w:tr>
      <w:tr w:rsidR="0035430B" w14:paraId="0817D349" w14:textId="457F6E3D" w:rsidTr="0084261B">
        <w:tc>
          <w:tcPr>
            <w:tcW w:w="1177" w:type="dxa"/>
          </w:tcPr>
          <w:p w14:paraId="34DD657E" w14:textId="5406A444" w:rsidR="0035430B" w:rsidRPr="00685C65" w:rsidRDefault="0035430B" w:rsidP="00685C65">
            <w:pPr>
              <w:spacing w:line="276" w:lineRule="auto"/>
              <w:rPr>
                <w:rFonts w:ascii="Arial" w:hAnsi="Arial" w:cs="Arial"/>
                <w:b/>
                <w:bCs/>
              </w:rPr>
            </w:pPr>
            <w:r w:rsidRPr="006B55A1">
              <w:rPr>
                <w:rFonts w:ascii="Arial" w:hAnsi="Arial" w:cs="Arial"/>
                <w:b/>
                <w:bCs/>
              </w:rPr>
              <w:t>AP5/5</w:t>
            </w:r>
            <w:r>
              <w:rPr>
                <w:rFonts w:ascii="Arial" w:hAnsi="Arial" w:cs="Arial"/>
              </w:rPr>
              <w:t xml:space="preserve"> </w:t>
            </w:r>
          </w:p>
        </w:tc>
        <w:tc>
          <w:tcPr>
            <w:tcW w:w="16821" w:type="dxa"/>
          </w:tcPr>
          <w:p w14:paraId="7FDA82D6" w14:textId="246A0478" w:rsidR="0035430B" w:rsidRPr="000D0602" w:rsidRDefault="0035430B" w:rsidP="00044C51">
            <w:pPr>
              <w:rPr>
                <w:rFonts w:ascii="Arial" w:hAnsi="Arial" w:cs="Arial"/>
                <w:sz w:val="22"/>
                <w:szCs w:val="22"/>
              </w:rPr>
            </w:pPr>
            <w:r w:rsidRPr="000D0602">
              <w:rPr>
                <w:rFonts w:ascii="Arial" w:hAnsi="Arial" w:cs="Arial"/>
                <w:sz w:val="22"/>
                <w:szCs w:val="22"/>
              </w:rPr>
              <w:t xml:space="preserve">AS2/159/002 </w:t>
            </w:r>
            <w:r>
              <w:rPr>
                <w:rFonts w:ascii="Arial" w:hAnsi="Arial" w:cs="Arial"/>
                <w:sz w:val="22"/>
                <w:szCs w:val="22"/>
              </w:rPr>
              <w:t>is</w:t>
            </w:r>
            <w:r w:rsidRPr="000D0602">
              <w:rPr>
                <w:rFonts w:ascii="Arial" w:hAnsi="Arial" w:cs="Arial"/>
                <w:sz w:val="22"/>
                <w:szCs w:val="22"/>
              </w:rPr>
              <w:t xml:space="preserve"> within the Caeau Mynydd Mawr project area. </w:t>
            </w:r>
          </w:p>
          <w:p w14:paraId="2C8B644C" w14:textId="77777777" w:rsidR="0035430B" w:rsidRPr="00A73523" w:rsidRDefault="0035430B" w:rsidP="00852CB5">
            <w:pPr>
              <w:rPr>
                <w:rFonts w:ascii="Arial" w:hAnsi="Arial" w:cs="Arial"/>
                <w:sz w:val="22"/>
                <w:szCs w:val="22"/>
              </w:rPr>
            </w:pPr>
          </w:p>
        </w:tc>
        <w:tc>
          <w:tcPr>
            <w:tcW w:w="2835" w:type="dxa"/>
          </w:tcPr>
          <w:p w14:paraId="7A93830F" w14:textId="698C9ADB" w:rsidR="0035430B" w:rsidRPr="00A85CF6" w:rsidRDefault="0035430B" w:rsidP="00852CB5">
            <w:pPr>
              <w:rPr>
                <w:rFonts w:ascii="Arial" w:hAnsi="Arial" w:cs="Arial"/>
              </w:rPr>
            </w:pPr>
            <w:r w:rsidRPr="00A85CF6">
              <w:rPr>
                <w:rFonts w:ascii="Arial" w:hAnsi="Arial" w:cs="Arial"/>
              </w:rPr>
              <w:t>Noted</w:t>
            </w:r>
          </w:p>
        </w:tc>
      </w:tr>
      <w:tr w:rsidR="0035430B" w14:paraId="31E6257A" w14:textId="4A1C9233" w:rsidTr="0084261B">
        <w:tc>
          <w:tcPr>
            <w:tcW w:w="1177" w:type="dxa"/>
          </w:tcPr>
          <w:p w14:paraId="7A557746" w14:textId="2C8AD53E" w:rsidR="0035430B" w:rsidRPr="00FF632B" w:rsidRDefault="0035430B" w:rsidP="00FF632B">
            <w:pPr>
              <w:spacing w:line="276" w:lineRule="auto"/>
              <w:rPr>
                <w:rFonts w:ascii="Arial" w:hAnsi="Arial" w:cs="Arial"/>
              </w:rPr>
            </w:pPr>
            <w:r w:rsidRPr="002924FC">
              <w:rPr>
                <w:rFonts w:ascii="Arial" w:hAnsi="Arial" w:cs="Arial"/>
                <w:b/>
                <w:bCs/>
              </w:rPr>
              <w:t>AP5/6</w:t>
            </w:r>
          </w:p>
        </w:tc>
        <w:tc>
          <w:tcPr>
            <w:tcW w:w="16821" w:type="dxa"/>
          </w:tcPr>
          <w:p w14:paraId="604B6509" w14:textId="77777777" w:rsidR="0035430B" w:rsidRPr="001F10FE" w:rsidRDefault="0035430B" w:rsidP="00852CB5">
            <w:pPr>
              <w:rPr>
                <w:rFonts w:ascii="Arial" w:hAnsi="Arial" w:cs="Arial"/>
              </w:rPr>
            </w:pPr>
            <w:r w:rsidRPr="001F10FE">
              <w:rPr>
                <w:rFonts w:ascii="Arial" w:hAnsi="Arial" w:cs="Arial"/>
              </w:rPr>
              <w:t>Amend Policy NE5 as follows:</w:t>
            </w:r>
          </w:p>
          <w:p w14:paraId="2F2C42B1" w14:textId="77777777" w:rsidR="0035430B" w:rsidRPr="001F10FE" w:rsidRDefault="0035430B" w:rsidP="00852CB5">
            <w:pPr>
              <w:rPr>
                <w:rFonts w:ascii="Arial" w:hAnsi="Arial" w:cs="Arial"/>
              </w:rPr>
            </w:pPr>
          </w:p>
          <w:p w14:paraId="047E40B6" w14:textId="77777777" w:rsidR="0035430B" w:rsidRPr="00237E93" w:rsidRDefault="0035430B" w:rsidP="007C1E11">
            <w:pPr>
              <w:rPr>
                <w:rFonts w:ascii="Arial" w:hAnsi="Arial" w:cs="Arial"/>
                <w:b/>
                <w:color w:val="92D050"/>
              </w:rPr>
            </w:pPr>
            <w:r w:rsidRPr="00237E93">
              <w:rPr>
                <w:rFonts w:ascii="Arial" w:hAnsi="Arial" w:cs="Arial"/>
                <w:b/>
                <w:color w:val="92D050"/>
              </w:rPr>
              <w:t>NE5: Coastal Management</w:t>
            </w:r>
          </w:p>
          <w:p w14:paraId="58ED0B10" w14:textId="77777777" w:rsidR="0035430B" w:rsidRPr="001F10FE" w:rsidRDefault="0035430B" w:rsidP="007C1E11">
            <w:pPr>
              <w:rPr>
                <w:rFonts w:ascii="Arial" w:hAnsi="Arial" w:cs="Arial"/>
                <w:b/>
                <w:sz w:val="28"/>
                <w:szCs w:val="28"/>
              </w:rPr>
            </w:pPr>
          </w:p>
          <w:p w14:paraId="7A85285B" w14:textId="77777777" w:rsidR="0035430B" w:rsidRPr="001F10FE" w:rsidRDefault="0035430B" w:rsidP="007C1E11">
            <w:pPr>
              <w:rPr>
                <w:rFonts w:ascii="Arial" w:hAnsi="Arial" w:cs="Arial"/>
                <w:b/>
              </w:rPr>
            </w:pPr>
            <w:r w:rsidRPr="001F10FE">
              <w:rPr>
                <w:rFonts w:ascii="Arial" w:hAnsi="Arial" w:cs="Arial"/>
                <w:b/>
              </w:rPr>
              <w:t>Proposals for coastal management schemes will be permitted, provided that:</w:t>
            </w:r>
          </w:p>
          <w:p w14:paraId="616A2BA2" w14:textId="77777777" w:rsidR="0035430B" w:rsidRPr="001F10FE" w:rsidRDefault="0035430B" w:rsidP="007C1E11">
            <w:pPr>
              <w:numPr>
                <w:ilvl w:val="0"/>
                <w:numId w:val="22"/>
              </w:numPr>
              <w:rPr>
                <w:rFonts w:ascii="Arial" w:hAnsi="Arial" w:cs="Arial"/>
                <w:b/>
              </w:rPr>
            </w:pPr>
            <w:r w:rsidRPr="001F10FE">
              <w:rPr>
                <w:rFonts w:ascii="Arial" w:hAnsi="Arial" w:cs="Arial"/>
                <w:b/>
              </w:rPr>
              <w:t>The need for the development is appropriately justified;</w:t>
            </w:r>
          </w:p>
          <w:p w14:paraId="4118DA5E" w14:textId="77777777" w:rsidR="0035430B" w:rsidRPr="001F10FE" w:rsidRDefault="0035430B" w:rsidP="007C1E11">
            <w:pPr>
              <w:numPr>
                <w:ilvl w:val="0"/>
                <w:numId w:val="22"/>
              </w:numPr>
              <w:rPr>
                <w:rFonts w:ascii="Arial" w:hAnsi="Arial" w:cs="Arial"/>
                <w:b/>
              </w:rPr>
            </w:pPr>
            <w:r w:rsidRPr="001F10FE">
              <w:rPr>
                <w:rFonts w:ascii="Arial" w:hAnsi="Arial" w:cs="Arial"/>
                <w:b/>
              </w:rPr>
              <w:t>The development is in keeping with the surrounding environment;</w:t>
            </w:r>
          </w:p>
          <w:p w14:paraId="717E0CEE" w14:textId="77777777" w:rsidR="0035430B" w:rsidRPr="001F10FE" w:rsidRDefault="0035430B" w:rsidP="007C1E11">
            <w:pPr>
              <w:numPr>
                <w:ilvl w:val="0"/>
                <w:numId w:val="22"/>
              </w:numPr>
              <w:rPr>
                <w:rFonts w:ascii="Arial" w:hAnsi="Arial" w:cs="Arial"/>
                <w:b/>
              </w:rPr>
            </w:pPr>
            <w:r w:rsidRPr="001F10FE">
              <w:rPr>
                <w:rFonts w:ascii="Arial" w:hAnsi="Arial" w:cs="Arial"/>
                <w:b/>
              </w:rPr>
              <w:t>It protects, enhances, and where appropriate, creates walking linkages to the All Wales Coast Path and the footpath network;</w:t>
            </w:r>
          </w:p>
          <w:p w14:paraId="0BC2FCED" w14:textId="412C4A0B" w:rsidR="0035430B" w:rsidRPr="001F10FE" w:rsidRDefault="0035430B" w:rsidP="007C1E11">
            <w:pPr>
              <w:numPr>
                <w:ilvl w:val="0"/>
                <w:numId w:val="22"/>
              </w:numPr>
              <w:rPr>
                <w:rFonts w:ascii="Arial" w:hAnsi="Arial" w:cs="Arial"/>
                <w:b/>
              </w:rPr>
            </w:pPr>
            <w:r w:rsidRPr="001F10FE">
              <w:rPr>
                <w:rFonts w:ascii="Arial" w:hAnsi="Arial" w:cs="Arial"/>
                <w:b/>
              </w:rPr>
              <w:t xml:space="preserve">The scheme will not result in increased erosion, flooding, or land instability; </w:t>
            </w:r>
            <w:r w:rsidRPr="001F10FE">
              <w:rPr>
                <w:rFonts w:ascii="Arial" w:hAnsi="Arial" w:cs="Arial"/>
                <w:b/>
                <w:color w:val="00B050"/>
              </w:rPr>
              <w:t>and</w:t>
            </w:r>
          </w:p>
          <w:p w14:paraId="526DCA51" w14:textId="77777777" w:rsidR="0035430B" w:rsidRPr="001F10FE" w:rsidRDefault="0035430B" w:rsidP="007C1E11">
            <w:pPr>
              <w:numPr>
                <w:ilvl w:val="0"/>
                <w:numId w:val="22"/>
              </w:numPr>
              <w:rPr>
                <w:rFonts w:ascii="Arial" w:hAnsi="Arial" w:cs="Arial"/>
                <w:b/>
              </w:rPr>
            </w:pPr>
            <w:r w:rsidRPr="001F10FE">
              <w:rPr>
                <w:rFonts w:ascii="Arial" w:hAnsi="Arial" w:cs="Arial"/>
                <w:b/>
              </w:rPr>
              <w:t>They conserve and enhance the landscape, seascape, and historic environment, and have net benefits for biodiversity.</w:t>
            </w:r>
          </w:p>
          <w:p w14:paraId="1F84395E" w14:textId="77777777" w:rsidR="0035430B" w:rsidRDefault="0035430B" w:rsidP="007C1E11">
            <w:pPr>
              <w:rPr>
                <w:rFonts w:ascii="Arial" w:hAnsi="Arial" w:cs="Arial"/>
                <w:b/>
                <w:bCs/>
              </w:rPr>
            </w:pPr>
          </w:p>
          <w:p w14:paraId="58F7646F" w14:textId="282145EC" w:rsidR="0035430B" w:rsidRPr="001F10FE" w:rsidRDefault="0035430B" w:rsidP="007C1E11">
            <w:pPr>
              <w:rPr>
                <w:rFonts w:ascii="Arial" w:hAnsi="Arial" w:cs="Arial"/>
              </w:rPr>
            </w:pPr>
            <w:r w:rsidRPr="001F10FE">
              <w:rPr>
                <w:rFonts w:ascii="Arial" w:hAnsi="Arial" w:cs="Arial"/>
                <w:b/>
              </w:rPr>
              <w:t>Proposals will be encouraged to provide additional Active Travel routes to link communities and existing paths to the All-Wales Coast Path</w:t>
            </w:r>
            <w:r w:rsidRPr="001F10FE">
              <w:rPr>
                <w:rFonts w:ascii="Arial" w:hAnsi="Arial" w:cs="Arial"/>
              </w:rPr>
              <w:t>.</w:t>
            </w:r>
          </w:p>
          <w:p w14:paraId="28C79688" w14:textId="77777777" w:rsidR="0035430B" w:rsidRPr="00FF4AC7" w:rsidRDefault="0035430B" w:rsidP="00852CB5">
            <w:pPr>
              <w:rPr>
                <w:rFonts w:ascii="Arial" w:hAnsi="Arial" w:cs="Arial"/>
                <w:sz w:val="22"/>
                <w:szCs w:val="22"/>
              </w:rPr>
            </w:pPr>
          </w:p>
          <w:p w14:paraId="13943F2C" w14:textId="77777777" w:rsidR="0035430B" w:rsidRPr="00FF4AC7" w:rsidRDefault="0035430B" w:rsidP="00852CB5">
            <w:pPr>
              <w:rPr>
                <w:rFonts w:ascii="Arial" w:hAnsi="Arial" w:cs="Arial"/>
                <w:sz w:val="22"/>
                <w:szCs w:val="22"/>
              </w:rPr>
            </w:pPr>
            <w:r w:rsidRPr="00FF4AC7">
              <w:rPr>
                <w:rFonts w:ascii="Arial" w:hAnsi="Arial" w:cs="Arial"/>
                <w:sz w:val="22"/>
                <w:szCs w:val="22"/>
              </w:rPr>
              <w:t>Amend paragraph 11.427 as follows:</w:t>
            </w:r>
          </w:p>
          <w:p w14:paraId="08508912" w14:textId="77777777" w:rsidR="0035430B" w:rsidRPr="001F10FE" w:rsidRDefault="0035430B" w:rsidP="00852CB5">
            <w:pPr>
              <w:rPr>
                <w:rFonts w:ascii="Arial" w:hAnsi="Arial" w:cs="Arial"/>
                <w:sz w:val="22"/>
                <w:szCs w:val="22"/>
              </w:rPr>
            </w:pPr>
          </w:p>
          <w:p w14:paraId="3BCDC12D" w14:textId="1E8FFC66" w:rsidR="0035430B" w:rsidRPr="00A85CF6" w:rsidRDefault="0035430B" w:rsidP="00852CB5">
            <w:pPr>
              <w:rPr>
                <w:rFonts w:ascii="Arial" w:hAnsi="Arial" w:cs="Arial"/>
              </w:rPr>
            </w:pPr>
            <w:r w:rsidRPr="00FF4AC7">
              <w:rPr>
                <w:rFonts w:ascii="Arial" w:hAnsi="Arial" w:cs="Arial"/>
                <w:sz w:val="22"/>
                <w:szCs w:val="22"/>
              </w:rPr>
              <w:t xml:space="preserve">11.427 Coastal defence schemes play an important role in protecting the County's population, assets and resources from tidal flooding and erosion. This policy seeks to ensure that coastal management schemes are constructed in appropriate locations, and do not adversely impact upon the surrounding landscape. Schemes will be required to pay regard to the protection of species and habitats in line with Strategic Policy </w:t>
            </w:r>
            <w:r w:rsidRPr="00FF4AC7">
              <w:rPr>
                <w:rFonts w:ascii="Arial" w:hAnsi="Arial" w:cs="Arial"/>
                <w:color w:val="00B050"/>
                <w:sz w:val="22"/>
                <w:szCs w:val="22"/>
              </w:rPr>
              <w:t>SP14: Maintaining and Enhancing the Natural Environment</w:t>
            </w:r>
            <w:r w:rsidRPr="00FF4AC7">
              <w:rPr>
                <w:rFonts w:ascii="Arial" w:hAnsi="Arial" w:cs="Arial"/>
                <w:sz w:val="22"/>
                <w:szCs w:val="22"/>
              </w:rPr>
              <w:t xml:space="preserve"> </w:t>
            </w:r>
            <w:r w:rsidRPr="00FF4AC7">
              <w:rPr>
                <w:rFonts w:ascii="Arial" w:hAnsi="Arial" w:cs="Arial"/>
                <w:strike/>
                <w:color w:val="FF0000"/>
                <w:sz w:val="22"/>
                <w:szCs w:val="22"/>
              </w:rPr>
              <w:t>SP13</w:t>
            </w:r>
            <w:r w:rsidRPr="00FF4AC7">
              <w:rPr>
                <w:rFonts w:ascii="Arial" w:hAnsi="Arial" w:cs="Arial"/>
                <w:sz w:val="22"/>
                <w:szCs w:val="22"/>
              </w:rPr>
              <w:t>.</w:t>
            </w:r>
          </w:p>
        </w:tc>
        <w:tc>
          <w:tcPr>
            <w:tcW w:w="2835" w:type="dxa"/>
          </w:tcPr>
          <w:p w14:paraId="5F78A1DB" w14:textId="7FB38C43" w:rsidR="0035430B" w:rsidRPr="00A85CF6" w:rsidRDefault="0035430B" w:rsidP="00852CB5">
            <w:pPr>
              <w:rPr>
                <w:rFonts w:ascii="Arial" w:hAnsi="Arial" w:cs="Arial"/>
              </w:rPr>
            </w:pPr>
            <w:r w:rsidRPr="00A85CF6">
              <w:rPr>
                <w:rFonts w:ascii="Arial" w:hAnsi="Arial" w:cs="Arial"/>
              </w:rPr>
              <w:t>Changes agreed.</w:t>
            </w:r>
          </w:p>
        </w:tc>
      </w:tr>
      <w:tr w:rsidR="0035430B" w14:paraId="246E336E" w14:textId="537F8FC2" w:rsidTr="0084261B">
        <w:tc>
          <w:tcPr>
            <w:tcW w:w="1177" w:type="dxa"/>
          </w:tcPr>
          <w:p w14:paraId="30A6AB16" w14:textId="0C9C6A27" w:rsidR="0035430B" w:rsidRPr="00C34925" w:rsidRDefault="0035430B" w:rsidP="0008724B">
            <w:pPr>
              <w:spacing w:line="276" w:lineRule="auto"/>
              <w:rPr>
                <w:rFonts w:ascii="Arial" w:hAnsi="Arial" w:cs="Arial"/>
              </w:rPr>
            </w:pPr>
            <w:r w:rsidRPr="002924FC">
              <w:rPr>
                <w:rFonts w:ascii="Arial" w:hAnsi="Arial" w:cs="Arial"/>
                <w:b/>
                <w:bCs/>
              </w:rPr>
              <w:t>AP5/7</w:t>
            </w:r>
          </w:p>
          <w:p w14:paraId="04FE2E22" w14:textId="77777777" w:rsidR="0035430B" w:rsidRDefault="0035430B" w:rsidP="0008724B">
            <w:pPr>
              <w:spacing w:line="276" w:lineRule="auto"/>
              <w:rPr>
                <w:rFonts w:ascii="Arial" w:hAnsi="Arial" w:cs="Arial"/>
                <w:highlight w:val="yellow"/>
              </w:rPr>
            </w:pPr>
          </w:p>
          <w:p w14:paraId="263C783D" w14:textId="77777777" w:rsidR="0035430B" w:rsidRDefault="0035430B" w:rsidP="0008724B">
            <w:pPr>
              <w:spacing w:line="276" w:lineRule="auto"/>
              <w:rPr>
                <w:rFonts w:ascii="Arial" w:hAnsi="Arial" w:cs="Arial"/>
                <w:highlight w:val="yellow"/>
              </w:rPr>
            </w:pPr>
          </w:p>
          <w:p w14:paraId="78DD843D" w14:textId="77777777" w:rsidR="0035430B" w:rsidRPr="006B131B" w:rsidRDefault="0035430B" w:rsidP="0008724B">
            <w:pPr>
              <w:spacing w:line="276" w:lineRule="auto"/>
              <w:rPr>
                <w:rFonts w:ascii="Arial" w:hAnsi="Arial" w:cs="Arial"/>
                <w:highlight w:val="yellow"/>
              </w:rPr>
            </w:pPr>
          </w:p>
          <w:p w14:paraId="3DCB7190" w14:textId="77777777" w:rsidR="0035430B" w:rsidRPr="002924FC" w:rsidRDefault="0035430B" w:rsidP="003607AD">
            <w:pPr>
              <w:spacing w:line="276" w:lineRule="auto"/>
              <w:rPr>
                <w:rFonts w:ascii="Arial" w:hAnsi="Arial" w:cs="Arial"/>
                <w:b/>
                <w:bCs/>
              </w:rPr>
            </w:pPr>
          </w:p>
        </w:tc>
        <w:tc>
          <w:tcPr>
            <w:tcW w:w="16821" w:type="dxa"/>
          </w:tcPr>
          <w:p w14:paraId="21524114" w14:textId="59542B14" w:rsidR="0035430B" w:rsidRPr="00B9509F" w:rsidRDefault="0035430B" w:rsidP="0074441A">
            <w:pPr>
              <w:rPr>
                <w:rFonts w:ascii="Arial" w:hAnsi="Arial" w:cs="Arial"/>
              </w:rPr>
            </w:pPr>
            <w:r>
              <w:rPr>
                <w:rFonts w:ascii="Arial" w:hAnsi="Arial" w:cs="Arial"/>
              </w:rPr>
              <w:t>Section 1 of the Policy is relevant to all developed coastal locations whilst Section 2 of the Policy only applies to undeveloped coastal locations and therefore sets a higher requirement upon development proposals to ‘</w:t>
            </w:r>
            <w:r w:rsidRPr="00630D8F">
              <w:rPr>
                <w:rFonts w:ascii="Arial" w:hAnsi="Arial" w:cs="Arial"/>
                <w:bCs/>
              </w:rPr>
              <w:t>conserve and enhance</w:t>
            </w:r>
            <w:r>
              <w:rPr>
                <w:rFonts w:ascii="Arial" w:hAnsi="Arial" w:cs="Arial"/>
                <w:bCs/>
              </w:rPr>
              <w:t xml:space="preserve">’, rather than not cause unacceptable harm. </w:t>
            </w:r>
          </w:p>
          <w:p w14:paraId="2D0300B6" w14:textId="77777777" w:rsidR="0035430B" w:rsidRDefault="0035430B" w:rsidP="0008724B">
            <w:pPr>
              <w:rPr>
                <w:rFonts w:ascii="Arial" w:hAnsi="Arial" w:cs="Arial"/>
              </w:rPr>
            </w:pPr>
          </w:p>
          <w:p w14:paraId="1038AAB7" w14:textId="394BD3A4" w:rsidR="0035430B" w:rsidRPr="00B9509F" w:rsidRDefault="0035430B" w:rsidP="0008724B">
            <w:pPr>
              <w:rPr>
                <w:rFonts w:ascii="Arial" w:hAnsi="Arial" w:cs="Arial"/>
              </w:rPr>
            </w:pPr>
            <w:r w:rsidRPr="00B9509F">
              <w:rPr>
                <w:rFonts w:ascii="Arial" w:hAnsi="Arial" w:cs="Arial"/>
              </w:rPr>
              <w:t>Amend policy NE6 as follows:</w:t>
            </w:r>
          </w:p>
          <w:p w14:paraId="68F9DF55" w14:textId="77777777" w:rsidR="0035430B" w:rsidRPr="00B9509F" w:rsidRDefault="0035430B" w:rsidP="0008724B">
            <w:pPr>
              <w:rPr>
                <w:rFonts w:ascii="Arial" w:hAnsi="Arial" w:cs="Arial"/>
              </w:rPr>
            </w:pPr>
          </w:p>
          <w:p w14:paraId="54F9B5B4" w14:textId="77777777" w:rsidR="0035430B" w:rsidRPr="00BE79D5" w:rsidRDefault="0035430B" w:rsidP="0008724B">
            <w:pPr>
              <w:pStyle w:val="ListParagraph"/>
              <w:ind w:left="0" w:right="147"/>
              <w:rPr>
                <w:rFonts w:ascii="Arial" w:eastAsia="Times New Roman" w:hAnsi="Arial" w:cs="Arial"/>
                <w:b/>
                <w:color w:val="8DD873" w:themeColor="accent6" w:themeTint="99"/>
                <w:lang w:eastAsia="en-GB"/>
              </w:rPr>
            </w:pPr>
            <w:r w:rsidRPr="00BE79D5">
              <w:rPr>
                <w:rFonts w:ascii="Arial" w:hAnsi="Arial" w:cs="Arial"/>
                <w:b/>
                <w:color w:val="8DD873" w:themeColor="accent6" w:themeTint="99"/>
              </w:rPr>
              <w:t>NE6: Coastal Development</w:t>
            </w:r>
          </w:p>
          <w:p w14:paraId="0ABC9941" w14:textId="77777777" w:rsidR="0035430B" w:rsidRPr="00BE79D5" w:rsidRDefault="0035430B" w:rsidP="0008724B">
            <w:pPr>
              <w:rPr>
                <w:rFonts w:ascii="Arial" w:hAnsi="Arial" w:cs="Arial"/>
              </w:rPr>
            </w:pPr>
          </w:p>
          <w:p w14:paraId="00500472" w14:textId="6530CEB1" w:rsidR="0035430B" w:rsidRPr="00BE79D5" w:rsidRDefault="0035430B" w:rsidP="0008724B">
            <w:pPr>
              <w:rPr>
                <w:rFonts w:ascii="Arial" w:hAnsi="Arial" w:cs="Arial"/>
                <w:b/>
              </w:rPr>
            </w:pPr>
            <w:r w:rsidRPr="00BE79D5">
              <w:rPr>
                <w:rFonts w:ascii="Arial" w:hAnsi="Arial" w:cs="Arial"/>
                <w:b/>
                <w:bCs/>
                <w:strike/>
                <w:color w:val="FF0000"/>
              </w:rPr>
              <w:lastRenderedPageBreak/>
              <w:t>1.</w:t>
            </w:r>
            <w:r w:rsidRPr="00BE79D5">
              <w:rPr>
                <w:rFonts w:ascii="Arial" w:hAnsi="Arial" w:cs="Arial"/>
                <w:b/>
                <w:color w:val="00B050"/>
              </w:rPr>
              <w:t xml:space="preserve">a) </w:t>
            </w:r>
            <w:r w:rsidRPr="00BE79D5">
              <w:rPr>
                <w:rFonts w:ascii="Arial" w:hAnsi="Arial" w:cs="Arial"/>
                <w:b/>
              </w:rPr>
              <w:t xml:space="preserve">Proposals in all </w:t>
            </w:r>
            <w:r w:rsidRPr="00E019B4">
              <w:rPr>
                <w:rFonts w:ascii="Arial" w:hAnsi="Arial" w:cs="Arial"/>
                <w:b/>
                <w:color w:val="00B050"/>
              </w:rPr>
              <w:t xml:space="preserve">developed </w:t>
            </w:r>
            <w:r w:rsidRPr="00BE79D5">
              <w:rPr>
                <w:rFonts w:ascii="Arial" w:hAnsi="Arial" w:cs="Arial"/>
                <w:b/>
              </w:rPr>
              <w:t>coastal locations will only be permitted provided that:</w:t>
            </w:r>
          </w:p>
          <w:p w14:paraId="18C734E0" w14:textId="77777777" w:rsidR="0035430B" w:rsidRPr="00BE79D5" w:rsidRDefault="0035430B" w:rsidP="0008724B">
            <w:pPr>
              <w:pStyle w:val="ListParagraph"/>
              <w:ind w:left="1601" w:hanging="567"/>
              <w:rPr>
                <w:rFonts w:ascii="Arial" w:hAnsi="Arial" w:cs="Arial"/>
                <w:b/>
              </w:rPr>
            </w:pPr>
            <w:r w:rsidRPr="00BE79D5">
              <w:rPr>
                <w:rFonts w:ascii="Arial" w:hAnsi="Arial" w:cs="Arial"/>
                <w:b/>
                <w:bCs/>
                <w:strike/>
                <w:color w:val="FF0000"/>
              </w:rPr>
              <w:t xml:space="preserve">a) </w:t>
            </w:r>
            <w:r w:rsidRPr="00BE79D5">
              <w:rPr>
                <w:rFonts w:ascii="Arial" w:hAnsi="Arial" w:cs="Arial"/>
                <w:b/>
                <w:color w:val="00B050"/>
              </w:rPr>
              <w:t>1.</w:t>
            </w:r>
            <w:r w:rsidRPr="00BE79D5">
              <w:rPr>
                <w:rFonts w:ascii="Arial" w:hAnsi="Arial" w:cs="Arial"/>
                <w:b/>
              </w:rPr>
              <w:t xml:space="preserve"> They have considered matters associated with coastal change; </w:t>
            </w:r>
            <w:r w:rsidRPr="00BE79D5">
              <w:rPr>
                <w:rFonts w:ascii="Arial" w:hAnsi="Arial" w:cs="Arial"/>
                <w:b/>
                <w:color w:val="00B050"/>
              </w:rPr>
              <w:t>and</w:t>
            </w:r>
          </w:p>
          <w:p w14:paraId="2D443657" w14:textId="77777777" w:rsidR="0035430B" w:rsidRDefault="0035430B" w:rsidP="0008724B">
            <w:pPr>
              <w:pStyle w:val="ListParagraph"/>
              <w:ind w:left="1459" w:hanging="425"/>
              <w:rPr>
                <w:rFonts w:ascii="Arial" w:hAnsi="Arial" w:cs="Arial"/>
                <w:b/>
              </w:rPr>
            </w:pPr>
            <w:r w:rsidRPr="00BE79D5">
              <w:rPr>
                <w:rFonts w:ascii="Arial" w:hAnsi="Arial" w:cs="Arial"/>
                <w:b/>
                <w:bCs/>
                <w:strike/>
                <w:color w:val="FF0000"/>
              </w:rPr>
              <w:t>b)</w:t>
            </w:r>
            <w:r w:rsidRPr="00BE79D5">
              <w:rPr>
                <w:rFonts w:ascii="Arial" w:hAnsi="Arial" w:cs="Arial"/>
                <w:b/>
                <w:bCs/>
              </w:rPr>
              <w:t xml:space="preserve"> </w:t>
            </w:r>
            <w:r w:rsidRPr="00BE79D5">
              <w:rPr>
                <w:rFonts w:ascii="Arial" w:hAnsi="Arial" w:cs="Arial"/>
                <w:b/>
                <w:color w:val="00B050"/>
              </w:rPr>
              <w:t>2.</w:t>
            </w:r>
            <w:r w:rsidRPr="00BE79D5">
              <w:rPr>
                <w:rFonts w:ascii="Arial" w:hAnsi="Arial" w:cs="Arial"/>
                <w:b/>
              </w:rPr>
              <w:t xml:space="preserve"> They will not unacceptably harm the landscape and seascape through inappropriate scale, mass, and design.</w:t>
            </w:r>
          </w:p>
          <w:p w14:paraId="2CE57BF5" w14:textId="77777777" w:rsidR="0035430B" w:rsidRPr="00BE79D5" w:rsidRDefault="0035430B" w:rsidP="0008724B">
            <w:pPr>
              <w:pStyle w:val="ListParagraph"/>
              <w:ind w:left="1459" w:hanging="425"/>
              <w:rPr>
                <w:rFonts w:ascii="Arial" w:hAnsi="Arial" w:cs="Arial"/>
                <w:b/>
              </w:rPr>
            </w:pPr>
          </w:p>
          <w:p w14:paraId="7AD13593" w14:textId="77777777" w:rsidR="0035430B" w:rsidRPr="00BE79D5" w:rsidRDefault="0035430B" w:rsidP="0008724B">
            <w:pPr>
              <w:rPr>
                <w:rFonts w:ascii="Arial" w:hAnsi="Arial" w:cs="Arial"/>
                <w:b/>
              </w:rPr>
            </w:pPr>
            <w:r w:rsidRPr="00BE79D5">
              <w:rPr>
                <w:rFonts w:ascii="Arial" w:hAnsi="Arial" w:cs="Arial"/>
                <w:b/>
                <w:bCs/>
                <w:strike/>
                <w:color w:val="FF0000"/>
              </w:rPr>
              <w:t>2.</w:t>
            </w:r>
            <w:r w:rsidRPr="00BE79D5">
              <w:rPr>
                <w:rFonts w:ascii="Arial" w:hAnsi="Arial" w:cs="Arial"/>
                <w:b/>
                <w:color w:val="00B050"/>
              </w:rPr>
              <w:t xml:space="preserve">b) </w:t>
            </w:r>
            <w:r w:rsidRPr="00BE79D5">
              <w:rPr>
                <w:rFonts w:ascii="Arial" w:hAnsi="Arial" w:cs="Arial"/>
                <w:b/>
              </w:rPr>
              <w:t>Development proposals in undeveloped coastal locations will only be permitted provided that:</w:t>
            </w:r>
          </w:p>
          <w:p w14:paraId="470144DC" w14:textId="77777777" w:rsidR="0035430B" w:rsidRPr="00BE79D5" w:rsidRDefault="0035430B" w:rsidP="0008724B">
            <w:pPr>
              <w:pStyle w:val="ListParagraph"/>
              <w:ind w:left="1459" w:hanging="425"/>
              <w:rPr>
                <w:rFonts w:ascii="Arial" w:hAnsi="Arial" w:cs="Arial"/>
                <w:b/>
              </w:rPr>
            </w:pPr>
            <w:r w:rsidRPr="00BE79D5">
              <w:rPr>
                <w:rFonts w:ascii="Arial" w:hAnsi="Arial" w:cs="Arial"/>
                <w:b/>
                <w:strike/>
                <w:color w:val="FF0000"/>
              </w:rPr>
              <w:t>c)</w:t>
            </w:r>
            <w:r w:rsidRPr="00BE79D5">
              <w:rPr>
                <w:rFonts w:ascii="Arial" w:hAnsi="Arial" w:cs="Arial"/>
                <w:b/>
                <w:bCs/>
              </w:rPr>
              <w:t xml:space="preserve"> </w:t>
            </w:r>
            <w:r w:rsidRPr="00BE79D5">
              <w:rPr>
                <w:rFonts w:ascii="Arial" w:hAnsi="Arial" w:cs="Arial"/>
                <w:b/>
                <w:bCs/>
                <w:color w:val="00B050"/>
              </w:rPr>
              <w:t>3.</w:t>
            </w:r>
            <w:r w:rsidRPr="00BE79D5">
              <w:rPr>
                <w:rFonts w:ascii="Arial" w:hAnsi="Arial" w:cs="Arial"/>
                <w:b/>
              </w:rPr>
              <w:t xml:space="preserve"> It is necessary for them to be sited at a coastal location;</w:t>
            </w:r>
          </w:p>
          <w:p w14:paraId="16BB7A86" w14:textId="5A2A6745" w:rsidR="0035430B" w:rsidRPr="00BE79D5" w:rsidRDefault="0035430B" w:rsidP="0008724B">
            <w:pPr>
              <w:pStyle w:val="ListParagraph"/>
              <w:ind w:left="1459" w:hanging="425"/>
              <w:rPr>
                <w:rFonts w:ascii="Arial" w:hAnsi="Arial" w:cs="Arial"/>
                <w:b/>
              </w:rPr>
            </w:pPr>
            <w:r w:rsidRPr="00BE79D5">
              <w:rPr>
                <w:rFonts w:ascii="Arial" w:hAnsi="Arial" w:cs="Arial"/>
                <w:b/>
                <w:bCs/>
                <w:strike/>
                <w:color w:val="FF0000"/>
              </w:rPr>
              <w:t>d)</w:t>
            </w:r>
            <w:r w:rsidRPr="00BE79D5">
              <w:rPr>
                <w:rFonts w:ascii="Arial" w:hAnsi="Arial" w:cs="Arial"/>
                <w:b/>
                <w:bCs/>
              </w:rPr>
              <w:t xml:space="preserve"> </w:t>
            </w:r>
            <w:r w:rsidRPr="00BE79D5">
              <w:rPr>
                <w:rFonts w:ascii="Arial" w:hAnsi="Arial" w:cs="Arial"/>
                <w:b/>
                <w:color w:val="00B050"/>
              </w:rPr>
              <w:t>4.</w:t>
            </w:r>
            <w:r w:rsidRPr="00BE79D5">
              <w:rPr>
                <w:rFonts w:ascii="Arial" w:hAnsi="Arial" w:cs="Arial"/>
                <w:b/>
              </w:rPr>
              <w:t xml:space="preserve"> They are part of a necessary coastal management </w:t>
            </w:r>
            <w:r w:rsidRPr="00BE79D5">
              <w:rPr>
                <w:rFonts w:ascii="Arial" w:hAnsi="Arial" w:cs="Arial"/>
                <w:b/>
                <w:bCs/>
              </w:rPr>
              <w:t>scheme</w:t>
            </w:r>
            <w:r w:rsidRPr="00BE79D5">
              <w:rPr>
                <w:rFonts w:ascii="Arial" w:hAnsi="Arial" w:cs="Arial"/>
                <w:b/>
              </w:rPr>
              <w:t>;</w:t>
            </w:r>
          </w:p>
          <w:p w14:paraId="31582EE9" w14:textId="77777777" w:rsidR="0035430B" w:rsidRPr="00BE79D5" w:rsidRDefault="0035430B" w:rsidP="0008724B">
            <w:pPr>
              <w:pStyle w:val="ListParagraph"/>
              <w:ind w:left="1601" w:hanging="567"/>
              <w:rPr>
                <w:rFonts w:ascii="Arial" w:hAnsi="Arial" w:cs="Arial"/>
                <w:b/>
              </w:rPr>
            </w:pPr>
            <w:r w:rsidRPr="00BE79D5">
              <w:rPr>
                <w:rFonts w:ascii="Arial" w:hAnsi="Arial" w:cs="Arial"/>
                <w:b/>
                <w:bCs/>
                <w:strike/>
                <w:color w:val="FF0000"/>
              </w:rPr>
              <w:t>e)</w:t>
            </w:r>
            <w:r w:rsidRPr="00BE79D5">
              <w:rPr>
                <w:rFonts w:ascii="Arial" w:hAnsi="Arial" w:cs="Arial"/>
                <w:b/>
                <w:bCs/>
                <w:color w:val="FF0000"/>
              </w:rPr>
              <w:t xml:space="preserve"> </w:t>
            </w:r>
            <w:r w:rsidRPr="00BE79D5">
              <w:rPr>
                <w:rFonts w:ascii="Arial" w:hAnsi="Arial" w:cs="Arial"/>
                <w:b/>
                <w:bCs/>
                <w:color w:val="00B050"/>
              </w:rPr>
              <w:t>5.</w:t>
            </w:r>
            <w:r w:rsidRPr="00BE79D5">
              <w:rPr>
                <w:rFonts w:ascii="Arial" w:hAnsi="Arial" w:cs="Arial"/>
                <w:b/>
              </w:rPr>
              <w:t xml:space="preserve"> They do not increase the risk of erosion, flooding, or land instability;</w:t>
            </w:r>
          </w:p>
          <w:p w14:paraId="1F0C7E62" w14:textId="77777777" w:rsidR="0035430B" w:rsidRPr="00BE79D5" w:rsidRDefault="0035430B" w:rsidP="0008724B">
            <w:pPr>
              <w:ind w:left="1601" w:hanging="567"/>
              <w:rPr>
                <w:rFonts w:ascii="Arial" w:hAnsi="Arial" w:cs="Arial"/>
                <w:b/>
              </w:rPr>
            </w:pPr>
            <w:r w:rsidRPr="00BE79D5">
              <w:rPr>
                <w:rFonts w:ascii="Arial" w:hAnsi="Arial" w:cs="Arial"/>
                <w:b/>
                <w:bCs/>
                <w:strike/>
                <w:color w:val="FF0000"/>
              </w:rPr>
              <w:t>f)</w:t>
            </w:r>
            <w:r w:rsidRPr="00BE79D5">
              <w:rPr>
                <w:rFonts w:ascii="Arial" w:hAnsi="Arial" w:cs="Arial"/>
                <w:b/>
                <w:bCs/>
                <w:color w:val="FF0000"/>
              </w:rPr>
              <w:t xml:space="preserve"> </w:t>
            </w:r>
            <w:r w:rsidRPr="00BE79D5">
              <w:rPr>
                <w:rFonts w:ascii="Arial" w:hAnsi="Arial" w:cs="Arial"/>
                <w:b/>
                <w:bCs/>
                <w:color w:val="00B050"/>
              </w:rPr>
              <w:t>6.</w:t>
            </w:r>
            <w:r w:rsidRPr="00BE79D5">
              <w:rPr>
                <w:rFonts w:ascii="Arial" w:hAnsi="Arial" w:cs="Arial"/>
                <w:b/>
              </w:rPr>
              <w:t xml:space="preserve"> They would not result in the need for new coastal protection measures; </w:t>
            </w:r>
            <w:r w:rsidRPr="00480307">
              <w:rPr>
                <w:rFonts w:ascii="Arial" w:hAnsi="Arial" w:cs="Arial"/>
                <w:b/>
                <w:color w:val="00B050"/>
              </w:rPr>
              <w:t>and</w:t>
            </w:r>
          </w:p>
          <w:p w14:paraId="3D5931FF" w14:textId="27C8B768" w:rsidR="0035430B" w:rsidRPr="00BE79D5" w:rsidRDefault="0035430B" w:rsidP="0008724B">
            <w:pPr>
              <w:ind w:left="1601" w:hanging="567"/>
              <w:rPr>
                <w:rFonts w:ascii="Arial" w:hAnsi="Arial" w:cs="Arial"/>
                <w:b/>
              </w:rPr>
            </w:pPr>
            <w:r w:rsidRPr="00BE79D5">
              <w:rPr>
                <w:rFonts w:ascii="Arial" w:hAnsi="Arial" w:cs="Arial"/>
                <w:b/>
                <w:strike/>
                <w:color w:val="FF0000"/>
              </w:rPr>
              <w:t>g)</w:t>
            </w:r>
            <w:r w:rsidRPr="00BE79D5">
              <w:rPr>
                <w:rFonts w:ascii="Arial" w:hAnsi="Arial" w:cs="Arial"/>
                <w:b/>
                <w:bCs/>
                <w:color w:val="FF0000"/>
              </w:rPr>
              <w:t xml:space="preserve"> </w:t>
            </w:r>
            <w:r w:rsidRPr="00BE79D5">
              <w:rPr>
                <w:rFonts w:ascii="Arial" w:hAnsi="Arial" w:cs="Arial"/>
                <w:b/>
                <w:bCs/>
                <w:color w:val="00B050"/>
              </w:rPr>
              <w:t>7.</w:t>
            </w:r>
            <w:r w:rsidRPr="00BE79D5">
              <w:rPr>
                <w:rFonts w:ascii="Arial" w:hAnsi="Arial" w:cs="Arial"/>
                <w:b/>
              </w:rPr>
              <w:t xml:space="preserve"> They conserve and enhance the landscape, seascape, and historic environment, and have net benefits for biodiversity</w:t>
            </w:r>
            <w:r>
              <w:rPr>
                <w:rFonts w:ascii="Arial" w:hAnsi="Arial" w:cs="Arial"/>
                <w:b/>
              </w:rPr>
              <w:t>.</w:t>
            </w:r>
          </w:p>
          <w:p w14:paraId="21DFC68D" w14:textId="77777777" w:rsidR="0035430B" w:rsidRDefault="0035430B" w:rsidP="0008724B">
            <w:pPr>
              <w:rPr>
                <w:rFonts w:ascii="Arial" w:hAnsi="Arial" w:cs="Arial"/>
              </w:rPr>
            </w:pPr>
          </w:p>
          <w:p w14:paraId="20D0CA91" w14:textId="77777777" w:rsidR="0035430B" w:rsidRDefault="0035430B" w:rsidP="0008724B">
            <w:pPr>
              <w:rPr>
                <w:rFonts w:ascii="Arial" w:hAnsi="Arial" w:cs="Arial"/>
              </w:rPr>
            </w:pPr>
          </w:p>
          <w:p w14:paraId="04F7F120" w14:textId="77777777" w:rsidR="0035430B" w:rsidRPr="000D0CE8" w:rsidRDefault="0035430B" w:rsidP="0008724B">
            <w:pPr>
              <w:rPr>
                <w:rFonts w:ascii="Arial" w:hAnsi="Arial" w:cs="Arial"/>
              </w:rPr>
            </w:pPr>
            <w:r w:rsidRPr="000D0CE8">
              <w:rPr>
                <w:rFonts w:ascii="Arial" w:hAnsi="Arial" w:cs="Arial"/>
              </w:rPr>
              <w:t>Add the following text to paragraph 11.4</w:t>
            </w:r>
            <w:r>
              <w:rPr>
                <w:rFonts w:ascii="Arial" w:hAnsi="Arial" w:cs="Arial"/>
              </w:rPr>
              <w:t>33</w:t>
            </w:r>
            <w:r w:rsidRPr="000D0CE8">
              <w:rPr>
                <w:rFonts w:ascii="Arial" w:hAnsi="Arial" w:cs="Arial"/>
              </w:rPr>
              <w:t xml:space="preserve"> which clarifies what scale of development is appropriate:</w:t>
            </w:r>
          </w:p>
          <w:p w14:paraId="36EA00F0" w14:textId="77777777" w:rsidR="0035430B" w:rsidRPr="000D0CE8" w:rsidRDefault="0035430B" w:rsidP="0008724B">
            <w:pPr>
              <w:rPr>
                <w:rFonts w:ascii="Arial" w:hAnsi="Arial" w:cs="Arial"/>
              </w:rPr>
            </w:pPr>
          </w:p>
          <w:p w14:paraId="2967A9FB" w14:textId="2788678A" w:rsidR="0035430B" w:rsidRDefault="0035430B" w:rsidP="0008724B">
            <w:pPr>
              <w:rPr>
                <w:rFonts w:ascii="Arial" w:hAnsi="Arial" w:cs="Arial"/>
                <w:color w:val="4EA72E" w:themeColor="accent6"/>
              </w:rPr>
            </w:pPr>
            <w:r w:rsidRPr="000D0CE8">
              <w:rPr>
                <w:rFonts w:ascii="Arial" w:hAnsi="Arial" w:cs="Arial"/>
              </w:rPr>
              <w:t xml:space="preserve">11.433 Carmarthenshire has an extensive area of coastline, stretching from the mouth of the River Loughor to Marros. The coastal area can be defined as areas where the land and adjacent sea are considered mutually interdependent. </w:t>
            </w:r>
            <w:r w:rsidRPr="000D0CE8">
              <w:rPr>
                <w:rFonts w:ascii="Arial" w:hAnsi="Arial" w:cs="Arial"/>
                <w:color w:val="4EA72E" w:themeColor="accent6"/>
              </w:rPr>
              <w:t xml:space="preserve">Developments in coastal locations will be required to be in accordance with other plan policies. </w:t>
            </w:r>
            <w:r>
              <w:rPr>
                <w:rFonts w:ascii="Arial" w:hAnsi="Arial" w:cs="Arial"/>
                <w:color w:val="4EA72E" w:themeColor="accent6"/>
              </w:rPr>
              <w:t xml:space="preserve">Whilst developments of any scale could potentially be considered appropriate, their proportionality in relation to the existing built form and their impact upon the wider landscape will be key considerations in accordance with Policies NE6 and PSD1. </w:t>
            </w:r>
          </w:p>
          <w:p w14:paraId="40D06EDD" w14:textId="4A32C663" w:rsidR="0035430B" w:rsidRPr="001F10FE" w:rsidRDefault="0035430B" w:rsidP="0008724B">
            <w:pPr>
              <w:rPr>
                <w:rFonts w:ascii="Arial" w:hAnsi="Arial" w:cs="Arial"/>
              </w:rPr>
            </w:pPr>
          </w:p>
        </w:tc>
        <w:tc>
          <w:tcPr>
            <w:tcW w:w="2835" w:type="dxa"/>
          </w:tcPr>
          <w:p w14:paraId="1739EE0D" w14:textId="7B67DB53" w:rsidR="0035430B" w:rsidRPr="00A85CF6" w:rsidRDefault="0035430B" w:rsidP="00852CB5">
            <w:pPr>
              <w:rPr>
                <w:rFonts w:ascii="Arial" w:hAnsi="Arial" w:cs="Arial"/>
              </w:rPr>
            </w:pPr>
            <w:r w:rsidRPr="00A85CF6">
              <w:rPr>
                <w:rFonts w:ascii="Arial" w:hAnsi="Arial" w:cs="Arial"/>
              </w:rPr>
              <w:lastRenderedPageBreak/>
              <w:t>Changes agreed.</w:t>
            </w:r>
          </w:p>
        </w:tc>
      </w:tr>
      <w:tr w:rsidR="0035430B" w14:paraId="6654D2C1" w14:textId="660E7545" w:rsidTr="0084261B">
        <w:tc>
          <w:tcPr>
            <w:tcW w:w="1177" w:type="dxa"/>
          </w:tcPr>
          <w:p w14:paraId="748B3991" w14:textId="5413D4B7" w:rsidR="0035430B" w:rsidRPr="003101DA" w:rsidRDefault="0035430B" w:rsidP="00034C4D">
            <w:pPr>
              <w:spacing w:line="276" w:lineRule="auto"/>
              <w:rPr>
                <w:rFonts w:ascii="Arial" w:hAnsi="Arial" w:cs="Arial"/>
                <w:b/>
                <w:bCs/>
              </w:rPr>
            </w:pPr>
            <w:r w:rsidRPr="003101DA">
              <w:rPr>
                <w:rFonts w:ascii="Arial" w:hAnsi="Arial" w:cs="Arial"/>
                <w:b/>
                <w:bCs/>
              </w:rPr>
              <w:t>AP5/8</w:t>
            </w:r>
          </w:p>
        </w:tc>
        <w:tc>
          <w:tcPr>
            <w:tcW w:w="16821" w:type="dxa"/>
          </w:tcPr>
          <w:p w14:paraId="2271EC70" w14:textId="77777777" w:rsidR="0035430B" w:rsidRPr="00467217" w:rsidRDefault="0035430B" w:rsidP="003B082A">
            <w:pPr>
              <w:rPr>
                <w:rFonts w:ascii="Arial" w:hAnsi="Arial" w:cs="Arial"/>
                <w:sz w:val="22"/>
                <w:szCs w:val="22"/>
              </w:rPr>
            </w:pPr>
            <w:r w:rsidRPr="00467217">
              <w:rPr>
                <w:rFonts w:ascii="Arial" w:hAnsi="Arial" w:cs="Arial"/>
                <w:sz w:val="22"/>
                <w:szCs w:val="22"/>
              </w:rPr>
              <w:t>The inclusion of the Coastal Change Management Areas on the proposals map presents a number of specific challenges, most notably in relation to the availability of mapped GiS layers which can be readily and efficiently transposed onto the proposals map base.  In light of these difficulties and reflective of its availability as readily available information as part of an online resource it is proposed to include reference in the supporting text under paragraph 11.438 along with a link to the Shoreline Management Plan.  This will ensure ready and transparent access in support of the interpretation and application of the policies.</w:t>
            </w:r>
          </w:p>
          <w:p w14:paraId="1C2C6803" w14:textId="77777777" w:rsidR="0035430B" w:rsidRPr="00467217" w:rsidRDefault="0035430B" w:rsidP="00852CB5">
            <w:pPr>
              <w:rPr>
                <w:rFonts w:ascii="Arial" w:hAnsi="Arial" w:cs="Arial"/>
                <w:sz w:val="22"/>
                <w:szCs w:val="22"/>
              </w:rPr>
            </w:pPr>
          </w:p>
        </w:tc>
        <w:tc>
          <w:tcPr>
            <w:tcW w:w="2835" w:type="dxa"/>
          </w:tcPr>
          <w:p w14:paraId="6E9F0A23" w14:textId="7A9578DB" w:rsidR="0035430B" w:rsidRPr="00A85CF6" w:rsidRDefault="0035430B" w:rsidP="00852CB5">
            <w:pPr>
              <w:rPr>
                <w:rFonts w:ascii="Arial" w:hAnsi="Arial" w:cs="Arial"/>
              </w:rPr>
            </w:pPr>
            <w:r w:rsidRPr="00A85CF6">
              <w:rPr>
                <w:rFonts w:ascii="Arial" w:hAnsi="Arial" w:cs="Arial"/>
              </w:rPr>
              <w:t>Comments noted and proposed wording in paragraph 11.438 agreed - see below.</w:t>
            </w:r>
          </w:p>
        </w:tc>
      </w:tr>
      <w:tr w:rsidR="0035430B" w14:paraId="610D3621" w14:textId="7F0CBE20" w:rsidTr="0084261B">
        <w:tc>
          <w:tcPr>
            <w:tcW w:w="1177" w:type="dxa"/>
          </w:tcPr>
          <w:p w14:paraId="7D62B8DE" w14:textId="0E0320FF" w:rsidR="0035430B" w:rsidRPr="00034C4D" w:rsidRDefault="0035430B" w:rsidP="00034C4D">
            <w:pPr>
              <w:spacing w:line="276" w:lineRule="auto"/>
              <w:rPr>
                <w:rFonts w:ascii="Arial" w:hAnsi="Arial" w:cs="Arial"/>
                <w:b/>
                <w:bCs/>
              </w:rPr>
            </w:pPr>
            <w:r w:rsidRPr="003B082A">
              <w:rPr>
                <w:rFonts w:ascii="Arial" w:hAnsi="Arial" w:cs="Arial"/>
                <w:b/>
                <w:bCs/>
              </w:rPr>
              <w:t>AP5/8</w:t>
            </w:r>
            <w:r>
              <w:rPr>
                <w:rFonts w:ascii="Arial" w:hAnsi="Arial" w:cs="Arial"/>
                <w:b/>
                <w:bCs/>
              </w:rPr>
              <w:t xml:space="preserve"> </w:t>
            </w:r>
          </w:p>
        </w:tc>
        <w:tc>
          <w:tcPr>
            <w:tcW w:w="16821" w:type="dxa"/>
          </w:tcPr>
          <w:p w14:paraId="54FD8232" w14:textId="139C6FA3" w:rsidR="0035430B" w:rsidRPr="00467217" w:rsidRDefault="0035430B" w:rsidP="00852CB5">
            <w:pPr>
              <w:rPr>
                <w:rFonts w:ascii="Arial" w:hAnsi="Arial" w:cs="Arial"/>
                <w:sz w:val="22"/>
                <w:szCs w:val="22"/>
              </w:rPr>
            </w:pPr>
            <w:r w:rsidRPr="00467217">
              <w:rPr>
                <w:rFonts w:ascii="Arial" w:hAnsi="Arial" w:cs="Arial"/>
                <w:sz w:val="22"/>
                <w:szCs w:val="22"/>
              </w:rPr>
              <w:t>Amend Policy NE7 as follows.  Make consequential amendments to the Plan to reflect the change in policy title.</w:t>
            </w:r>
          </w:p>
          <w:p w14:paraId="5BADBDB1" w14:textId="77777777" w:rsidR="0035430B" w:rsidRPr="00A85CF6" w:rsidRDefault="0035430B" w:rsidP="00852CB5">
            <w:pPr>
              <w:rPr>
                <w:rFonts w:ascii="Arial" w:hAnsi="Arial" w:cs="Arial"/>
              </w:rPr>
            </w:pPr>
          </w:p>
          <w:p w14:paraId="73C8131C" w14:textId="44E7ABA5" w:rsidR="0035430B" w:rsidRPr="006A5C0C" w:rsidRDefault="0035430B" w:rsidP="00EB78C8">
            <w:pPr>
              <w:rPr>
                <w:rFonts w:ascii="Arial" w:hAnsi="Arial" w:cs="Arial"/>
                <w:b/>
                <w:color w:val="00B050"/>
              </w:rPr>
            </w:pPr>
            <w:r w:rsidRPr="006A5C0C">
              <w:rPr>
                <w:rFonts w:ascii="Arial" w:hAnsi="Arial" w:cs="Arial"/>
                <w:b/>
                <w:color w:val="92D050"/>
              </w:rPr>
              <w:t xml:space="preserve">NE7: Coastal Change Management Area </w:t>
            </w:r>
            <w:r w:rsidRPr="006A5C0C">
              <w:rPr>
                <w:rFonts w:ascii="Arial" w:hAnsi="Arial" w:cs="Arial"/>
                <w:b/>
                <w:color w:val="00B050"/>
              </w:rPr>
              <w:t>– Residential Development</w:t>
            </w:r>
          </w:p>
          <w:p w14:paraId="7E56B7E3" w14:textId="77777777" w:rsidR="0035430B" w:rsidRPr="00EB78C8" w:rsidRDefault="0035430B" w:rsidP="00EB78C8">
            <w:pPr>
              <w:rPr>
                <w:rFonts w:ascii="Arial" w:hAnsi="Arial" w:cs="Arial"/>
                <w:b/>
                <w:bCs/>
                <w:sz w:val="28"/>
                <w:szCs w:val="28"/>
              </w:rPr>
            </w:pPr>
          </w:p>
          <w:p w14:paraId="0430781C" w14:textId="3C0884DE" w:rsidR="0035430B" w:rsidRPr="00415682" w:rsidRDefault="0035430B" w:rsidP="0001540A">
            <w:pPr>
              <w:spacing w:after="160" w:line="259" w:lineRule="auto"/>
              <w:rPr>
                <w:rFonts w:ascii="Arial" w:hAnsi="Arial" w:cs="Arial"/>
                <w:b/>
                <w:bCs/>
              </w:rPr>
            </w:pPr>
            <w:r w:rsidRPr="00415682">
              <w:rPr>
                <w:rFonts w:ascii="Arial" w:hAnsi="Arial" w:cs="Arial"/>
                <w:b/>
                <w:bCs/>
              </w:rPr>
              <w:t xml:space="preserve">The Coastal Change Management Area (CCMA) has been defined as those areas where the </w:t>
            </w:r>
            <w:r w:rsidRPr="00545397">
              <w:rPr>
                <w:rFonts w:ascii="Arial" w:hAnsi="Arial" w:cs="Arial"/>
                <w:b/>
                <w:bCs/>
                <w:color w:val="00B050"/>
              </w:rPr>
              <w:t>Shoreline Management Plan 2 (</w:t>
            </w:r>
            <w:r w:rsidRPr="00415682">
              <w:rPr>
                <w:rFonts w:ascii="Arial" w:hAnsi="Arial" w:cs="Arial"/>
                <w:b/>
                <w:bCs/>
              </w:rPr>
              <w:t>SMP2</w:t>
            </w:r>
            <w:r w:rsidRPr="00545397">
              <w:rPr>
                <w:rFonts w:ascii="Arial" w:hAnsi="Arial" w:cs="Arial"/>
                <w:b/>
                <w:bCs/>
                <w:color w:val="00B050"/>
              </w:rPr>
              <w:t>)</w:t>
            </w:r>
            <w:r w:rsidRPr="00415682">
              <w:rPr>
                <w:rFonts w:ascii="Arial" w:hAnsi="Arial" w:cs="Arial"/>
                <w:b/>
                <w:bCs/>
              </w:rPr>
              <w:t xml:space="preserve"> identifies a policy of 'no active intervention' and 'managed realignment'.</w:t>
            </w:r>
          </w:p>
          <w:p w14:paraId="527C8630" w14:textId="77777777" w:rsidR="0035430B" w:rsidRPr="00415682" w:rsidRDefault="0035430B" w:rsidP="0001540A">
            <w:pPr>
              <w:spacing w:after="160" w:line="259" w:lineRule="auto"/>
              <w:rPr>
                <w:rFonts w:ascii="Arial" w:hAnsi="Arial" w:cs="Arial"/>
                <w:b/>
                <w:bCs/>
                <w:strike/>
                <w:color w:val="FF0000"/>
              </w:rPr>
            </w:pPr>
            <w:r w:rsidRPr="00415682">
              <w:rPr>
                <w:rFonts w:ascii="Arial" w:hAnsi="Arial" w:cs="Arial"/>
                <w:b/>
                <w:bCs/>
                <w:strike/>
                <w:color w:val="FF0000"/>
              </w:rPr>
              <w:t>Development proposals located within the identified CCMA shall not have an adverse impact on rates of coastal change elsewhere, and will be subject to the following:</w:t>
            </w:r>
          </w:p>
          <w:p w14:paraId="0E34CC3D" w14:textId="77777777" w:rsidR="0035430B" w:rsidRPr="00415682" w:rsidRDefault="0035430B" w:rsidP="0001540A">
            <w:pPr>
              <w:spacing w:after="160" w:line="259" w:lineRule="auto"/>
              <w:rPr>
                <w:rFonts w:ascii="Arial" w:hAnsi="Arial" w:cs="Arial"/>
                <w:b/>
                <w:bCs/>
                <w:strike/>
                <w:color w:val="FF0000"/>
              </w:rPr>
            </w:pPr>
            <w:r w:rsidRPr="00415682">
              <w:rPr>
                <w:rFonts w:ascii="Arial" w:hAnsi="Arial" w:cs="Arial"/>
                <w:b/>
                <w:bCs/>
                <w:strike/>
                <w:color w:val="FF0000"/>
                <w:u w:val="single"/>
              </w:rPr>
              <w:t>1. New Residential Development</w:t>
            </w:r>
          </w:p>
          <w:p w14:paraId="1A8BE9BF" w14:textId="61435A1A" w:rsidR="0035430B" w:rsidRPr="00A85CF6" w:rsidRDefault="0035430B" w:rsidP="0001540A">
            <w:pPr>
              <w:spacing w:after="160" w:line="259" w:lineRule="auto"/>
              <w:rPr>
                <w:rFonts w:ascii="Arial" w:hAnsi="Arial" w:cs="Arial"/>
              </w:rPr>
            </w:pPr>
            <w:r>
              <w:rPr>
                <w:rFonts w:ascii="Arial" w:hAnsi="Arial" w:cs="Arial"/>
                <w:b/>
                <w:bCs/>
              </w:rPr>
              <w:t>P</w:t>
            </w:r>
            <w:r w:rsidRPr="00415682">
              <w:rPr>
                <w:rFonts w:ascii="Arial" w:hAnsi="Arial" w:cs="Arial"/>
                <w:b/>
                <w:bCs/>
              </w:rPr>
              <w:t xml:space="preserve">roposals for any </w:t>
            </w:r>
            <w:r w:rsidRPr="00F07AE9">
              <w:rPr>
                <w:rFonts w:ascii="Arial" w:hAnsi="Arial" w:cs="Arial"/>
                <w:b/>
                <w:bCs/>
                <w:color w:val="00B050"/>
              </w:rPr>
              <w:t xml:space="preserve">new </w:t>
            </w:r>
            <w:r w:rsidRPr="00415682">
              <w:rPr>
                <w:rFonts w:ascii="Arial" w:hAnsi="Arial" w:cs="Arial"/>
                <w:b/>
                <w:bCs/>
              </w:rPr>
              <w:t xml:space="preserve">residential </w:t>
            </w:r>
            <w:r w:rsidRPr="00F07AE9">
              <w:rPr>
                <w:rFonts w:ascii="Arial" w:hAnsi="Arial" w:cs="Arial"/>
                <w:b/>
                <w:bCs/>
                <w:color w:val="00B050"/>
              </w:rPr>
              <w:t>development</w:t>
            </w:r>
            <w:r w:rsidRPr="00F07AE9">
              <w:rPr>
                <w:rFonts w:ascii="Arial" w:hAnsi="Arial" w:cs="Arial"/>
                <w:b/>
                <w:bCs/>
              </w:rPr>
              <w:t xml:space="preserve"> </w:t>
            </w:r>
            <w:r w:rsidRPr="00415682">
              <w:rPr>
                <w:rFonts w:ascii="Arial" w:hAnsi="Arial" w:cs="Arial"/>
                <w:b/>
                <w:bCs/>
                <w:strike/>
                <w:color w:val="FF0000"/>
              </w:rPr>
              <w:t>use</w:t>
            </w:r>
            <w:r w:rsidRPr="00415682">
              <w:rPr>
                <w:rFonts w:ascii="Arial" w:hAnsi="Arial" w:cs="Arial"/>
                <w:b/>
                <w:bCs/>
              </w:rPr>
              <w:t xml:space="preserve"> within the CCMA will not be</w:t>
            </w:r>
            <w:r w:rsidRPr="00F07AE9">
              <w:rPr>
                <w:rFonts w:ascii="Arial" w:hAnsi="Arial" w:cs="Arial"/>
                <w:b/>
                <w:bCs/>
              </w:rPr>
              <w:t xml:space="preserve"> </w:t>
            </w:r>
            <w:r w:rsidRPr="00F07AE9">
              <w:rPr>
                <w:rFonts w:ascii="Arial" w:hAnsi="Arial" w:cs="Arial"/>
                <w:b/>
                <w:bCs/>
                <w:color w:val="00B050"/>
              </w:rPr>
              <w:t>permitted</w:t>
            </w:r>
            <w:r w:rsidRPr="00415682">
              <w:rPr>
                <w:rFonts w:ascii="Arial" w:hAnsi="Arial" w:cs="Arial"/>
                <w:b/>
                <w:bCs/>
              </w:rPr>
              <w:t xml:space="preserve"> </w:t>
            </w:r>
            <w:r w:rsidRPr="00415682">
              <w:rPr>
                <w:rFonts w:ascii="Arial" w:hAnsi="Arial" w:cs="Arial"/>
                <w:b/>
                <w:bCs/>
                <w:strike/>
                <w:color w:val="FF0000"/>
              </w:rPr>
              <w:t>supported</w:t>
            </w:r>
            <w:r w:rsidRPr="00415682">
              <w:rPr>
                <w:rFonts w:ascii="Arial" w:hAnsi="Arial" w:cs="Arial"/>
                <w:b/>
                <w:bCs/>
              </w:rPr>
              <w:t>.</w:t>
            </w:r>
            <w:r>
              <w:rPr>
                <w:rFonts w:ascii="Arial" w:hAnsi="Arial" w:cs="Arial"/>
                <w:b/>
                <w:bCs/>
              </w:rPr>
              <w:t xml:space="preserve"> </w:t>
            </w:r>
            <w:r w:rsidRPr="002E20E1">
              <w:rPr>
                <w:rFonts w:ascii="Arial" w:hAnsi="Arial" w:cs="Arial"/>
                <w:b/>
                <w:bCs/>
                <w:color w:val="00B050"/>
              </w:rPr>
              <w:t xml:space="preserve"> </w:t>
            </w:r>
            <w:r>
              <w:rPr>
                <w:rFonts w:ascii="Arial" w:hAnsi="Arial" w:cs="Arial"/>
                <w:b/>
                <w:bCs/>
                <w:color w:val="00B050"/>
              </w:rPr>
              <w:t>R</w:t>
            </w:r>
            <w:r w:rsidRPr="00415682">
              <w:rPr>
                <w:rFonts w:ascii="Arial" w:hAnsi="Arial" w:cs="Arial"/>
                <w:b/>
                <w:bCs/>
                <w:color w:val="00B050"/>
              </w:rPr>
              <w:t>esidential extensions that are closely related to the existing scale of the property</w:t>
            </w:r>
            <w:r>
              <w:rPr>
                <w:rFonts w:ascii="Arial" w:hAnsi="Arial" w:cs="Arial"/>
                <w:b/>
                <w:bCs/>
                <w:color w:val="00B050"/>
              </w:rPr>
              <w:t>,</w:t>
            </w:r>
            <w:r w:rsidRPr="002E20E1">
              <w:rPr>
                <w:rFonts w:ascii="Arial" w:hAnsi="Arial" w:cs="Arial"/>
                <w:b/>
                <w:bCs/>
                <w:color w:val="00B050"/>
              </w:rPr>
              <w:t xml:space="preserve"> or a</w:t>
            </w:r>
            <w:r w:rsidRPr="00415682">
              <w:rPr>
                <w:rFonts w:ascii="Arial" w:hAnsi="Arial" w:cs="Arial"/>
                <w:b/>
                <w:bCs/>
                <w:color w:val="00B050"/>
              </w:rPr>
              <w:t>ncillary development within the residential curtilage of existing dwellings</w:t>
            </w:r>
            <w:r w:rsidRPr="002E20E1">
              <w:rPr>
                <w:rFonts w:ascii="Arial" w:hAnsi="Arial" w:cs="Arial"/>
                <w:b/>
                <w:bCs/>
                <w:color w:val="00B050"/>
              </w:rPr>
              <w:t xml:space="preserve"> will be permitted where they are </w:t>
            </w:r>
            <w:r w:rsidRPr="00415682">
              <w:rPr>
                <w:rFonts w:ascii="Arial" w:hAnsi="Arial" w:cs="Arial"/>
                <w:b/>
                <w:bCs/>
                <w:color w:val="00B050"/>
              </w:rPr>
              <w:t>subject to a</w:t>
            </w:r>
            <w:r w:rsidRPr="002E20E1">
              <w:rPr>
                <w:rFonts w:ascii="Arial" w:hAnsi="Arial" w:cs="Arial"/>
                <w:b/>
                <w:bCs/>
                <w:color w:val="00B050"/>
              </w:rPr>
              <w:t>n</w:t>
            </w:r>
            <w:r w:rsidRPr="00415682">
              <w:rPr>
                <w:rFonts w:ascii="Arial" w:hAnsi="Arial" w:cs="Arial"/>
                <w:b/>
                <w:bCs/>
                <w:color w:val="00B050"/>
              </w:rPr>
              <w:t xml:space="preserve"> </w:t>
            </w:r>
            <w:r w:rsidRPr="002E20E1">
              <w:rPr>
                <w:rFonts w:ascii="Arial" w:hAnsi="Arial" w:cs="Arial"/>
                <w:b/>
                <w:bCs/>
                <w:color w:val="00B050"/>
              </w:rPr>
              <w:t>acceptable</w:t>
            </w:r>
            <w:r w:rsidRPr="00415682">
              <w:rPr>
                <w:rFonts w:ascii="Arial" w:hAnsi="Arial" w:cs="Arial"/>
                <w:b/>
                <w:bCs/>
                <w:color w:val="00B050"/>
              </w:rPr>
              <w:t xml:space="preserve"> Flood Consequences Assessment and/or Stability Assessment</w:t>
            </w:r>
            <w:r w:rsidRPr="002E20E1">
              <w:rPr>
                <w:rFonts w:ascii="Arial" w:hAnsi="Arial" w:cs="Arial"/>
                <w:b/>
                <w:bCs/>
                <w:color w:val="00B050"/>
              </w:rPr>
              <w:t>.</w:t>
            </w:r>
          </w:p>
          <w:p w14:paraId="049316F6" w14:textId="77777777" w:rsidR="0035430B" w:rsidRPr="00415682" w:rsidRDefault="0035430B" w:rsidP="0001540A">
            <w:pPr>
              <w:spacing w:after="160" w:line="259" w:lineRule="auto"/>
              <w:rPr>
                <w:rFonts w:ascii="Arial" w:hAnsi="Arial" w:cs="Arial"/>
                <w:b/>
                <w:bCs/>
              </w:rPr>
            </w:pPr>
          </w:p>
          <w:p w14:paraId="19E4954A" w14:textId="77777777" w:rsidR="0035430B" w:rsidRPr="00415682" w:rsidRDefault="0035430B" w:rsidP="0001540A">
            <w:pPr>
              <w:spacing w:after="160" w:line="259" w:lineRule="auto"/>
              <w:rPr>
                <w:rFonts w:ascii="Arial" w:hAnsi="Arial" w:cs="Arial"/>
                <w:b/>
                <w:bCs/>
                <w:strike/>
                <w:color w:val="FF0000"/>
              </w:rPr>
            </w:pPr>
            <w:r w:rsidRPr="00415682">
              <w:rPr>
                <w:rFonts w:ascii="Arial" w:hAnsi="Arial" w:cs="Arial"/>
                <w:b/>
                <w:bCs/>
                <w:strike/>
                <w:color w:val="FF0000"/>
                <w:u w:val="single"/>
              </w:rPr>
              <w:t>2. Relocation of Existing Residential Dwellings</w:t>
            </w:r>
          </w:p>
          <w:p w14:paraId="713FFB04" w14:textId="77777777" w:rsidR="0035430B" w:rsidRPr="00415682" w:rsidRDefault="0035430B" w:rsidP="0001540A">
            <w:pPr>
              <w:spacing w:after="160" w:line="259" w:lineRule="auto"/>
              <w:rPr>
                <w:rFonts w:ascii="Arial" w:hAnsi="Arial" w:cs="Arial"/>
                <w:b/>
                <w:bCs/>
              </w:rPr>
            </w:pPr>
            <w:r w:rsidRPr="002E20E1">
              <w:rPr>
                <w:rFonts w:ascii="Arial" w:hAnsi="Arial" w:cs="Arial"/>
                <w:b/>
                <w:bCs/>
                <w:color w:val="00B050"/>
              </w:rPr>
              <w:t>Development p</w:t>
            </w:r>
            <w:r w:rsidRPr="002E20E1">
              <w:rPr>
                <w:rFonts w:ascii="Arial" w:hAnsi="Arial" w:cs="Arial"/>
                <w:b/>
                <w:bCs/>
                <w:strike/>
                <w:color w:val="FF0000"/>
              </w:rPr>
              <w:t>P</w:t>
            </w:r>
            <w:r w:rsidRPr="00415682">
              <w:rPr>
                <w:rFonts w:ascii="Arial" w:hAnsi="Arial" w:cs="Arial"/>
                <w:b/>
                <w:bCs/>
              </w:rPr>
              <w:t>roposals for the relocation of existing residential dwellings located within the CCMA will be permitted where:</w:t>
            </w:r>
          </w:p>
          <w:p w14:paraId="3E8DBF11" w14:textId="77777777" w:rsidR="0035430B" w:rsidRPr="00415682" w:rsidRDefault="0035430B" w:rsidP="0001540A">
            <w:pPr>
              <w:numPr>
                <w:ilvl w:val="0"/>
                <w:numId w:val="30"/>
              </w:numPr>
              <w:spacing w:after="160" w:line="259" w:lineRule="auto"/>
              <w:rPr>
                <w:rFonts w:ascii="Arial" w:hAnsi="Arial" w:cs="Arial"/>
                <w:b/>
                <w:bCs/>
              </w:rPr>
            </w:pPr>
            <w:r w:rsidRPr="00415682">
              <w:rPr>
                <w:rFonts w:ascii="Arial" w:hAnsi="Arial" w:cs="Arial"/>
                <w:b/>
                <w:bCs/>
              </w:rPr>
              <w:t>The development replaces a permanent dwelling which is affected or threatened by erosion and/or coastal flood risk within 20 years of the date of the proposal; and</w:t>
            </w:r>
          </w:p>
          <w:p w14:paraId="5EE7B755" w14:textId="77777777" w:rsidR="0035430B" w:rsidRPr="00415682" w:rsidRDefault="0035430B" w:rsidP="0001540A">
            <w:pPr>
              <w:numPr>
                <w:ilvl w:val="0"/>
                <w:numId w:val="30"/>
              </w:numPr>
              <w:spacing w:after="160" w:line="259" w:lineRule="auto"/>
              <w:rPr>
                <w:rFonts w:ascii="Arial" w:hAnsi="Arial" w:cs="Arial"/>
                <w:b/>
                <w:bCs/>
              </w:rPr>
            </w:pPr>
            <w:r w:rsidRPr="00415682">
              <w:rPr>
                <w:rFonts w:ascii="Arial" w:hAnsi="Arial" w:cs="Arial"/>
                <w:b/>
                <w:bCs/>
              </w:rPr>
              <w:t>The relocated dwelling is located an appropriate distance inland with regard to CCMA and other information in the Shoreline Management Plan, and it is in a location that is:</w:t>
            </w:r>
          </w:p>
          <w:p w14:paraId="7A710EA5" w14:textId="36D60788" w:rsidR="0035430B" w:rsidRPr="00415682" w:rsidRDefault="0035430B" w:rsidP="0001540A">
            <w:pPr>
              <w:numPr>
                <w:ilvl w:val="1"/>
                <w:numId w:val="30"/>
              </w:numPr>
              <w:tabs>
                <w:tab w:val="num" w:pos="1440"/>
              </w:tabs>
              <w:spacing w:after="160" w:line="259" w:lineRule="auto"/>
              <w:rPr>
                <w:rFonts w:ascii="Arial" w:hAnsi="Arial" w:cs="Arial"/>
                <w:b/>
                <w:bCs/>
              </w:rPr>
            </w:pPr>
            <w:r w:rsidRPr="00415682">
              <w:rPr>
                <w:rFonts w:ascii="Arial" w:hAnsi="Arial" w:cs="Arial"/>
                <w:b/>
                <w:bCs/>
              </w:rPr>
              <w:lastRenderedPageBreak/>
              <w:t>in the case of an agricultural dwelling, within the farm holding or within or adjoining existing settlements</w:t>
            </w:r>
            <w:r>
              <w:rPr>
                <w:rFonts w:ascii="Arial" w:hAnsi="Arial" w:cs="Arial"/>
                <w:b/>
                <w:bCs/>
              </w:rPr>
              <w:t xml:space="preserve"> </w:t>
            </w:r>
            <w:r w:rsidRPr="00D47B09">
              <w:rPr>
                <w:rFonts w:ascii="Arial" w:hAnsi="Arial" w:cs="Arial"/>
                <w:b/>
                <w:bCs/>
                <w:color w:val="0070C0"/>
                <w:highlight w:val="yellow"/>
              </w:rPr>
              <w:t>(as defined within policy SP3)</w:t>
            </w:r>
            <w:r w:rsidRPr="00415682">
              <w:rPr>
                <w:rFonts w:ascii="Arial" w:hAnsi="Arial" w:cs="Arial"/>
                <w:b/>
                <w:bCs/>
              </w:rPr>
              <w:t>, or</w:t>
            </w:r>
          </w:p>
          <w:p w14:paraId="5E4BB6D1" w14:textId="65D7DD77" w:rsidR="0035430B" w:rsidRPr="00415682" w:rsidRDefault="0035430B" w:rsidP="0001540A">
            <w:pPr>
              <w:numPr>
                <w:ilvl w:val="1"/>
                <w:numId w:val="30"/>
              </w:numPr>
              <w:tabs>
                <w:tab w:val="num" w:pos="1440"/>
              </w:tabs>
              <w:spacing w:after="160" w:line="259" w:lineRule="auto"/>
              <w:rPr>
                <w:rFonts w:ascii="Arial" w:hAnsi="Arial" w:cs="Arial"/>
                <w:b/>
                <w:bCs/>
              </w:rPr>
            </w:pPr>
            <w:r w:rsidRPr="00415682">
              <w:rPr>
                <w:rFonts w:ascii="Arial" w:hAnsi="Arial" w:cs="Arial"/>
                <w:b/>
                <w:bCs/>
              </w:rPr>
              <w:t xml:space="preserve">within or adjoining existing settlements </w:t>
            </w:r>
            <w:r w:rsidRPr="007B76E8">
              <w:rPr>
                <w:rFonts w:ascii="Arial" w:hAnsi="Arial" w:cs="Arial"/>
                <w:b/>
                <w:bCs/>
                <w:color w:val="00B050"/>
              </w:rPr>
              <w:t>(as defined within policy SP3)</w:t>
            </w:r>
            <w:r>
              <w:rPr>
                <w:rFonts w:ascii="Arial" w:hAnsi="Arial" w:cs="Arial"/>
                <w:b/>
                <w:bCs/>
              </w:rPr>
              <w:t xml:space="preserve"> </w:t>
            </w:r>
            <w:r w:rsidRPr="00415682">
              <w:rPr>
                <w:rFonts w:ascii="Arial" w:hAnsi="Arial" w:cs="Arial"/>
                <w:b/>
                <w:bCs/>
              </w:rPr>
              <w:t>close to the location from which it was displaced;</w:t>
            </w:r>
          </w:p>
          <w:p w14:paraId="19B158E7" w14:textId="77777777" w:rsidR="0035430B" w:rsidRPr="00415682" w:rsidRDefault="0035430B" w:rsidP="0001540A">
            <w:pPr>
              <w:numPr>
                <w:ilvl w:val="1"/>
                <w:numId w:val="30"/>
              </w:numPr>
              <w:tabs>
                <w:tab w:val="num" w:pos="1440"/>
              </w:tabs>
              <w:spacing w:after="160" w:line="259" w:lineRule="auto"/>
              <w:rPr>
                <w:rFonts w:ascii="Arial" w:hAnsi="Arial" w:cs="Arial"/>
                <w:b/>
                <w:bCs/>
              </w:rPr>
            </w:pPr>
            <w:r w:rsidRPr="00415682">
              <w:rPr>
                <w:rFonts w:ascii="Arial" w:hAnsi="Arial" w:cs="Arial"/>
                <w:b/>
                <w:bCs/>
              </w:rPr>
              <w:t>in the case of a static caravan(s), chalet(s) or permanent other visitor accommodation unit(s) - within, adjacent or within an acceptable proximity to the existing site.</w:t>
            </w:r>
          </w:p>
          <w:p w14:paraId="43AC5BC0" w14:textId="77777777" w:rsidR="0035430B" w:rsidRPr="00415682" w:rsidRDefault="0035430B" w:rsidP="0001540A">
            <w:pPr>
              <w:numPr>
                <w:ilvl w:val="0"/>
                <w:numId w:val="30"/>
              </w:numPr>
              <w:spacing w:after="160" w:line="259" w:lineRule="auto"/>
              <w:rPr>
                <w:rFonts w:ascii="Arial" w:hAnsi="Arial" w:cs="Arial"/>
                <w:b/>
                <w:bCs/>
              </w:rPr>
            </w:pPr>
            <w:r w:rsidRPr="00415682">
              <w:rPr>
                <w:rFonts w:ascii="Arial" w:hAnsi="Arial" w:cs="Arial"/>
                <w:b/>
                <w:bCs/>
              </w:rPr>
              <w:t>The site of the existing dwelling is cleared of any buildings or residential paraphernalia and made safe; and,</w:t>
            </w:r>
          </w:p>
          <w:p w14:paraId="4648B9AE" w14:textId="77777777" w:rsidR="0035430B" w:rsidRPr="00415682" w:rsidRDefault="0035430B" w:rsidP="0001540A">
            <w:pPr>
              <w:numPr>
                <w:ilvl w:val="0"/>
                <w:numId w:val="30"/>
              </w:numPr>
              <w:spacing w:after="160" w:line="259" w:lineRule="auto"/>
              <w:rPr>
                <w:rFonts w:ascii="Arial" w:hAnsi="Arial" w:cs="Arial"/>
                <w:b/>
                <w:bCs/>
              </w:rPr>
            </w:pPr>
            <w:r w:rsidRPr="00415682">
              <w:rPr>
                <w:rFonts w:ascii="Arial" w:hAnsi="Arial" w:cs="Arial"/>
                <w:b/>
                <w:bCs/>
              </w:rPr>
              <w:t>The new dwelling is comparable in size to that which it is to replace; and,</w:t>
            </w:r>
          </w:p>
          <w:p w14:paraId="6F081562" w14:textId="77777777" w:rsidR="0035430B" w:rsidRPr="00415682" w:rsidRDefault="0035430B" w:rsidP="0001540A">
            <w:pPr>
              <w:numPr>
                <w:ilvl w:val="0"/>
                <w:numId w:val="30"/>
              </w:numPr>
              <w:spacing w:after="160" w:line="259" w:lineRule="auto"/>
              <w:rPr>
                <w:rFonts w:ascii="Arial" w:hAnsi="Arial" w:cs="Arial"/>
                <w:b/>
                <w:bCs/>
              </w:rPr>
            </w:pPr>
            <w:r w:rsidRPr="00415682">
              <w:rPr>
                <w:rFonts w:ascii="Arial" w:hAnsi="Arial" w:cs="Arial"/>
                <w:b/>
                <w:bCs/>
              </w:rPr>
              <w:t>The proposal recognises the respective sense of place within the area and should not have a detrimental impact on the landscape, townscape, seascape and/or biodiversity of the area</w:t>
            </w:r>
            <w:r w:rsidRPr="00F07AE9">
              <w:rPr>
                <w:rFonts w:ascii="Arial" w:hAnsi="Arial" w:cs="Arial"/>
                <w:b/>
                <w:bCs/>
                <w:color w:val="00B050"/>
              </w:rPr>
              <w:t>.</w:t>
            </w:r>
            <w:r w:rsidRPr="00415682">
              <w:rPr>
                <w:rFonts w:ascii="Arial" w:hAnsi="Arial" w:cs="Arial"/>
                <w:b/>
                <w:bCs/>
                <w:strike/>
                <w:color w:val="FF0000"/>
              </w:rPr>
              <w:t>; and</w:t>
            </w:r>
          </w:p>
          <w:p w14:paraId="57D65636" w14:textId="77777777" w:rsidR="0035430B" w:rsidRPr="00A85CF6" w:rsidRDefault="0035430B" w:rsidP="00EB78C8">
            <w:pPr>
              <w:ind w:left="720"/>
              <w:rPr>
                <w:rFonts w:ascii="Arial" w:hAnsi="Arial" w:cs="Arial"/>
                <w:b/>
              </w:rPr>
            </w:pPr>
          </w:p>
          <w:p w14:paraId="032D7546" w14:textId="77777777" w:rsidR="0035430B" w:rsidRPr="00A85CF6" w:rsidRDefault="0035430B" w:rsidP="00EB78C8">
            <w:pPr>
              <w:rPr>
                <w:rFonts w:ascii="Arial" w:hAnsi="Arial" w:cs="Arial"/>
                <w:b/>
                <w:strike/>
                <w:color w:val="FF0000"/>
              </w:rPr>
            </w:pPr>
            <w:r w:rsidRPr="00A85CF6">
              <w:rPr>
                <w:rFonts w:ascii="Arial" w:hAnsi="Arial" w:cs="Arial"/>
                <w:b/>
                <w:strike/>
                <w:color w:val="FF0000"/>
                <w:u w:val="single"/>
              </w:rPr>
              <w:t>3. Non-Residential Buildings</w:t>
            </w:r>
          </w:p>
          <w:p w14:paraId="01F8B8CE" w14:textId="77777777" w:rsidR="0035430B" w:rsidRPr="00A85CF6" w:rsidRDefault="0035430B" w:rsidP="00EB78C8">
            <w:pPr>
              <w:rPr>
                <w:rFonts w:ascii="Arial" w:hAnsi="Arial" w:cs="Arial"/>
                <w:b/>
                <w:strike/>
                <w:color w:val="FF0000"/>
              </w:rPr>
            </w:pPr>
            <w:r w:rsidRPr="00A85CF6">
              <w:rPr>
                <w:rFonts w:ascii="Arial" w:hAnsi="Arial" w:cs="Arial"/>
                <w:b/>
                <w:strike/>
                <w:color w:val="FF0000"/>
              </w:rPr>
              <w:t>Proposals for the following types of new non-residential development will be permitted within the CCMA predicted as being at risk from coastal change, subject to an acceptable Flood Consequence Assessment and Stability Assessment:</w:t>
            </w:r>
          </w:p>
          <w:p w14:paraId="3DD6570F" w14:textId="77777777" w:rsidR="0035430B" w:rsidRPr="00A85CF6" w:rsidRDefault="0035430B" w:rsidP="00EB78C8">
            <w:pPr>
              <w:numPr>
                <w:ilvl w:val="0"/>
                <w:numId w:val="28"/>
              </w:numPr>
              <w:rPr>
                <w:rFonts w:ascii="Arial" w:hAnsi="Arial" w:cs="Arial"/>
                <w:b/>
                <w:strike/>
                <w:color w:val="FF0000"/>
              </w:rPr>
            </w:pPr>
            <w:r w:rsidRPr="00A85CF6">
              <w:rPr>
                <w:rFonts w:ascii="Arial" w:hAnsi="Arial" w:cs="Arial"/>
                <w:b/>
                <w:strike/>
                <w:color w:val="FF0000"/>
              </w:rPr>
              <w:t>development directly linked to the coastal area (e.g., beach huts, cafés, tea rooms, shops, leisure activities); and</w:t>
            </w:r>
          </w:p>
          <w:p w14:paraId="62D6A8F8" w14:textId="77777777" w:rsidR="0035430B" w:rsidRPr="00A85CF6" w:rsidRDefault="0035430B" w:rsidP="00EB78C8">
            <w:pPr>
              <w:numPr>
                <w:ilvl w:val="0"/>
                <w:numId w:val="28"/>
              </w:numPr>
              <w:rPr>
                <w:rFonts w:ascii="Arial" w:hAnsi="Arial" w:cs="Arial"/>
                <w:b/>
                <w:strike/>
                <w:color w:val="FF0000"/>
              </w:rPr>
            </w:pPr>
            <w:r w:rsidRPr="00A85CF6">
              <w:rPr>
                <w:rFonts w:ascii="Arial" w:hAnsi="Arial" w:cs="Arial"/>
                <w:b/>
                <w:strike/>
                <w:color w:val="FF0000"/>
              </w:rPr>
              <w:t>development providing substantial economic and social benefits to the community; and</w:t>
            </w:r>
          </w:p>
          <w:p w14:paraId="601D1213" w14:textId="77777777" w:rsidR="0035430B" w:rsidRPr="00A85CF6" w:rsidRDefault="0035430B" w:rsidP="00EB78C8">
            <w:pPr>
              <w:numPr>
                <w:ilvl w:val="0"/>
                <w:numId w:val="28"/>
              </w:numPr>
              <w:rPr>
                <w:rFonts w:ascii="Arial" w:hAnsi="Arial" w:cs="Arial"/>
                <w:b/>
                <w:strike/>
                <w:color w:val="FF0000"/>
              </w:rPr>
            </w:pPr>
            <w:r w:rsidRPr="00A85CF6">
              <w:rPr>
                <w:rFonts w:ascii="Arial" w:hAnsi="Arial" w:cs="Arial"/>
                <w:b/>
                <w:strike/>
                <w:color w:val="FF0000"/>
              </w:rPr>
              <w:t>where it can be demonstrated that there will be no increased risk to life, or any significant risk to property.</w:t>
            </w:r>
          </w:p>
          <w:p w14:paraId="1FAE14A5" w14:textId="77777777" w:rsidR="0035430B" w:rsidRPr="00A85CF6" w:rsidRDefault="0035430B" w:rsidP="00EB78C8">
            <w:pPr>
              <w:ind w:left="720"/>
              <w:rPr>
                <w:rFonts w:ascii="Arial" w:hAnsi="Arial" w:cs="Arial"/>
                <w:b/>
                <w:strike/>
                <w:color w:val="FF0000"/>
              </w:rPr>
            </w:pPr>
          </w:p>
          <w:p w14:paraId="564B56E4" w14:textId="77777777" w:rsidR="0035430B" w:rsidRPr="00A85CF6" w:rsidRDefault="0035430B" w:rsidP="00EB78C8">
            <w:pPr>
              <w:rPr>
                <w:rFonts w:ascii="Arial" w:hAnsi="Arial" w:cs="Arial"/>
                <w:b/>
                <w:strike/>
                <w:color w:val="FF0000"/>
              </w:rPr>
            </w:pPr>
            <w:r w:rsidRPr="00A85CF6">
              <w:rPr>
                <w:rFonts w:ascii="Arial" w:hAnsi="Arial" w:cs="Arial"/>
                <w:b/>
                <w:strike/>
                <w:color w:val="FF0000"/>
              </w:rPr>
              <w:t>Redevelopment of, or extensions to, existing non-residential property or intensification of existing non-residential land uses on sites within the CCMA, will be permitted where it can be demonstrated through a suitable Flood Consequences Assessment and Stability Assessment that there will be no increased risk to life, nor any significant risk to property (where appropriate).</w:t>
            </w:r>
          </w:p>
          <w:p w14:paraId="789787B3" w14:textId="77777777" w:rsidR="0035430B" w:rsidRPr="00A85CF6" w:rsidRDefault="0035430B" w:rsidP="00EB78C8">
            <w:pPr>
              <w:rPr>
                <w:rFonts w:ascii="Arial" w:hAnsi="Arial" w:cs="Arial"/>
                <w:b/>
                <w:strike/>
                <w:color w:val="FF0000"/>
              </w:rPr>
            </w:pPr>
          </w:p>
          <w:p w14:paraId="23514990" w14:textId="77777777" w:rsidR="0035430B" w:rsidRPr="00A85CF6" w:rsidRDefault="0035430B" w:rsidP="00EB78C8">
            <w:pPr>
              <w:rPr>
                <w:rFonts w:ascii="Arial" w:hAnsi="Arial" w:cs="Arial"/>
                <w:b/>
                <w:strike/>
                <w:color w:val="FF0000"/>
              </w:rPr>
            </w:pPr>
            <w:r w:rsidRPr="00A85CF6">
              <w:rPr>
                <w:rFonts w:ascii="Arial" w:hAnsi="Arial" w:cs="Arial"/>
                <w:b/>
                <w:strike/>
                <w:color w:val="FF0000"/>
                <w:u w:val="single"/>
              </w:rPr>
              <w:t>4. Extensions to Existing Dwellings and Infrastructure</w:t>
            </w:r>
          </w:p>
          <w:p w14:paraId="007FDFE6" w14:textId="77777777" w:rsidR="0035430B" w:rsidRPr="00A85CF6" w:rsidRDefault="0035430B" w:rsidP="00EB78C8">
            <w:pPr>
              <w:rPr>
                <w:rFonts w:ascii="Arial" w:hAnsi="Arial" w:cs="Arial"/>
                <w:b/>
                <w:strike/>
                <w:color w:val="FF0000"/>
              </w:rPr>
            </w:pPr>
            <w:r w:rsidRPr="00A85CF6">
              <w:rPr>
                <w:rFonts w:ascii="Arial" w:hAnsi="Arial" w:cs="Arial"/>
                <w:b/>
                <w:strike/>
                <w:color w:val="FF0000"/>
              </w:rPr>
              <w:t>Proposals for the following types of development will be permitted in the CCMA, subject to a suitable Flood Consequences Assessment and/or Stability Assessment:</w:t>
            </w:r>
          </w:p>
          <w:p w14:paraId="1F448E1F" w14:textId="77777777" w:rsidR="0035430B" w:rsidRPr="00A85CF6" w:rsidRDefault="0035430B" w:rsidP="00EB78C8">
            <w:pPr>
              <w:rPr>
                <w:rFonts w:ascii="Arial" w:hAnsi="Arial" w:cs="Arial"/>
                <w:b/>
                <w:strike/>
                <w:color w:val="FF0000"/>
              </w:rPr>
            </w:pPr>
          </w:p>
          <w:p w14:paraId="44BD3214" w14:textId="77777777" w:rsidR="0035430B" w:rsidRPr="00A85CF6" w:rsidRDefault="0035430B" w:rsidP="00EB78C8">
            <w:pPr>
              <w:numPr>
                <w:ilvl w:val="0"/>
                <w:numId w:val="29"/>
              </w:numPr>
              <w:rPr>
                <w:rFonts w:ascii="Arial" w:hAnsi="Arial" w:cs="Arial"/>
                <w:b/>
                <w:strike/>
                <w:color w:val="FF0000"/>
              </w:rPr>
            </w:pPr>
            <w:r w:rsidRPr="00A85CF6">
              <w:rPr>
                <w:rFonts w:ascii="Arial" w:hAnsi="Arial" w:cs="Arial"/>
                <w:b/>
                <w:strike/>
                <w:color w:val="FF0000"/>
              </w:rPr>
              <w:t>Limited residential extensions that are closely related to the existing scale of the property;</w:t>
            </w:r>
          </w:p>
          <w:p w14:paraId="2936F399" w14:textId="77777777" w:rsidR="0035430B" w:rsidRPr="00A85CF6" w:rsidRDefault="0035430B" w:rsidP="00EB78C8">
            <w:pPr>
              <w:numPr>
                <w:ilvl w:val="0"/>
                <w:numId w:val="29"/>
              </w:numPr>
              <w:rPr>
                <w:rFonts w:ascii="Arial" w:hAnsi="Arial" w:cs="Arial"/>
                <w:b/>
                <w:strike/>
                <w:color w:val="FF0000"/>
              </w:rPr>
            </w:pPr>
            <w:r w:rsidRPr="00A85CF6">
              <w:rPr>
                <w:rFonts w:ascii="Arial" w:hAnsi="Arial" w:cs="Arial"/>
                <w:b/>
                <w:strike/>
                <w:color w:val="FF0000"/>
              </w:rPr>
              <w:t>Ancillary development within the residential curtilage of existing dwellings;</w:t>
            </w:r>
          </w:p>
          <w:p w14:paraId="3C2BFAB7" w14:textId="77777777" w:rsidR="0035430B" w:rsidRPr="00A85CF6" w:rsidRDefault="0035430B" w:rsidP="00EB78C8">
            <w:pPr>
              <w:numPr>
                <w:ilvl w:val="0"/>
                <w:numId w:val="29"/>
              </w:numPr>
              <w:rPr>
                <w:rFonts w:ascii="Arial" w:hAnsi="Arial" w:cs="Arial"/>
                <w:b/>
                <w:strike/>
                <w:color w:val="FF0000"/>
              </w:rPr>
            </w:pPr>
            <w:r w:rsidRPr="00A85CF6">
              <w:rPr>
                <w:rFonts w:ascii="Arial" w:hAnsi="Arial" w:cs="Arial"/>
                <w:b/>
                <w:strike/>
                <w:color w:val="FF0000"/>
              </w:rPr>
              <w:t>Key community and other infrastructure (including roads), which is required to be located within the CCMA to provide the intended benefit for the wider community will be permitted where it is accompanied by clear plans to manage the impact of coastal change on it and the services it provides.</w:t>
            </w:r>
          </w:p>
          <w:p w14:paraId="266127C1" w14:textId="77777777" w:rsidR="0035430B" w:rsidRPr="00A85CF6" w:rsidRDefault="0035430B" w:rsidP="00EB78C8">
            <w:pPr>
              <w:ind w:left="720"/>
              <w:rPr>
                <w:rFonts w:ascii="Arial" w:hAnsi="Arial" w:cs="Arial"/>
                <w:b/>
                <w:strike/>
                <w:color w:val="FF0000"/>
              </w:rPr>
            </w:pPr>
          </w:p>
          <w:p w14:paraId="7E3E18EA" w14:textId="77777777" w:rsidR="0035430B" w:rsidRPr="00A85CF6" w:rsidRDefault="0035430B" w:rsidP="00EB78C8">
            <w:pPr>
              <w:rPr>
                <w:rFonts w:ascii="Arial" w:hAnsi="Arial" w:cs="Arial"/>
                <w:b/>
                <w:strike/>
                <w:color w:val="FF0000"/>
              </w:rPr>
            </w:pPr>
            <w:r w:rsidRPr="00A85CF6">
              <w:rPr>
                <w:rFonts w:ascii="Arial" w:hAnsi="Arial" w:cs="Arial"/>
                <w:b/>
                <w:strike/>
                <w:color w:val="FF0000"/>
              </w:rPr>
              <w:t>Development proposals must not cause any significant loss of habitats or populations of species, locally or nationally, and must provide net benefits for biodiversity.</w:t>
            </w:r>
          </w:p>
          <w:p w14:paraId="66BC368B" w14:textId="77777777" w:rsidR="0035430B" w:rsidRPr="00A85CF6" w:rsidRDefault="0035430B" w:rsidP="00852CB5">
            <w:pPr>
              <w:rPr>
                <w:rFonts w:ascii="Arial" w:hAnsi="Arial" w:cs="Arial"/>
              </w:rPr>
            </w:pPr>
          </w:p>
          <w:p w14:paraId="24973EAD" w14:textId="142A150C" w:rsidR="0035430B" w:rsidRPr="00467217" w:rsidRDefault="0035430B" w:rsidP="00852CB5">
            <w:pPr>
              <w:rPr>
                <w:rFonts w:ascii="Arial" w:hAnsi="Arial" w:cs="Arial"/>
                <w:sz w:val="22"/>
                <w:szCs w:val="22"/>
              </w:rPr>
            </w:pPr>
            <w:r w:rsidRPr="00467217">
              <w:rPr>
                <w:rFonts w:ascii="Arial" w:hAnsi="Arial" w:cs="Arial"/>
                <w:sz w:val="22"/>
                <w:szCs w:val="22"/>
              </w:rPr>
              <w:t>Insert the following new policy after NE7</w:t>
            </w:r>
            <w:r>
              <w:rPr>
                <w:rFonts w:ascii="Arial" w:hAnsi="Arial" w:cs="Arial"/>
                <w:sz w:val="22"/>
                <w:szCs w:val="22"/>
              </w:rPr>
              <w:t>, and thereafter referenced as Policy NE8</w:t>
            </w:r>
            <w:r w:rsidRPr="00467217">
              <w:rPr>
                <w:rFonts w:ascii="Arial" w:hAnsi="Arial" w:cs="Arial"/>
                <w:sz w:val="22"/>
                <w:szCs w:val="22"/>
              </w:rPr>
              <w:t>.  Make consequential amendments to the Plan to reflect the inclusion of the new policy.</w:t>
            </w:r>
          </w:p>
          <w:p w14:paraId="5DD693BE" w14:textId="77777777" w:rsidR="0035430B" w:rsidRPr="00A85CF6" w:rsidRDefault="0035430B" w:rsidP="00852CB5">
            <w:pPr>
              <w:rPr>
                <w:rFonts w:ascii="Arial" w:hAnsi="Arial" w:cs="Arial"/>
              </w:rPr>
            </w:pPr>
          </w:p>
          <w:p w14:paraId="54B0A0F3" w14:textId="77777777" w:rsidR="0035430B" w:rsidRPr="00A85CF6" w:rsidRDefault="0035430B" w:rsidP="00852CB5">
            <w:pPr>
              <w:rPr>
                <w:rFonts w:ascii="Arial" w:hAnsi="Arial" w:cs="Arial"/>
              </w:rPr>
            </w:pPr>
          </w:p>
          <w:p w14:paraId="0BEEC627" w14:textId="42041DC6" w:rsidR="0035430B" w:rsidRPr="00507CDD" w:rsidRDefault="0035430B" w:rsidP="00A063B4">
            <w:pPr>
              <w:spacing w:line="259" w:lineRule="auto"/>
              <w:rPr>
                <w:rFonts w:ascii="Arial" w:hAnsi="Arial" w:cs="Arial"/>
                <w:b/>
                <w:color w:val="0070C0"/>
              </w:rPr>
            </w:pPr>
            <w:r w:rsidRPr="006A5C0C">
              <w:rPr>
                <w:rFonts w:ascii="Arial" w:hAnsi="Arial" w:cs="Arial"/>
                <w:b/>
                <w:bCs/>
                <w:color w:val="00B050"/>
              </w:rPr>
              <w:t>NE8</w:t>
            </w:r>
            <w:r w:rsidRPr="006A5C0C">
              <w:rPr>
                <w:rFonts w:ascii="Arial" w:hAnsi="Arial" w:cs="Arial"/>
                <w:b/>
                <w:color w:val="00B050"/>
              </w:rPr>
              <w:t>: Coastal Change Management Area - Non-Residential Buildings</w:t>
            </w:r>
            <w:r>
              <w:rPr>
                <w:rFonts w:ascii="Arial" w:hAnsi="Arial" w:cs="Arial"/>
                <w:b/>
                <w:color w:val="00B050"/>
              </w:rPr>
              <w:t xml:space="preserve"> </w:t>
            </w:r>
            <w:r w:rsidRPr="00507CDD">
              <w:rPr>
                <w:rFonts w:ascii="Arial" w:hAnsi="Arial" w:cs="Arial"/>
                <w:b/>
                <w:color w:val="0070C0"/>
                <w:highlight w:val="yellow"/>
              </w:rPr>
              <w:t>and Infrastructure</w:t>
            </w:r>
          </w:p>
          <w:p w14:paraId="6FAD9C95" w14:textId="77777777" w:rsidR="0035430B" w:rsidRPr="00A063B4" w:rsidRDefault="0035430B" w:rsidP="00A063B4">
            <w:pPr>
              <w:spacing w:line="259" w:lineRule="auto"/>
              <w:rPr>
                <w:rFonts w:ascii="Arial" w:hAnsi="Arial" w:cs="Arial"/>
                <w:b/>
                <w:bCs/>
                <w:color w:val="00B050"/>
              </w:rPr>
            </w:pPr>
          </w:p>
          <w:p w14:paraId="62348FBF" w14:textId="77777777" w:rsidR="0035430B" w:rsidRPr="00415682" w:rsidRDefault="0035430B" w:rsidP="00FE2F10">
            <w:pPr>
              <w:spacing w:after="160" w:line="259" w:lineRule="auto"/>
              <w:rPr>
                <w:rFonts w:ascii="Arial" w:hAnsi="Arial" w:cs="Arial"/>
                <w:b/>
                <w:bCs/>
                <w:color w:val="00B050"/>
              </w:rPr>
            </w:pPr>
            <w:r w:rsidRPr="00415682">
              <w:rPr>
                <w:rFonts w:ascii="Arial" w:hAnsi="Arial" w:cs="Arial"/>
                <w:b/>
                <w:bCs/>
                <w:color w:val="00B050"/>
              </w:rPr>
              <w:t>The Coastal Change Management Area (CCMA) has been defined as those areas where the SMP2 identifies a policy of 'no active intervention' and 'managed realignment'.</w:t>
            </w:r>
          </w:p>
          <w:p w14:paraId="157B7A77" w14:textId="36893C5D" w:rsidR="0035430B" w:rsidRPr="00FE2F10" w:rsidRDefault="0035430B" w:rsidP="00FE2F10">
            <w:pPr>
              <w:rPr>
                <w:rFonts w:ascii="Arial" w:hAnsi="Arial" w:cs="Arial"/>
                <w:b/>
                <w:bCs/>
                <w:color w:val="00B050"/>
              </w:rPr>
            </w:pPr>
            <w:r w:rsidRPr="00415682">
              <w:rPr>
                <w:rFonts w:ascii="Arial" w:hAnsi="Arial" w:cs="Arial"/>
                <w:b/>
                <w:bCs/>
                <w:color w:val="00B050"/>
              </w:rPr>
              <w:t xml:space="preserve">Development proposals </w:t>
            </w:r>
            <w:r w:rsidRPr="00FE2F10">
              <w:rPr>
                <w:rFonts w:ascii="Arial" w:hAnsi="Arial" w:cs="Arial"/>
                <w:b/>
                <w:bCs/>
                <w:color w:val="00B050"/>
              </w:rPr>
              <w:t>for new non-residential buildings</w:t>
            </w:r>
            <w:r>
              <w:rPr>
                <w:rFonts w:ascii="Arial" w:hAnsi="Arial" w:cs="Arial"/>
                <w:b/>
                <w:bCs/>
                <w:color w:val="00B050"/>
              </w:rPr>
              <w:t xml:space="preserve"> </w:t>
            </w:r>
            <w:r w:rsidRPr="00B00E69">
              <w:rPr>
                <w:rFonts w:ascii="Arial" w:hAnsi="Arial" w:cs="Arial"/>
                <w:b/>
                <w:bCs/>
                <w:color w:val="0070C0"/>
                <w:highlight w:val="yellow"/>
              </w:rPr>
              <w:t>and/or infrastructure</w:t>
            </w:r>
            <w:r w:rsidRPr="00B00E69">
              <w:rPr>
                <w:rFonts w:ascii="Arial" w:hAnsi="Arial" w:cs="Arial"/>
                <w:b/>
                <w:bCs/>
                <w:color w:val="0070C0"/>
              </w:rPr>
              <w:t xml:space="preserve"> </w:t>
            </w:r>
            <w:r w:rsidRPr="00415682">
              <w:rPr>
                <w:rFonts w:ascii="Arial" w:hAnsi="Arial" w:cs="Arial"/>
                <w:b/>
                <w:bCs/>
                <w:color w:val="00B050"/>
              </w:rPr>
              <w:t>located within the identified CCMA</w:t>
            </w:r>
            <w:r w:rsidRPr="00FE2F10">
              <w:rPr>
                <w:rFonts w:ascii="Arial" w:hAnsi="Arial" w:cs="Arial"/>
                <w:b/>
                <w:bCs/>
                <w:color w:val="00B050"/>
              </w:rPr>
              <w:t xml:space="preserve"> </w:t>
            </w:r>
            <w:r w:rsidRPr="00415682">
              <w:rPr>
                <w:rFonts w:ascii="Arial" w:hAnsi="Arial" w:cs="Arial"/>
                <w:b/>
                <w:bCs/>
                <w:color w:val="00B050"/>
              </w:rPr>
              <w:t xml:space="preserve">predicted as being at risk from coastal change </w:t>
            </w:r>
            <w:r w:rsidRPr="00FE2F10">
              <w:rPr>
                <w:rFonts w:ascii="Arial" w:hAnsi="Arial" w:cs="Arial"/>
                <w:b/>
                <w:bCs/>
                <w:color w:val="00B050"/>
              </w:rPr>
              <w:t>will be permitted:</w:t>
            </w:r>
          </w:p>
          <w:p w14:paraId="3D15E62C" w14:textId="77777777" w:rsidR="0035430B" w:rsidRPr="00FE2F10" w:rsidRDefault="0035430B" w:rsidP="00FE2F10">
            <w:pPr>
              <w:rPr>
                <w:rFonts w:ascii="Arial" w:hAnsi="Arial" w:cs="Arial"/>
                <w:b/>
                <w:bCs/>
                <w:color w:val="00B050"/>
              </w:rPr>
            </w:pPr>
          </w:p>
          <w:p w14:paraId="0C2BEFA4" w14:textId="77777777" w:rsidR="0035430B" w:rsidRPr="00FE2F10" w:rsidRDefault="0035430B" w:rsidP="00FE2F10">
            <w:pPr>
              <w:pStyle w:val="ListParagraph"/>
              <w:numPr>
                <w:ilvl w:val="0"/>
                <w:numId w:val="31"/>
              </w:numPr>
              <w:spacing w:line="259" w:lineRule="auto"/>
              <w:ind w:hanging="720"/>
              <w:rPr>
                <w:rFonts w:ascii="Arial" w:hAnsi="Arial" w:cs="Arial"/>
                <w:b/>
                <w:bCs/>
                <w:color w:val="00B050"/>
              </w:rPr>
            </w:pPr>
            <w:r w:rsidRPr="00FE2F10">
              <w:rPr>
                <w:rFonts w:ascii="Arial" w:hAnsi="Arial" w:cs="Arial"/>
                <w:b/>
                <w:bCs/>
                <w:color w:val="00B050"/>
              </w:rPr>
              <w:t>Where they do not have an adverse impact on rates of coastal change elsewhere, and:</w:t>
            </w:r>
          </w:p>
          <w:p w14:paraId="7C678A1E" w14:textId="77777777" w:rsidR="0035430B" w:rsidRPr="00FE2F10" w:rsidRDefault="0035430B" w:rsidP="00A063B4">
            <w:pPr>
              <w:pStyle w:val="ListParagraph"/>
              <w:spacing w:line="259" w:lineRule="auto"/>
              <w:rPr>
                <w:rFonts w:ascii="Arial" w:hAnsi="Arial" w:cs="Arial"/>
                <w:b/>
                <w:bCs/>
                <w:color w:val="00B050"/>
              </w:rPr>
            </w:pPr>
          </w:p>
          <w:p w14:paraId="0C952F43" w14:textId="77777777" w:rsidR="0035430B" w:rsidRPr="00FE2F10" w:rsidRDefault="0035430B" w:rsidP="00FE2F10">
            <w:pPr>
              <w:pStyle w:val="ListParagraph"/>
              <w:numPr>
                <w:ilvl w:val="0"/>
                <w:numId w:val="31"/>
              </w:numPr>
              <w:spacing w:line="259" w:lineRule="auto"/>
              <w:ind w:hanging="720"/>
              <w:rPr>
                <w:rFonts w:ascii="Arial" w:hAnsi="Arial" w:cs="Arial"/>
                <w:b/>
                <w:bCs/>
                <w:color w:val="00B050"/>
              </w:rPr>
            </w:pPr>
            <w:r w:rsidRPr="00FE2F10">
              <w:rPr>
                <w:rFonts w:ascii="Arial" w:hAnsi="Arial" w:cs="Arial"/>
                <w:b/>
                <w:bCs/>
                <w:color w:val="00B050"/>
              </w:rPr>
              <w:t>They are for one of the following types of new non-residential development, and are subject to an acceptable Flood Consequence Assessment and Stability Assessment:</w:t>
            </w:r>
          </w:p>
          <w:p w14:paraId="5242D828" w14:textId="77777777" w:rsidR="0035430B" w:rsidRPr="00415682" w:rsidRDefault="0035430B" w:rsidP="00165EB4">
            <w:pPr>
              <w:numPr>
                <w:ilvl w:val="0"/>
                <w:numId w:val="32"/>
              </w:numPr>
              <w:spacing w:line="259" w:lineRule="auto"/>
              <w:ind w:left="1450" w:hanging="567"/>
              <w:rPr>
                <w:rFonts w:ascii="Arial" w:hAnsi="Arial" w:cs="Arial"/>
                <w:b/>
                <w:bCs/>
                <w:color w:val="00B050"/>
              </w:rPr>
            </w:pPr>
            <w:r w:rsidRPr="00415682">
              <w:rPr>
                <w:rFonts w:ascii="Arial" w:hAnsi="Arial" w:cs="Arial"/>
                <w:b/>
                <w:bCs/>
                <w:color w:val="00B050"/>
              </w:rPr>
              <w:t xml:space="preserve">development directly linked to the coastal area (e.g., beach huts, cafés, tea rooms, shops, leisure activities); </w:t>
            </w:r>
            <w:r w:rsidRPr="00FE2F10">
              <w:rPr>
                <w:rFonts w:ascii="Arial" w:hAnsi="Arial" w:cs="Arial"/>
                <w:b/>
                <w:bCs/>
                <w:color w:val="00B050"/>
              </w:rPr>
              <w:t>or</w:t>
            </w:r>
          </w:p>
          <w:p w14:paraId="696B66EC" w14:textId="23D648CD" w:rsidR="0035430B" w:rsidRPr="00415682" w:rsidRDefault="0035430B" w:rsidP="00165EB4">
            <w:pPr>
              <w:numPr>
                <w:ilvl w:val="0"/>
                <w:numId w:val="32"/>
              </w:numPr>
              <w:spacing w:line="259" w:lineRule="auto"/>
              <w:ind w:left="1450" w:hanging="558"/>
              <w:rPr>
                <w:rFonts w:ascii="Arial" w:hAnsi="Arial" w:cs="Arial"/>
                <w:b/>
                <w:bCs/>
                <w:color w:val="00B050"/>
              </w:rPr>
            </w:pPr>
            <w:r w:rsidRPr="00415682">
              <w:rPr>
                <w:rFonts w:ascii="Arial" w:hAnsi="Arial" w:cs="Arial"/>
                <w:b/>
                <w:bCs/>
                <w:color w:val="00B050"/>
              </w:rPr>
              <w:t>development providing substantial economic and social benefits to the community</w:t>
            </w:r>
            <w:r w:rsidRPr="00FE2F10">
              <w:rPr>
                <w:rFonts w:ascii="Arial" w:hAnsi="Arial" w:cs="Arial"/>
                <w:b/>
                <w:bCs/>
                <w:color w:val="00B050"/>
              </w:rPr>
              <w:t>, including k</w:t>
            </w:r>
            <w:r w:rsidRPr="00415682">
              <w:rPr>
                <w:rFonts w:ascii="Arial" w:hAnsi="Arial" w:cs="Arial"/>
                <w:b/>
                <w:bCs/>
                <w:color w:val="00B050"/>
              </w:rPr>
              <w:t xml:space="preserve">ey community and other infrastructure (including roads), which is required to be located within the CCMA to provide the intended benefit for the wider community </w:t>
            </w:r>
            <w:r w:rsidRPr="00FE2F10">
              <w:rPr>
                <w:rFonts w:ascii="Arial" w:hAnsi="Arial" w:cs="Arial"/>
                <w:b/>
                <w:bCs/>
                <w:color w:val="00B050"/>
              </w:rPr>
              <w:t xml:space="preserve">and is </w:t>
            </w:r>
            <w:r w:rsidRPr="00415682">
              <w:rPr>
                <w:rFonts w:ascii="Arial" w:hAnsi="Arial" w:cs="Arial"/>
                <w:b/>
                <w:bCs/>
                <w:color w:val="00B050"/>
              </w:rPr>
              <w:t>accompanied by clear plans to manage the impact of coastal change on it and the services it provides</w:t>
            </w:r>
            <w:r>
              <w:rPr>
                <w:rFonts w:ascii="Arial" w:hAnsi="Arial" w:cs="Arial"/>
                <w:b/>
                <w:bCs/>
                <w:color w:val="00B050"/>
              </w:rPr>
              <w:t>,</w:t>
            </w:r>
            <w:r w:rsidRPr="00FE2F10">
              <w:rPr>
                <w:rFonts w:ascii="Arial" w:hAnsi="Arial" w:cs="Arial"/>
                <w:b/>
                <w:bCs/>
                <w:color w:val="00B050"/>
              </w:rPr>
              <w:t xml:space="preserve"> and</w:t>
            </w:r>
          </w:p>
          <w:p w14:paraId="684A82FB" w14:textId="77777777" w:rsidR="0035430B" w:rsidRPr="00415682" w:rsidRDefault="0035430B" w:rsidP="00165EB4">
            <w:pPr>
              <w:spacing w:line="259" w:lineRule="auto"/>
              <w:ind w:left="1450" w:hanging="558"/>
              <w:rPr>
                <w:rFonts w:ascii="Arial" w:hAnsi="Arial" w:cs="Arial"/>
                <w:b/>
                <w:bCs/>
                <w:color w:val="00B050"/>
              </w:rPr>
            </w:pPr>
          </w:p>
          <w:p w14:paraId="58585741" w14:textId="27258E46" w:rsidR="0035430B" w:rsidRPr="00415682" w:rsidRDefault="0035430B" w:rsidP="00A063B4">
            <w:pPr>
              <w:numPr>
                <w:ilvl w:val="0"/>
                <w:numId w:val="31"/>
              </w:numPr>
              <w:spacing w:line="259" w:lineRule="auto"/>
              <w:ind w:hanging="720"/>
              <w:rPr>
                <w:rFonts w:ascii="Arial" w:hAnsi="Arial" w:cs="Arial"/>
                <w:b/>
                <w:bCs/>
                <w:color w:val="00B050"/>
              </w:rPr>
            </w:pPr>
            <w:r w:rsidRPr="000146A8">
              <w:rPr>
                <w:rFonts w:ascii="Arial" w:hAnsi="Arial" w:cs="Arial"/>
                <w:b/>
                <w:bCs/>
                <w:color w:val="0070C0"/>
                <w:highlight w:val="yellow"/>
              </w:rPr>
              <w:t>W</w:t>
            </w:r>
            <w:r w:rsidRPr="000146A8">
              <w:rPr>
                <w:rFonts w:ascii="Arial" w:hAnsi="Arial" w:cs="Arial"/>
                <w:b/>
                <w:bCs/>
                <w:strike/>
                <w:color w:val="00B050"/>
                <w:highlight w:val="yellow"/>
              </w:rPr>
              <w:t>w</w:t>
            </w:r>
            <w:r w:rsidRPr="00415682">
              <w:rPr>
                <w:rFonts w:ascii="Arial" w:hAnsi="Arial" w:cs="Arial"/>
                <w:b/>
                <w:bCs/>
                <w:color w:val="00B050"/>
              </w:rPr>
              <w:t>here it can be demonstrated that there will be no increased risk to life, or any significant risk to property</w:t>
            </w:r>
            <w:r w:rsidRPr="000146A8">
              <w:rPr>
                <w:rFonts w:ascii="Arial" w:hAnsi="Arial" w:cs="Arial"/>
                <w:b/>
                <w:bCs/>
                <w:color w:val="0070C0"/>
                <w:highlight w:val="yellow"/>
              </w:rPr>
              <w:t>,</w:t>
            </w:r>
            <w:r w:rsidRPr="000146A8">
              <w:rPr>
                <w:rFonts w:ascii="Arial" w:hAnsi="Arial" w:cs="Arial"/>
                <w:b/>
                <w:bCs/>
                <w:strike/>
                <w:color w:val="00B050"/>
                <w:highlight w:val="yellow"/>
              </w:rPr>
              <w:t>.</w:t>
            </w:r>
            <w:r w:rsidRPr="00FE2F10">
              <w:rPr>
                <w:rFonts w:ascii="Arial" w:hAnsi="Arial" w:cs="Arial"/>
                <w:b/>
                <w:bCs/>
                <w:color w:val="00B050"/>
              </w:rPr>
              <w:t xml:space="preserve"> and</w:t>
            </w:r>
          </w:p>
          <w:p w14:paraId="19CFDE19" w14:textId="77777777" w:rsidR="0035430B" w:rsidRPr="00415682" w:rsidRDefault="0035430B" w:rsidP="00A063B4">
            <w:pPr>
              <w:spacing w:line="259" w:lineRule="auto"/>
              <w:ind w:left="720"/>
              <w:rPr>
                <w:rFonts w:ascii="Arial" w:hAnsi="Arial" w:cs="Arial"/>
                <w:b/>
                <w:bCs/>
                <w:color w:val="00B050"/>
              </w:rPr>
            </w:pPr>
          </w:p>
          <w:p w14:paraId="50184B8D" w14:textId="77777777" w:rsidR="0035430B" w:rsidRPr="00FE2F10" w:rsidRDefault="0035430B" w:rsidP="00FE2F10">
            <w:pPr>
              <w:pStyle w:val="ListParagraph"/>
              <w:numPr>
                <w:ilvl w:val="0"/>
                <w:numId w:val="31"/>
              </w:numPr>
              <w:spacing w:line="259" w:lineRule="auto"/>
              <w:ind w:hanging="720"/>
              <w:rPr>
                <w:rFonts w:ascii="Arial" w:hAnsi="Arial" w:cs="Arial"/>
                <w:b/>
                <w:bCs/>
                <w:color w:val="00B050"/>
              </w:rPr>
            </w:pPr>
            <w:r w:rsidRPr="00415682">
              <w:rPr>
                <w:rFonts w:ascii="Arial" w:hAnsi="Arial" w:cs="Arial"/>
                <w:b/>
                <w:bCs/>
                <w:color w:val="00B050"/>
              </w:rPr>
              <w:t xml:space="preserve">The proposal recognises the respective sense of place within the area and </w:t>
            </w:r>
            <w:r w:rsidRPr="00FE2F10">
              <w:rPr>
                <w:rFonts w:ascii="Arial" w:hAnsi="Arial" w:cs="Arial"/>
                <w:b/>
                <w:bCs/>
                <w:color w:val="00B050"/>
              </w:rPr>
              <w:t>does</w:t>
            </w:r>
            <w:r w:rsidRPr="00415682">
              <w:rPr>
                <w:rFonts w:ascii="Arial" w:hAnsi="Arial" w:cs="Arial"/>
                <w:b/>
                <w:bCs/>
                <w:color w:val="00B050"/>
              </w:rPr>
              <w:t xml:space="preserve"> not have a detrimental impact on the landscape, townscape, seascape and/or biodiversity of the area</w:t>
            </w:r>
            <w:r w:rsidRPr="00FE2F10">
              <w:rPr>
                <w:rFonts w:ascii="Arial" w:hAnsi="Arial" w:cs="Arial"/>
                <w:b/>
                <w:bCs/>
                <w:color w:val="00B050"/>
              </w:rPr>
              <w:t>.</w:t>
            </w:r>
          </w:p>
          <w:p w14:paraId="30E8ECF9" w14:textId="77777777" w:rsidR="0035430B" w:rsidRDefault="0035430B" w:rsidP="00A063B4">
            <w:pPr>
              <w:spacing w:line="259" w:lineRule="auto"/>
              <w:rPr>
                <w:rFonts w:ascii="Arial" w:hAnsi="Arial" w:cs="Arial"/>
                <w:b/>
                <w:bCs/>
                <w:color w:val="00B050"/>
              </w:rPr>
            </w:pPr>
          </w:p>
          <w:p w14:paraId="4F17527D" w14:textId="3512E506" w:rsidR="0035430B" w:rsidRPr="00415682" w:rsidRDefault="0035430B" w:rsidP="00A063B4">
            <w:pPr>
              <w:spacing w:line="259" w:lineRule="auto"/>
              <w:rPr>
                <w:rFonts w:ascii="Arial" w:hAnsi="Arial" w:cs="Arial"/>
                <w:b/>
                <w:bCs/>
                <w:color w:val="00B050"/>
              </w:rPr>
            </w:pPr>
            <w:r w:rsidRPr="00415682">
              <w:rPr>
                <w:rFonts w:ascii="Arial" w:hAnsi="Arial" w:cs="Arial"/>
                <w:b/>
                <w:bCs/>
                <w:color w:val="00B050"/>
              </w:rPr>
              <w:t>Redevelopment of, or extensions to, existing non-residential property or intensification of existing non-residential land uses on sites within the CCMA, will be permitted where it can be demonstrated through a suitable Flood Consequences Assessment and Stability Assessment that there will be no increased risk to life, nor any significant risk to property (where appropriate).</w:t>
            </w:r>
          </w:p>
          <w:p w14:paraId="0C49D7BC" w14:textId="77777777" w:rsidR="0035430B" w:rsidRPr="008F63B4" w:rsidRDefault="0035430B" w:rsidP="00852CB5">
            <w:pPr>
              <w:rPr>
                <w:rFonts w:ascii="Arial" w:hAnsi="Arial" w:cs="Arial"/>
                <w:sz w:val="22"/>
                <w:szCs w:val="22"/>
              </w:rPr>
            </w:pPr>
          </w:p>
          <w:p w14:paraId="6BFB88AD" w14:textId="00260A03" w:rsidR="0035430B" w:rsidRPr="008F63B4" w:rsidRDefault="0035430B" w:rsidP="00852CB5">
            <w:pPr>
              <w:rPr>
                <w:rFonts w:ascii="Arial" w:hAnsi="Arial" w:cs="Arial"/>
                <w:sz w:val="22"/>
                <w:szCs w:val="22"/>
              </w:rPr>
            </w:pPr>
            <w:r w:rsidRPr="008F63B4">
              <w:rPr>
                <w:rFonts w:ascii="Arial" w:hAnsi="Arial" w:cs="Arial"/>
                <w:sz w:val="22"/>
                <w:szCs w:val="22"/>
              </w:rPr>
              <w:t xml:space="preserve">Apply the reasoned justification for policy NE7 to both the revised NE7 and the new </w:t>
            </w:r>
            <w:r>
              <w:rPr>
                <w:rFonts w:ascii="Arial" w:hAnsi="Arial" w:cs="Arial"/>
                <w:sz w:val="22"/>
                <w:szCs w:val="22"/>
              </w:rPr>
              <w:t xml:space="preserve">Policy NE8 - </w:t>
            </w:r>
            <w:r w:rsidRPr="008F63B4">
              <w:rPr>
                <w:rFonts w:ascii="Arial" w:hAnsi="Arial" w:cs="Arial"/>
                <w:sz w:val="22"/>
                <w:szCs w:val="22"/>
              </w:rPr>
              <w:t xml:space="preserve">Non-Residential CCMA policy as above.  </w:t>
            </w:r>
          </w:p>
          <w:p w14:paraId="304FC79D" w14:textId="77777777" w:rsidR="0035430B" w:rsidRPr="008F63B4" w:rsidRDefault="0035430B" w:rsidP="00852CB5">
            <w:pPr>
              <w:rPr>
                <w:rFonts w:ascii="Arial" w:hAnsi="Arial" w:cs="Arial"/>
                <w:sz w:val="22"/>
                <w:szCs w:val="22"/>
              </w:rPr>
            </w:pPr>
          </w:p>
          <w:p w14:paraId="22985C2F" w14:textId="18987E3D" w:rsidR="0035430B" w:rsidRPr="008F63B4" w:rsidRDefault="0035430B" w:rsidP="00852CB5">
            <w:pPr>
              <w:rPr>
                <w:rFonts w:ascii="Arial" w:hAnsi="Arial" w:cs="Arial"/>
                <w:sz w:val="22"/>
                <w:szCs w:val="22"/>
              </w:rPr>
            </w:pPr>
            <w:r w:rsidRPr="008F63B4">
              <w:rPr>
                <w:rFonts w:ascii="Arial" w:hAnsi="Arial" w:cs="Arial"/>
                <w:sz w:val="22"/>
                <w:szCs w:val="22"/>
              </w:rPr>
              <w:t>Amend paragraph 11.437 of the reasoned justification as follows.</w:t>
            </w:r>
          </w:p>
          <w:p w14:paraId="2A1988DE" w14:textId="77777777" w:rsidR="0035430B" w:rsidRPr="008F63B4" w:rsidRDefault="0035430B" w:rsidP="00852CB5">
            <w:pPr>
              <w:rPr>
                <w:rFonts w:ascii="Arial" w:hAnsi="Arial" w:cs="Arial"/>
                <w:sz w:val="22"/>
                <w:szCs w:val="22"/>
              </w:rPr>
            </w:pPr>
          </w:p>
          <w:p w14:paraId="30A4866A" w14:textId="0CECF948" w:rsidR="0035430B" w:rsidRPr="008F63B4" w:rsidRDefault="0035430B" w:rsidP="00146591">
            <w:pPr>
              <w:spacing w:after="160" w:line="259" w:lineRule="auto"/>
              <w:rPr>
                <w:rFonts w:ascii="Arial" w:hAnsi="Arial" w:cs="Arial"/>
                <w:sz w:val="22"/>
                <w:szCs w:val="22"/>
              </w:rPr>
            </w:pPr>
            <w:r w:rsidRPr="00DA48FE">
              <w:rPr>
                <w:rFonts w:ascii="Arial" w:hAnsi="Arial" w:cs="Arial"/>
                <w:sz w:val="22"/>
                <w:szCs w:val="22"/>
              </w:rPr>
              <w:t xml:space="preserve">11.437 </w:t>
            </w:r>
            <w:r w:rsidRPr="00DA48FE">
              <w:rPr>
                <w:rFonts w:ascii="Arial" w:hAnsi="Arial" w:cs="Arial"/>
                <w:strike/>
                <w:color w:val="FF0000"/>
                <w:sz w:val="22"/>
                <w:szCs w:val="22"/>
              </w:rPr>
              <w:t>As with policy NE6,</w:t>
            </w:r>
            <w:r w:rsidRPr="00DA48FE">
              <w:rPr>
                <w:rFonts w:ascii="Arial" w:hAnsi="Arial" w:cs="Arial"/>
                <w:sz w:val="22"/>
                <w:szCs w:val="22"/>
              </w:rPr>
              <w:t xml:space="preserve"> </w:t>
            </w:r>
            <w:r w:rsidRPr="008F63B4">
              <w:rPr>
                <w:rFonts w:ascii="Arial" w:hAnsi="Arial" w:cs="Arial"/>
                <w:color w:val="00B050"/>
                <w:sz w:val="22"/>
                <w:szCs w:val="22"/>
              </w:rPr>
              <w:t>In relation to policies NE7 and NE</w:t>
            </w:r>
            <w:r>
              <w:rPr>
                <w:rFonts w:ascii="Arial" w:hAnsi="Arial" w:cs="Arial"/>
                <w:color w:val="00B050"/>
                <w:sz w:val="22"/>
                <w:szCs w:val="22"/>
              </w:rPr>
              <w:t>8</w:t>
            </w:r>
            <w:r w:rsidRPr="008F63B4">
              <w:rPr>
                <w:rFonts w:ascii="Arial" w:hAnsi="Arial" w:cs="Arial"/>
                <w:color w:val="00B050"/>
                <w:sz w:val="22"/>
                <w:szCs w:val="22"/>
              </w:rPr>
              <w:t xml:space="preserve"> </w:t>
            </w:r>
            <w:r w:rsidRPr="00DA48FE">
              <w:rPr>
                <w:rFonts w:ascii="Arial" w:hAnsi="Arial" w:cs="Arial"/>
                <w:sz w:val="22"/>
                <w:szCs w:val="22"/>
              </w:rPr>
              <w:t>regard should be had to SMP2 which sets a range of policies for the coastline, which are 'hold the line', 'no active intervention' or 'managed realignment', per policy epoch (namely: up to 2025, 2026 - 2055, and 2056 - 2105).</w:t>
            </w:r>
          </w:p>
          <w:p w14:paraId="02D7795D" w14:textId="77777777" w:rsidR="0035430B" w:rsidRPr="008F63B4" w:rsidRDefault="0035430B" w:rsidP="00146591">
            <w:pPr>
              <w:spacing w:after="160" w:line="259" w:lineRule="auto"/>
              <w:rPr>
                <w:rFonts w:ascii="Arial" w:hAnsi="Arial" w:cs="Arial"/>
                <w:sz w:val="22"/>
                <w:szCs w:val="22"/>
              </w:rPr>
            </w:pPr>
          </w:p>
          <w:p w14:paraId="288E248B" w14:textId="77777777" w:rsidR="0035430B" w:rsidRPr="008F63B4" w:rsidRDefault="0035430B" w:rsidP="00092B70">
            <w:pPr>
              <w:rPr>
                <w:rFonts w:ascii="Arial" w:hAnsi="Arial" w:cs="Arial"/>
                <w:sz w:val="22"/>
                <w:szCs w:val="22"/>
              </w:rPr>
            </w:pPr>
            <w:r w:rsidRPr="008F63B4">
              <w:rPr>
                <w:rFonts w:ascii="Arial" w:hAnsi="Arial" w:cs="Arial"/>
                <w:sz w:val="22"/>
                <w:szCs w:val="22"/>
              </w:rPr>
              <w:t>Amend paragraph 11.438 of the reasoned justification as follows.</w:t>
            </w:r>
          </w:p>
          <w:p w14:paraId="701CB4D8" w14:textId="77777777" w:rsidR="0035430B" w:rsidRPr="008F63B4" w:rsidRDefault="0035430B" w:rsidP="00092B70">
            <w:pPr>
              <w:rPr>
                <w:rFonts w:ascii="Arial" w:hAnsi="Arial" w:cs="Arial"/>
                <w:sz w:val="22"/>
                <w:szCs w:val="22"/>
              </w:rPr>
            </w:pPr>
          </w:p>
          <w:p w14:paraId="1852C632" w14:textId="77777777" w:rsidR="0035430B" w:rsidRDefault="0035430B" w:rsidP="0085316B">
            <w:pPr>
              <w:spacing w:line="259" w:lineRule="auto"/>
              <w:rPr>
                <w:rFonts w:ascii="Arial" w:hAnsi="Arial" w:cs="Arial"/>
                <w:sz w:val="22"/>
                <w:szCs w:val="22"/>
              </w:rPr>
            </w:pPr>
            <w:r w:rsidRPr="00DA48FE">
              <w:rPr>
                <w:rFonts w:ascii="Arial" w:hAnsi="Arial" w:cs="Arial"/>
                <w:sz w:val="22"/>
                <w:szCs w:val="22"/>
              </w:rPr>
              <w:t xml:space="preserve">11.438 The SMP2 </w:t>
            </w:r>
            <w:r w:rsidRPr="008F63B4">
              <w:rPr>
                <w:rFonts w:ascii="Arial" w:hAnsi="Arial" w:cs="Arial"/>
                <w:color w:val="00B050"/>
                <w:sz w:val="22"/>
                <w:szCs w:val="22"/>
              </w:rPr>
              <w:t xml:space="preserve">and the mapped extent of the CCMA </w:t>
            </w:r>
            <w:r w:rsidRPr="00DA48FE">
              <w:rPr>
                <w:rFonts w:ascii="Arial" w:hAnsi="Arial" w:cs="Arial"/>
                <w:sz w:val="22"/>
                <w:szCs w:val="22"/>
              </w:rPr>
              <w:t>can be viewed</w:t>
            </w:r>
            <w:r w:rsidRPr="008F63B4">
              <w:rPr>
                <w:rFonts w:ascii="Arial" w:hAnsi="Arial" w:cs="Arial"/>
                <w:sz w:val="22"/>
                <w:szCs w:val="22"/>
              </w:rPr>
              <w:t xml:space="preserve"> </w:t>
            </w:r>
            <w:r w:rsidRPr="00DA48FE">
              <w:rPr>
                <w:rFonts w:ascii="Arial" w:hAnsi="Arial" w:cs="Arial"/>
                <w:sz w:val="22"/>
                <w:szCs w:val="22"/>
              </w:rPr>
              <w:t>at </w:t>
            </w:r>
            <w:r w:rsidRPr="008F63B4">
              <w:rPr>
                <w:rFonts w:ascii="Arial" w:hAnsi="Arial" w:cs="Arial"/>
                <w:sz w:val="22"/>
                <w:szCs w:val="22"/>
              </w:rPr>
              <w:t xml:space="preserve"> </w:t>
            </w:r>
            <w:hyperlink r:id="rId11" w:history="1">
              <w:r w:rsidRPr="00DA48FE">
                <w:rPr>
                  <w:rStyle w:val="Hyperlink"/>
                  <w:rFonts w:ascii="Arial" w:hAnsi="Arial" w:cs="Arial"/>
                  <w:sz w:val="22"/>
                  <w:szCs w:val="22"/>
                </w:rPr>
                <w:t>www.southwalescoast.org</w:t>
              </w:r>
            </w:hyperlink>
            <w:r w:rsidRPr="00DA48FE">
              <w:rPr>
                <w:rFonts w:ascii="Arial" w:hAnsi="Arial" w:cs="Arial"/>
                <w:sz w:val="22"/>
                <w:szCs w:val="22"/>
              </w:rPr>
              <w:t> . PPW states that Local Authorities should help reduce the risk of flooding and the impact of coastal erosion by avoiding inappropriate development in vulnerable areas.</w:t>
            </w:r>
            <w:r w:rsidRPr="008F63B4">
              <w:rPr>
                <w:rFonts w:ascii="Arial" w:hAnsi="Arial" w:cs="Arial"/>
                <w:sz w:val="22"/>
                <w:szCs w:val="22"/>
              </w:rPr>
              <w:t xml:space="preserve">  </w:t>
            </w:r>
          </w:p>
          <w:p w14:paraId="65B0DB84" w14:textId="77777777" w:rsidR="0035430B" w:rsidRPr="008F63B4" w:rsidRDefault="0035430B" w:rsidP="0085316B">
            <w:pPr>
              <w:spacing w:line="259" w:lineRule="auto"/>
              <w:rPr>
                <w:rFonts w:ascii="Arial" w:hAnsi="Arial" w:cs="Arial"/>
                <w:sz w:val="22"/>
                <w:szCs w:val="22"/>
              </w:rPr>
            </w:pPr>
          </w:p>
          <w:p w14:paraId="4CE24D90" w14:textId="5EC2DF1F" w:rsidR="0035430B" w:rsidRPr="007C7F8A" w:rsidRDefault="0035430B" w:rsidP="00E24C39">
            <w:pPr>
              <w:rPr>
                <w:rFonts w:ascii="Arial" w:hAnsi="Arial" w:cs="Arial"/>
                <w:sz w:val="22"/>
                <w:szCs w:val="22"/>
              </w:rPr>
            </w:pPr>
            <w:r w:rsidRPr="007C7F8A">
              <w:rPr>
                <w:rFonts w:ascii="Arial" w:hAnsi="Arial" w:cs="Arial"/>
                <w:sz w:val="22"/>
                <w:szCs w:val="22"/>
              </w:rPr>
              <w:t>Amend paragraph 11.441 of the reasoned justification as follows.</w:t>
            </w:r>
          </w:p>
          <w:p w14:paraId="56DA870E" w14:textId="77777777" w:rsidR="0035430B" w:rsidRPr="007C7F8A" w:rsidRDefault="0035430B" w:rsidP="00E24C39">
            <w:pPr>
              <w:rPr>
                <w:rFonts w:ascii="Arial" w:hAnsi="Arial" w:cs="Arial"/>
                <w:sz w:val="22"/>
                <w:szCs w:val="22"/>
              </w:rPr>
            </w:pPr>
          </w:p>
          <w:p w14:paraId="6AE57AF2" w14:textId="3592BD53" w:rsidR="0035430B" w:rsidRPr="007C7F8A" w:rsidRDefault="0035430B" w:rsidP="00E24C39">
            <w:pPr>
              <w:rPr>
                <w:rFonts w:ascii="Arial" w:hAnsi="Arial" w:cs="Arial"/>
                <w:color w:val="00B050"/>
                <w:sz w:val="22"/>
                <w:szCs w:val="22"/>
              </w:rPr>
            </w:pPr>
            <w:r w:rsidRPr="00DA48FE">
              <w:rPr>
                <w:rFonts w:ascii="Arial" w:hAnsi="Arial" w:cs="Arial"/>
                <w:sz w:val="22"/>
                <w:szCs w:val="22"/>
              </w:rPr>
              <w:t>11.441 The type of residential use this applies to includes individual dwellings, flats above existing commercial properties, sheltered housing, student accommodation, hostels, shared housing for disabled people, nursing homes and care homes, residential education, static caravans and chalets (including those associated within leisure and tourism) where they are connected to infrastructure and part of an established and fully serviced site and training centres.</w:t>
            </w:r>
            <w:r w:rsidRPr="007C7F8A">
              <w:rPr>
                <w:rFonts w:ascii="Arial" w:hAnsi="Arial" w:cs="Arial"/>
                <w:sz w:val="22"/>
                <w:szCs w:val="22"/>
              </w:rPr>
              <w:t xml:space="preserve">  </w:t>
            </w:r>
            <w:r w:rsidRPr="007C7F8A">
              <w:rPr>
                <w:rFonts w:ascii="Arial" w:hAnsi="Arial" w:cs="Arial"/>
                <w:color w:val="00B050"/>
                <w:sz w:val="22"/>
                <w:szCs w:val="22"/>
              </w:rPr>
              <w:t xml:space="preserve">Proposals for the relocation of a residential dwelling from within the CCMA will be expected to </w:t>
            </w:r>
            <w:r w:rsidRPr="004D6DCD">
              <w:rPr>
                <w:rFonts w:ascii="Arial" w:hAnsi="Arial" w:cs="Arial"/>
                <w:strike/>
                <w:color w:val="00B050"/>
                <w:sz w:val="22"/>
                <w:szCs w:val="22"/>
                <w:highlight w:val="yellow"/>
              </w:rPr>
              <w:t>be</w:t>
            </w:r>
            <w:r>
              <w:rPr>
                <w:rFonts w:ascii="Arial" w:hAnsi="Arial" w:cs="Arial"/>
                <w:color w:val="00B050"/>
                <w:sz w:val="22"/>
                <w:szCs w:val="22"/>
              </w:rPr>
              <w:t xml:space="preserve"> </w:t>
            </w:r>
            <w:r w:rsidRPr="004D6DCD">
              <w:rPr>
                <w:rFonts w:ascii="Arial" w:hAnsi="Arial" w:cs="Arial"/>
                <w:color w:val="0070C0"/>
                <w:sz w:val="22"/>
                <w:szCs w:val="22"/>
                <w:highlight w:val="yellow"/>
              </w:rPr>
              <w:t>relate</w:t>
            </w:r>
            <w:r w:rsidRPr="004D6DCD">
              <w:rPr>
                <w:rFonts w:ascii="Arial" w:hAnsi="Arial" w:cs="Arial"/>
                <w:color w:val="0070C0"/>
                <w:sz w:val="22"/>
                <w:szCs w:val="22"/>
              </w:rPr>
              <w:t xml:space="preserve"> </w:t>
            </w:r>
            <w:r w:rsidRPr="007C7F8A">
              <w:rPr>
                <w:rFonts w:ascii="Arial" w:hAnsi="Arial" w:cs="Arial"/>
                <w:color w:val="00B050"/>
                <w:sz w:val="22"/>
                <w:szCs w:val="22"/>
              </w:rPr>
              <w:t xml:space="preserve">to a settlement defined within </w:t>
            </w:r>
            <w:r w:rsidRPr="00CA242E">
              <w:rPr>
                <w:rFonts w:ascii="Arial" w:hAnsi="Arial" w:cs="Arial"/>
                <w:strike/>
                <w:color w:val="00B050"/>
                <w:sz w:val="22"/>
                <w:szCs w:val="22"/>
                <w:highlight w:val="yellow"/>
              </w:rPr>
              <w:t>p</w:t>
            </w:r>
            <w:r w:rsidRPr="00CA242E">
              <w:rPr>
                <w:rFonts w:ascii="Arial" w:hAnsi="Arial" w:cs="Arial"/>
                <w:color w:val="0070C0"/>
                <w:sz w:val="22"/>
                <w:szCs w:val="22"/>
                <w:highlight w:val="yellow"/>
              </w:rPr>
              <w:t>P</w:t>
            </w:r>
            <w:r w:rsidRPr="007C7F8A">
              <w:rPr>
                <w:rFonts w:ascii="Arial" w:hAnsi="Arial" w:cs="Arial"/>
                <w:color w:val="00B050"/>
                <w:sz w:val="22"/>
                <w:szCs w:val="22"/>
              </w:rPr>
              <w:t>olicy SP3 – settlement framework, with its siting and planning considerations consistent with the provisions of the Plan.  Such settlements will only be considered appropriate where they are themselves outside the CCMA.</w:t>
            </w:r>
          </w:p>
          <w:p w14:paraId="086DF02C" w14:textId="77777777" w:rsidR="0035430B" w:rsidRPr="008F63B4" w:rsidRDefault="0035430B" w:rsidP="00146591">
            <w:pPr>
              <w:spacing w:after="160" w:line="259" w:lineRule="auto"/>
              <w:rPr>
                <w:rFonts w:ascii="Arial" w:hAnsi="Arial" w:cs="Arial"/>
                <w:sz w:val="22"/>
                <w:szCs w:val="22"/>
              </w:rPr>
            </w:pPr>
          </w:p>
          <w:p w14:paraId="703C0F07" w14:textId="1C3ECB46" w:rsidR="0035430B" w:rsidRPr="008F63B4" w:rsidRDefault="0035430B" w:rsidP="00146591">
            <w:pPr>
              <w:spacing w:after="160" w:line="259" w:lineRule="auto"/>
              <w:rPr>
                <w:rFonts w:ascii="Arial" w:hAnsi="Arial" w:cs="Arial"/>
                <w:sz w:val="22"/>
                <w:szCs w:val="22"/>
              </w:rPr>
            </w:pPr>
            <w:r w:rsidRPr="008F63B4">
              <w:rPr>
                <w:rFonts w:ascii="Arial" w:hAnsi="Arial" w:cs="Arial"/>
                <w:sz w:val="22"/>
                <w:szCs w:val="22"/>
              </w:rPr>
              <w:t>Amend paragraph 11.443 of the reasoned justification as follows.</w:t>
            </w:r>
          </w:p>
          <w:p w14:paraId="554279C5" w14:textId="77777777" w:rsidR="0035430B" w:rsidRPr="00DA48FE" w:rsidRDefault="0035430B" w:rsidP="008032C0">
            <w:pPr>
              <w:rPr>
                <w:rFonts w:ascii="Arial" w:hAnsi="Arial" w:cs="Arial"/>
                <w:sz w:val="22"/>
                <w:szCs w:val="22"/>
              </w:rPr>
            </w:pPr>
            <w:r w:rsidRPr="00DA48FE">
              <w:rPr>
                <w:rFonts w:ascii="Arial" w:hAnsi="Arial" w:cs="Arial"/>
                <w:sz w:val="22"/>
                <w:szCs w:val="22"/>
              </w:rPr>
              <w:t xml:space="preserve">11.443 To enable coastal communities to adapt to coastal change, </w:t>
            </w:r>
            <w:r w:rsidRPr="00DA48FE">
              <w:rPr>
                <w:rFonts w:ascii="Arial" w:hAnsi="Arial" w:cs="Arial"/>
                <w:strike/>
                <w:color w:val="FF0000"/>
                <w:sz w:val="22"/>
                <w:szCs w:val="22"/>
              </w:rPr>
              <w:t>the</w:t>
            </w:r>
            <w:r w:rsidRPr="00DA48FE">
              <w:rPr>
                <w:rFonts w:ascii="Arial" w:hAnsi="Arial" w:cs="Arial"/>
                <w:sz w:val="22"/>
                <w:szCs w:val="22"/>
              </w:rPr>
              <w:t xml:space="preserve"> Policy </w:t>
            </w:r>
            <w:r w:rsidRPr="008F63B4">
              <w:rPr>
                <w:rFonts w:ascii="Arial" w:hAnsi="Arial" w:cs="Arial"/>
                <w:color w:val="00B050"/>
                <w:sz w:val="22"/>
                <w:szCs w:val="22"/>
              </w:rPr>
              <w:t>NE7</w:t>
            </w:r>
            <w:r w:rsidRPr="008F63B4">
              <w:rPr>
                <w:rFonts w:ascii="Arial" w:hAnsi="Arial" w:cs="Arial"/>
                <w:sz w:val="22"/>
                <w:szCs w:val="22"/>
              </w:rPr>
              <w:t xml:space="preserve"> </w:t>
            </w:r>
            <w:r w:rsidRPr="00DA48FE">
              <w:rPr>
                <w:rFonts w:ascii="Arial" w:hAnsi="Arial" w:cs="Arial"/>
                <w:sz w:val="22"/>
                <w:szCs w:val="22"/>
              </w:rPr>
              <w:t>facilitates the relocation and replacement of permanent dwellings to alternative locations safe from coastal erosion. It seeks to ensure coastal communities remain sustainable by maintaining levels of housing stock and reducing risk to people and property.</w:t>
            </w:r>
          </w:p>
          <w:p w14:paraId="28C0F8A6" w14:textId="457FDCB2" w:rsidR="0035430B" w:rsidRPr="00DA48FE" w:rsidRDefault="0035430B" w:rsidP="008032C0">
            <w:pPr>
              <w:rPr>
                <w:rFonts w:ascii="Arial" w:hAnsi="Arial" w:cs="Arial"/>
                <w:sz w:val="22"/>
                <w:szCs w:val="22"/>
              </w:rPr>
            </w:pPr>
          </w:p>
          <w:p w14:paraId="4074326B" w14:textId="00D48961" w:rsidR="0035430B" w:rsidRPr="008F63B4" w:rsidRDefault="0035430B" w:rsidP="00852CB5">
            <w:pPr>
              <w:rPr>
                <w:rFonts w:ascii="Arial" w:hAnsi="Arial" w:cs="Arial"/>
                <w:sz w:val="22"/>
                <w:szCs w:val="22"/>
              </w:rPr>
            </w:pPr>
            <w:r w:rsidRPr="008F63B4">
              <w:rPr>
                <w:rFonts w:ascii="Arial" w:hAnsi="Arial" w:cs="Arial"/>
                <w:sz w:val="22"/>
                <w:szCs w:val="22"/>
              </w:rPr>
              <w:t>Amend the reasoned justification to include the subheading ‘Residential’ before paragraph 11.440, and the subheading ‘Non-Residential’ before paragraph 11.445.</w:t>
            </w:r>
          </w:p>
          <w:p w14:paraId="4F5B0ACB" w14:textId="76F54E36" w:rsidR="0035430B" w:rsidRPr="00A85CF6" w:rsidRDefault="0035430B" w:rsidP="00852CB5">
            <w:pPr>
              <w:rPr>
                <w:rFonts w:ascii="Arial" w:hAnsi="Arial" w:cs="Arial"/>
              </w:rPr>
            </w:pPr>
          </w:p>
        </w:tc>
        <w:tc>
          <w:tcPr>
            <w:tcW w:w="2835" w:type="dxa"/>
          </w:tcPr>
          <w:p w14:paraId="7C84FB53" w14:textId="77777777" w:rsidR="0035430B" w:rsidRPr="00A85CF6" w:rsidRDefault="0035430B" w:rsidP="00001D21">
            <w:pPr>
              <w:rPr>
                <w:rFonts w:ascii="Arial" w:hAnsi="Arial" w:cs="Arial"/>
              </w:rPr>
            </w:pPr>
            <w:r w:rsidRPr="00A85CF6">
              <w:rPr>
                <w:rFonts w:ascii="Arial" w:hAnsi="Arial" w:cs="Arial"/>
              </w:rPr>
              <w:lastRenderedPageBreak/>
              <w:t>Subject to the suggested amendments the changes are agreed.</w:t>
            </w:r>
          </w:p>
          <w:p w14:paraId="72B9E82F" w14:textId="14792BB5" w:rsidR="0035430B" w:rsidRPr="00A85CF6" w:rsidRDefault="0035430B" w:rsidP="00852CB5">
            <w:pPr>
              <w:rPr>
                <w:rFonts w:ascii="Arial" w:hAnsi="Arial" w:cs="Arial"/>
              </w:rPr>
            </w:pPr>
          </w:p>
        </w:tc>
      </w:tr>
      <w:tr w:rsidR="0035430B" w14:paraId="5692A873" w14:textId="44A3A784" w:rsidTr="0084261B">
        <w:tc>
          <w:tcPr>
            <w:tcW w:w="1177" w:type="dxa"/>
          </w:tcPr>
          <w:p w14:paraId="61483A87" w14:textId="57218859" w:rsidR="0035430B" w:rsidRPr="00A85CF6" w:rsidRDefault="0035430B" w:rsidP="00034C4D">
            <w:pPr>
              <w:spacing w:line="276" w:lineRule="auto"/>
              <w:rPr>
                <w:rFonts w:ascii="Arial" w:hAnsi="Arial" w:cs="Arial"/>
              </w:rPr>
            </w:pPr>
            <w:r w:rsidRPr="00261C15">
              <w:rPr>
                <w:rFonts w:ascii="Arial" w:hAnsi="Arial" w:cs="Arial"/>
                <w:b/>
                <w:bCs/>
              </w:rPr>
              <w:lastRenderedPageBreak/>
              <w:t>AP5/9</w:t>
            </w:r>
            <w:r w:rsidRPr="00261C15">
              <w:rPr>
                <w:rFonts w:ascii="Arial" w:hAnsi="Arial" w:cs="Arial"/>
              </w:rPr>
              <w:t xml:space="preserve"> </w:t>
            </w:r>
          </w:p>
        </w:tc>
        <w:tc>
          <w:tcPr>
            <w:tcW w:w="16821" w:type="dxa"/>
          </w:tcPr>
          <w:p w14:paraId="7E86EA42" w14:textId="668DFFBB" w:rsidR="0035430B" w:rsidRPr="00A867D1" w:rsidRDefault="0035430B" w:rsidP="00852CB5">
            <w:pPr>
              <w:rPr>
                <w:rFonts w:ascii="Arial" w:hAnsi="Arial" w:cs="Arial"/>
                <w:sz w:val="22"/>
                <w:szCs w:val="22"/>
              </w:rPr>
            </w:pPr>
            <w:r w:rsidRPr="00A867D1">
              <w:rPr>
                <w:rFonts w:ascii="Arial" w:hAnsi="Arial" w:cs="Arial"/>
                <w:sz w:val="22"/>
                <w:szCs w:val="22"/>
              </w:rPr>
              <w:t>Amend Policy SP15 as follows:</w:t>
            </w:r>
          </w:p>
          <w:p w14:paraId="0BE2CD3A" w14:textId="77777777" w:rsidR="0035430B" w:rsidRPr="00A867D1" w:rsidRDefault="0035430B" w:rsidP="00852CB5">
            <w:pPr>
              <w:rPr>
                <w:rFonts w:ascii="Arial" w:hAnsi="Arial" w:cs="Arial"/>
              </w:rPr>
            </w:pPr>
          </w:p>
          <w:p w14:paraId="6364786A" w14:textId="77777777" w:rsidR="0035430B" w:rsidRPr="00DA53C0" w:rsidRDefault="0035430B" w:rsidP="00956F57">
            <w:pPr>
              <w:rPr>
                <w:rFonts w:ascii="Arial" w:hAnsi="Arial" w:cs="Arial"/>
                <w:b/>
                <w:color w:val="92D050"/>
                <w:sz w:val="22"/>
                <w:szCs w:val="22"/>
              </w:rPr>
            </w:pPr>
            <w:r w:rsidRPr="008032C0">
              <w:rPr>
                <w:rFonts w:ascii="Arial" w:hAnsi="Arial" w:cs="Arial"/>
                <w:b/>
                <w:color w:val="92D050"/>
              </w:rPr>
              <w:t>Strategic Policy – SP 15: Protection and Enhancement of the Built and Historic Environment</w:t>
            </w:r>
          </w:p>
          <w:p w14:paraId="3ECBFB6D" w14:textId="77777777" w:rsidR="0035430B" w:rsidRPr="00DA53C0" w:rsidRDefault="0035430B" w:rsidP="00956F57">
            <w:pPr>
              <w:rPr>
                <w:rFonts w:ascii="Arial" w:hAnsi="Arial" w:cs="Arial"/>
                <w:b/>
              </w:rPr>
            </w:pPr>
          </w:p>
          <w:p w14:paraId="206C6E20" w14:textId="77777777" w:rsidR="0035430B" w:rsidRPr="00A867D1" w:rsidRDefault="0035430B" w:rsidP="00956F57">
            <w:pPr>
              <w:rPr>
                <w:rFonts w:ascii="Arial" w:hAnsi="Arial" w:cs="Arial"/>
                <w:b/>
              </w:rPr>
            </w:pPr>
            <w:r w:rsidRPr="00A867D1">
              <w:rPr>
                <w:rFonts w:ascii="Arial" w:hAnsi="Arial" w:cs="Arial"/>
                <w:b/>
              </w:rPr>
              <w:lastRenderedPageBreak/>
              <w:t>Development proposals should preserve or enhance the built and historic environment of the County, its cultural, townscape and landscape assets, and, where appropriate, their setting.</w:t>
            </w:r>
          </w:p>
          <w:p w14:paraId="769B8FAC" w14:textId="77777777" w:rsidR="0035430B" w:rsidRPr="00A867D1" w:rsidRDefault="0035430B" w:rsidP="00956F57">
            <w:pPr>
              <w:rPr>
                <w:rFonts w:ascii="Arial" w:hAnsi="Arial" w:cs="Arial"/>
                <w:b/>
              </w:rPr>
            </w:pPr>
          </w:p>
          <w:p w14:paraId="7AC97F83" w14:textId="77777777" w:rsidR="0035430B" w:rsidRPr="00A867D1" w:rsidRDefault="0035430B" w:rsidP="00956F57">
            <w:pPr>
              <w:rPr>
                <w:rFonts w:ascii="Arial" w:hAnsi="Arial" w:cs="Arial"/>
                <w:b/>
              </w:rPr>
            </w:pPr>
            <w:r w:rsidRPr="00A867D1">
              <w:rPr>
                <w:rFonts w:ascii="Arial" w:hAnsi="Arial" w:cs="Arial"/>
                <w:b/>
              </w:rPr>
              <w:t>Proposals will be expected to promote high quality design that reinforces local character and respects and enhances the cultural and historic qualities of the plan area.</w:t>
            </w:r>
          </w:p>
          <w:p w14:paraId="3296AB80" w14:textId="77777777" w:rsidR="0035430B" w:rsidRPr="00A867D1" w:rsidRDefault="0035430B" w:rsidP="00956F57">
            <w:pPr>
              <w:rPr>
                <w:rFonts w:ascii="Arial" w:hAnsi="Arial" w:cs="Arial"/>
                <w:b/>
              </w:rPr>
            </w:pPr>
          </w:p>
          <w:p w14:paraId="5106FB58" w14:textId="77777777" w:rsidR="0035430B" w:rsidRPr="00A867D1" w:rsidRDefault="0035430B" w:rsidP="00DC6D11">
            <w:pPr>
              <w:rPr>
                <w:rFonts w:ascii="Arial" w:hAnsi="Arial" w:cs="Arial"/>
                <w:b/>
                <w:color w:val="00B050"/>
              </w:rPr>
            </w:pPr>
            <w:r w:rsidRPr="00A867D1">
              <w:rPr>
                <w:rFonts w:ascii="Arial" w:hAnsi="Arial" w:cs="Arial"/>
                <w:b/>
                <w:color w:val="00B050"/>
              </w:rPr>
              <w:t>New developments in conservation areas should be of a high standard of design which responds to the area's special characteristics and features.</w:t>
            </w:r>
          </w:p>
          <w:p w14:paraId="3D1F6CD1" w14:textId="77777777" w:rsidR="0035430B" w:rsidRPr="00A867D1" w:rsidRDefault="0035430B" w:rsidP="00956F57">
            <w:pPr>
              <w:rPr>
                <w:rFonts w:ascii="Arial" w:hAnsi="Arial" w:cs="Arial"/>
                <w:b/>
              </w:rPr>
            </w:pPr>
          </w:p>
          <w:p w14:paraId="34A12092" w14:textId="616F99FF" w:rsidR="0035430B" w:rsidRPr="00A867D1" w:rsidRDefault="0035430B" w:rsidP="00956F57">
            <w:pPr>
              <w:rPr>
                <w:rFonts w:ascii="Arial" w:hAnsi="Arial" w:cs="Arial"/>
              </w:rPr>
            </w:pPr>
            <w:r w:rsidRPr="00A867D1">
              <w:rPr>
                <w:rFonts w:ascii="Arial" w:hAnsi="Arial" w:cs="Arial"/>
              </w:rPr>
              <w:t>Amend the reasoned justification to policy SP15 to include the following new paragraph after 11.450:</w:t>
            </w:r>
          </w:p>
          <w:p w14:paraId="68895E22" w14:textId="77777777" w:rsidR="0035430B" w:rsidRPr="00CF0FC0" w:rsidRDefault="0035430B" w:rsidP="00956F57">
            <w:pPr>
              <w:rPr>
                <w:rFonts w:ascii="Arial" w:hAnsi="Arial" w:cs="Arial"/>
                <w:sz w:val="22"/>
                <w:szCs w:val="22"/>
              </w:rPr>
            </w:pPr>
          </w:p>
          <w:p w14:paraId="3E88D626" w14:textId="251ABC1F" w:rsidR="0035430B" w:rsidRPr="00CF0FC0" w:rsidRDefault="0035430B" w:rsidP="00956F57">
            <w:pPr>
              <w:rPr>
                <w:rFonts w:ascii="Arial" w:hAnsi="Arial" w:cs="Arial"/>
                <w:color w:val="00B050"/>
                <w:sz w:val="22"/>
                <w:szCs w:val="22"/>
                <w:lang w:val="en-US"/>
              </w:rPr>
            </w:pPr>
            <w:r w:rsidRPr="00CF0FC0">
              <w:rPr>
                <w:rFonts w:ascii="Arial" w:hAnsi="Arial" w:cs="Arial"/>
                <w:color w:val="00B050"/>
                <w:sz w:val="22"/>
                <w:szCs w:val="22"/>
              </w:rPr>
              <w:t xml:space="preserve">In this respect the provisions for the protection of the </w:t>
            </w:r>
            <w:r w:rsidRPr="00CF0FC0">
              <w:rPr>
                <w:rFonts w:ascii="Arial" w:hAnsi="Arial" w:cs="Arial"/>
                <w:color w:val="00B050"/>
                <w:sz w:val="22"/>
                <w:szCs w:val="22"/>
                <w:lang w:val="en-US"/>
              </w:rPr>
              <w:t xml:space="preserve">built heritage are protected </w:t>
            </w:r>
            <w:r w:rsidRPr="00CF0FC0">
              <w:rPr>
                <w:rFonts w:ascii="Arial" w:hAnsi="Arial" w:cs="Arial"/>
                <w:color w:val="00B050"/>
                <w:sz w:val="22"/>
                <w:szCs w:val="22"/>
              </w:rPr>
              <w:t>through range of mechanism including</w:t>
            </w:r>
            <w:r w:rsidRPr="00CF0FC0">
              <w:rPr>
                <w:rFonts w:ascii="Arial" w:hAnsi="Arial" w:cs="Arial"/>
                <w:color w:val="00B050"/>
                <w:sz w:val="22"/>
                <w:szCs w:val="22"/>
                <w:lang w:val="en-US"/>
              </w:rPr>
              <w:t xml:space="preserve"> Acts of Parliament separate from the Planning Acts</w:t>
            </w:r>
            <w:r w:rsidRPr="00CF0FC0">
              <w:rPr>
                <w:rFonts w:ascii="Arial" w:hAnsi="Arial" w:cs="Arial"/>
                <w:color w:val="00B050"/>
                <w:sz w:val="22"/>
                <w:szCs w:val="22"/>
              </w:rPr>
              <w:t>. The</w:t>
            </w:r>
            <w:r w:rsidRPr="00CF0FC0">
              <w:rPr>
                <w:rFonts w:ascii="Arial" w:hAnsi="Arial" w:cs="Arial"/>
                <w:color w:val="00B050"/>
                <w:sz w:val="22"/>
                <w:szCs w:val="22"/>
                <w:lang w:val="en-US"/>
              </w:rPr>
              <w:t xml:space="preserve"> most recent The Historic Environment Wales Act 2016 is accompanied by a suite of national and best practice guidance. </w:t>
            </w:r>
            <w:r w:rsidRPr="00CF0FC0">
              <w:rPr>
                <w:rFonts w:ascii="Arial" w:hAnsi="Arial" w:cs="Arial"/>
                <w:color w:val="00B050"/>
                <w:sz w:val="22"/>
                <w:szCs w:val="22"/>
              </w:rPr>
              <w:t xml:space="preserve">Reflective of their importance </w:t>
            </w:r>
            <w:r w:rsidRPr="00CF0FC0">
              <w:rPr>
                <w:rFonts w:ascii="Arial" w:hAnsi="Arial" w:cs="Arial"/>
                <w:color w:val="00B050"/>
                <w:sz w:val="22"/>
                <w:szCs w:val="22"/>
                <w:lang w:val="en-US"/>
              </w:rPr>
              <w:t>any development proposals which affect</w:t>
            </w:r>
            <w:r w:rsidRPr="00CF0FC0">
              <w:rPr>
                <w:rFonts w:ascii="Arial" w:hAnsi="Arial" w:cs="Arial"/>
                <w:color w:val="00B050"/>
                <w:sz w:val="22"/>
                <w:szCs w:val="22"/>
              </w:rPr>
              <w:t xml:space="preserve"> our built</w:t>
            </w:r>
            <w:r w:rsidRPr="00CF0FC0">
              <w:rPr>
                <w:rFonts w:ascii="Arial" w:hAnsi="Arial" w:cs="Arial"/>
                <w:color w:val="00B050"/>
                <w:sz w:val="22"/>
                <w:szCs w:val="22"/>
                <w:lang w:val="en-US"/>
              </w:rPr>
              <w:t xml:space="preserve"> historic assets, or the</w:t>
            </w:r>
            <w:r w:rsidRPr="00CF0FC0">
              <w:rPr>
                <w:rFonts w:ascii="Arial" w:hAnsi="Arial" w:cs="Arial"/>
                <w:color w:val="00B050"/>
                <w:sz w:val="22"/>
                <w:szCs w:val="22"/>
              </w:rPr>
              <w:t>ir</w:t>
            </w:r>
            <w:r w:rsidRPr="00CF0FC0">
              <w:rPr>
                <w:rFonts w:ascii="Arial" w:hAnsi="Arial" w:cs="Arial"/>
                <w:color w:val="00B050"/>
                <w:sz w:val="22"/>
                <w:szCs w:val="22"/>
                <w:lang w:val="en-US"/>
              </w:rPr>
              <w:t xml:space="preserve"> settings, must take full account of the relevant legislation and national best practice guidance. </w:t>
            </w:r>
          </w:p>
          <w:p w14:paraId="26EAF15A" w14:textId="77777777" w:rsidR="0035430B" w:rsidRPr="00A867D1" w:rsidRDefault="0035430B" w:rsidP="00956F57">
            <w:pPr>
              <w:rPr>
                <w:rFonts w:ascii="Arial" w:hAnsi="Arial" w:cs="Arial"/>
                <w:lang w:val="en-US"/>
              </w:rPr>
            </w:pPr>
          </w:p>
          <w:p w14:paraId="292F063E" w14:textId="779B12C7" w:rsidR="0035430B" w:rsidRPr="00A867D1" w:rsidRDefault="0035430B" w:rsidP="00956F57">
            <w:pPr>
              <w:rPr>
                <w:rFonts w:ascii="Arial" w:hAnsi="Arial" w:cs="Arial"/>
                <w:lang w:val="en-US"/>
              </w:rPr>
            </w:pPr>
            <w:r w:rsidRPr="00A867D1">
              <w:rPr>
                <w:rFonts w:ascii="Arial" w:hAnsi="Arial" w:cs="Arial"/>
                <w:lang w:val="en-US"/>
              </w:rPr>
              <w:t>Amend paragraph 11.452 as follows:</w:t>
            </w:r>
          </w:p>
          <w:p w14:paraId="2891BE20" w14:textId="77777777" w:rsidR="0035430B" w:rsidRPr="00A867D1" w:rsidRDefault="0035430B" w:rsidP="00956F57">
            <w:pPr>
              <w:rPr>
                <w:rFonts w:ascii="Arial" w:hAnsi="Arial" w:cs="Arial"/>
                <w:color w:val="00B050"/>
                <w:lang w:val="en-US"/>
              </w:rPr>
            </w:pPr>
          </w:p>
          <w:p w14:paraId="6921B5CC" w14:textId="37BA3A99" w:rsidR="0035430B" w:rsidRPr="00CF0FC0" w:rsidRDefault="0035430B" w:rsidP="005F0DED">
            <w:pPr>
              <w:rPr>
                <w:rFonts w:ascii="Arial" w:hAnsi="Arial" w:cs="Arial"/>
                <w:color w:val="00B050"/>
                <w:sz w:val="22"/>
                <w:szCs w:val="22"/>
              </w:rPr>
            </w:pPr>
            <w:r w:rsidRPr="00CF0FC0">
              <w:rPr>
                <w:rFonts w:ascii="Arial" w:hAnsi="Arial" w:cs="Arial"/>
                <w:sz w:val="22"/>
                <w:szCs w:val="22"/>
              </w:rPr>
              <w:t>11.452 Clear guidance and legislation in respect of the following is contained within PPW: Edition 1</w:t>
            </w:r>
            <w:r w:rsidRPr="00E36EB0">
              <w:rPr>
                <w:rFonts w:ascii="Arial" w:hAnsi="Arial" w:cs="Arial"/>
                <w:color w:val="0070C0"/>
                <w:sz w:val="22"/>
                <w:szCs w:val="22"/>
                <w:highlight w:val="yellow"/>
              </w:rPr>
              <w:t>2</w:t>
            </w:r>
            <w:r w:rsidRPr="00E36EB0">
              <w:rPr>
                <w:rFonts w:ascii="Arial" w:hAnsi="Arial" w:cs="Arial"/>
                <w:strike/>
                <w:sz w:val="22"/>
                <w:szCs w:val="22"/>
                <w:highlight w:val="yellow"/>
              </w:rPr>
              <w:t>1</w:t>
            </w:r>
            <w:r w:rsidRPr="00CF0FC0">
              <w:rPr>
                <w:rFonts w:ascii="Arial" w:hAnsi="Arial" w:cs="Arial"/>
                <w:sz w:val="22"/>
                <w:szCs w:val="22"/>
              </w:rPr>
              <w:t xml:space="preserve"> – Chapter 6: </w:t>
            </w:r>
            <w:r w:rsidRPr="00CF0FC0">
              <w:rPr>
                <w:rFonts w:ascii="Arial" w:hAnsi="Arial" w:cs="Arial"/>
                <w:color w:val="00B050"/>
                <w:sz w:val="22"/>
                <w:szCs w:val="22"/>
              </w:rPr>
              <w:t>Distinctive and Natural Places</w:t>
            </w:r>
            <w:r w:rsidRPr="00CF0FC0">
              <w:rPr>
                <w:rFonts w:ascii="Arial" w:hAnsi="Arial" w:cs="Arial"/>
                <w:sz w:val="22"/>
                <w:szCs w:val="22"/>
              </w:rPr>
              <w:t xml:space="preserve"> </w:t>
            </w:r>
            <w:r w:rsidRPr="00CF0FC0">
              <w:rPr>
                <w:rFonts w:ascii="Arial" w:hAnsi="Arial" w:cs="Arial"/>
                <w:strike/>
                <w:color w:val="FF0000"/>
                <w:sz w:val="22"/>
                <w:szCs w:val="22"/>
              </w:rPr>
              <w:t>Conserving the Historic Environment</w:t>
            </w:r>
            <w:r w:rsidRPr="00CF0FC0">
              <w:rPr>
                <w:rFonts w:ascii="Arial" w:hAnsi="Arial" w:cs="Arial"/>
                <w:sz w:val="22"/>
                <w:szCs w:val="22"/>
              </w:rPr>
              <w:t xml:space="preserve">, and Strategic Policy SP14: Maintaining and Enhancing the Natural. </w:t>
            </w:r>
            <w:r w:rsidRPr="00CF0FC0">
              <w:rPr>
                <w:rFonts w:ascii="Arial" w:hAnsi="Arial" w:cs="Arial"/>
                <w:color w:val="00B050"/>
                <w:sz w:val="22"/>
                <w:szCs w:val="22"/>
              </w:rPr>
              <w:t xml:space="preserve"> Reference is also made to the provisions of TAN24 which has been used in the formulation of this Plan but also provides guidance on decision making in respect of decision making on planning and listed building applications. </w:t>
            </w:r>
            <w:r w:rsidRPr="00CF0FC0">
              <w:rPr>
                <w:rFonts w:ascii="Arial" w:hAnsi="Arial" w:cs="Arial"/>
                <w:color w:val="00B050"/>
                <w:sz w:val="22"/>
                <w:szCs w:val="22"/>
                <w:lang w:val="en-US"/>
              </w:rPr>
              <w:t>Any application for listed building or conservation area consent will need to be accompanied by a Heritage Impact Statement in accordance with the Historic Environment (Wales) Act 2016.</w:t>
            </w:r>
          </w:p>
          <w:p w14:paraId="49A74E3B" w14:textId="77777777" w:rsidR="0035430B" w:rsidRPr="00A867D1" w:rsidRDefault="0035430B" w:rsidP="00956F57">
            <w:pPr>
              <w:rPr>
                <w:rFonts w:ascii="Arial" w:hAnsi="Arial" w:cs="Arial"/>
                <w:b/>
              </w:rPr>
            </w:pPr>
          </w:p>
          <w:p w14:paraId="5AA938D2" w14:textId="40A8DBB5" w:rsidR="0035430B" w:rsidRPr="00A867D1" w:rsidRDefault="0035430B" w:rsidP="00852CB5">
            <w:pPr>
              <w:rPr>
                <w:rFonts w:ascii="Arial" w:hAnsi="Arial" w:cs="Arial"/>
              </w:rPr>
            </w:pPr>
            <w:r w:rsidRPr="00A867D1">
              <w:rPr>
                <w:rFonts w:ascii="Arial" w:hAnsi="Arial" w:cs="Arial"/>
              </w:rPr>
              <w:t xml:space="preserve">Amend the reasoned justification for policy SP15 to include the following new paragraph after 11.452: (previously 11.455 of the reasoned justification </w:t>
            </w:r>
            <w:r>
              <w:rPr>
                <w:rFonts w:ascii="Arial" w:hAnsi="Arial" w:cs="Arial"/>
              </w:rPr>
              <w:t>of Policy</w:t>
            </w:r>
            <w:r w:rsidRPr="00A867D1">
              <w:rPr>
                <w:rFonts w:ascii="Arial" w:hAnsi="Arial" w:cs="Arial"/>
              </w:rPr>
              <w:t xml:space="preserve"> BHE1) </w:t>
            </w:r>
          </w:p>
          <w:p w14:paraId="74FA2B7B" w14:textId="77777777" w:rsidR="0035430B" w:rsidRPr="00A867D1" w:rsidRDefault="0035430B" w:rsidP="00852CB5">
            <w:pPr>
              <w:rPr>
                <w:rFonts w:ascii="Arial" w:hAnsi="Arial" w:cs="Arial"/>
              </w:rPr>
            </w:pPr>
          </w:p>
          <w:p w14:paraId="3788B52E" w14:textId="77777777" w:rsidR="0035430B" w:rsidRPr="00CF0FC0" w:rsidRDefault="0035430B" w:rsidP="00066005">
            <w:pPr>
              <w:rPr>
                <w:rFonts w:ascii="Arial" w:hAnsi="Arial" w:cs="Arial"/>
                <w:color w:val="00B050"/>
                <w:sz w:val="22"/>
                <w:szCs w:val="22"/>
              </w:rPr>
            </w:pPr>
            <w:r w:rsidRPr="00CF0FC0">
              <w:rPr>
                <w:rFonts w:ascii="Arial" w:hAnsi="Arial" w:cs="Arial"/>
                <w:color w:val="00B050"/>
                <w:sz w:val="22"/>
                <w:szCs w:val="22"/>
              </w:rPr>
              <w:t>Where a proposal is for a new building within a conservation area, it should have regard to the following:</w:t>
            </w:r>
          </w:p>
          <w:p w14:paraId="129B77FC" w14:textId="77777777" w:rsidR="0035430B" w:rsidRPr="00CF0FC0" w:rsidRDefault="0035430B" w:rsidP="00066005">
            <w:pPr>
              <w:numPr>
                <w:ilvl w:val="0"/>
                <w:numId w:val="26"/>
              </w:numPr>
              <w:rPr>
                <w:rFonts w:ascii="Arial" w:hAnsi="Arial" w:cs="Arial"/>
                <w:color w:val="00B050"/>
                <w:sz w:val="22"/>
                <w:szCs w:val="22"/>
              </w:rPr>
            </w:pPr>
            <w:r w:rsidRPr="00CF0FC0">
              <w:rPr>
                <w:rFonts w:ascii="Arial" w:hAnsi="Arial" w:cs="Arial"/>
                <w:color w:val="00B050"/>
                <w:sz w:val="22"/>
                <w:szCs w:val="22"/>
              </w:rPr>
              <w:t>Important views, vistas, street scenes, roof-scapes, trees, open spaces, gaps, and other features that contribute to the character or appearance of the conservation area;</w:t>
            </w:r>
          </w:p>
          <w:p w14:paraId="7156C2F4" w14:textId="77777777" w:rsidR="0035430B" w:rsidRPr="00CF0FC0" w:rsidRDefault="0035430B" w:rsidP="00066005">
            <w:pPr>
              <w:numPr>
                <w:ilvl w:val="0"/>
                <w:numId w:val="26"/>
              </w:numPr>
              <w:rPr>
                <w:rFonts w:ascii="Arial" w:hAnsi="Arial" w:cs="Arial"/>
                <w:color w:val="00B050"/>
                <w:sz w:val="22"/>
                <w:szCs w:val="22"/>
              </w:rPr>
            </w:pPr>
            <w:r w:rsidRPr="00CF0FC0">
              <w:rPr>
                <w:rFonts w:ascii="Arial" w:hAnsi="Arial" w:cs="Arial"/>
                <w:color w:val="00B050"/>
                <w:sz w:val="22"/>
                <w:szCs w:val="22"/>
              </w:rPr>
              <w:t>Historically significant boundaries or other elements that contribute to the established form of development;</w:t>
            </w:r>
          </w:p>
          <w:p w14:paraId="288204A0" w14:textId="3C7CC33B" w:rsidR="0035430B" w:rsidRPr="00CF0FC0" w:rsidRDefault="0035430B" w:rsidP="00066005">
            <w:pPr>
              <w:numPr>
                <w:ilvl w:val="0"/>
                <w:numId w:val="26"/>
              </w:numPr>
              <w:rPr>
                <w:rFonts w:ascii="Arial" w:hAnsi="Arial" w:cs="Arial"/>
                <w:color w:val="00B050"/>
                <w:sz w:val="22"/>
                <w:szCs w:val="22"/>
              </w:rPr>
            </w:pPr>
            <w:r w:rsidRPr="00CF0FC0">
              <w:rPr>
                <w:rFonts w:ascii="Arial" w:hAnsi="Arial" w:cs="Arial"/>
                <w:color w:val="00B050"/>
                <w:sz w:val="22"/>
                <w:szCs w:val="22"/>
              </w:rPr>
              <w:t xml:space="preserve">The relationship to existing buildings and spaces, and settlement </w:t>
            </w:r>
            <w:r w:rsidRPr="00802169">
              <w:rPr>
                <w:rFonts w:ascii="Arial" w:hAnsi="Arial" w:cs="Arial"/>
                <w:strike/>
                <w:color w:val="00B050"/>
                <w:sz w:val="22"/>
                <w:szCs w:val="22"/>
                <w:highlight w:val="yellow"/>
              </w:rPr>
              <w:t>for</w:t>
            </w:r>
            <w:r w:rsidRPr="00CF0FC0">
              <w:rPr>
                <w:rFonts w:ascii="Arial" w:hAnsi="Arial" w:cs="Arial"/>
                <w:color w:val="00B050"/>
                <w:sz w:val="22"/>
                <w:szCs w:val="22"/>
              </w:rPr>
              <w:t>;</w:t>
            </w:r>
            <w:r>
              <w:rPr>
                <w:rFonts w:ascii="Arial" w:hAnsi="Arial" w:cs="Arial"/>
                <w:color w:val="00B050"/>
                <w:sz w:val="22"/>
                <w:szCs w:val="22"/>
              </w:rPr>
              <w:t xml:space="preserve"> </w:t>
            </w:r>
            <w:r w:rsidRPr="00F22473">
              <w:rPr>
                <w:rFonts w:ascii="Arial" w:hAnsi="Arial" w:cs="Arial"/>
                <w:color w:val="0070C0"/>
                <w:sz w:val="22"/>
                <w:szCs w:val="22"/>
                <w:highlight w:val="yellow"/>
              </w:rPr>
              <w:t>and</w:t>
            </w:r>
          </w:p>
          <w:p w14:paraId="1EF83CE1" w14:textId="77777777" w:rsidR="0035430B" w:rsidRPr="00CF0FC0" w:rsidRDefault="0035430B" w:rsidP="00066005">
            <w:pPr>
              <w:numPr>
                <w:ilvl w:val="0"/>
                <w:numId w:val="26"/>
              </w:numPr>
              <w:rPr>
                <w:rFonts w:ascii="Arial" w:hAnsi="Arial" w:cs="Arial"/>
                <w:color w:val="00B050"/>
                <w:sz w:val="22"/>
                <w:szCs w:val="22"/>
              </w:rPr>
            </w:pPr>
            <w:r w:rsidRPr="00CF0FC0">
              <w:rPr>
                <w:rFonts w:ascii="Arial" w:hAnsi="Arial" w:cs="Arial"/>
                <w:color w:val="00B050"/>
                <w:sz w:val="22"/>
                <w:szCs w:val="22"/>
              </w:rPr>
              <w:t>Scale, height and density, architectural design, and materials.</w:t>
            </w:r>
          </w:p>
          <w:p w14:paraId="3F0FEF86" w14:textId="77777777" w:rsidR="0035430B" w:rsidRPr="00A867D1" w:rsidRDefault="0035430B" w:rsidP="00852CB5">
            <w:pPr>
              <w:rPr>
                <w:rFonts w:ascii="Arial" w:hAnsi="Arial" w:cs="Arial"/>
              </w:rPr>
            </w:pPr>
          </w:p>
          <w:p w14:paraId="3C112F5C" w14:textId="77777777" w:rsidR="0035430B" w:rsidRPr="00A867D1" w:rsidRDefault="0035430B" w:rsidP="00852CB5">
            <w:pPr>
              <w:rPr>
                <w:rFonts w:ascii="Arial" w:hAnsi="Arial" w:cs="Arial"/>
              </w:rPr>
            </w:pPr>
          </w:p>
          <w:p w14:paraId="2AFA35DF" w14:textId="4EE42DE7" w:rsidR="0035430B" w:rsidRPr="00A867D1" w:rsidRDefault="0035430B" w:rsidP="00852CB5">
            <w:pPr>
              <w:rPr>
                <w:rFonts w:ascii="Arial" w:hAnsi="Arial" w:cs="Arial"/>
              </w:rPr>
            </w:pPr>
          </w:p>
        </w:tc>
        <w:tc>
          <w:tcPr>
            <w:tcW w:w="2835" w:type="dxa"/>
          </w:tcPr>
          <w:p w14:paraId="6C3C62B0" w14:textId="77777777" w:rsidR="0035430B" w:rsidRPr="00A85CF6" w:rsidRDefault="0035430B" w:rsidP="00FF1904">
            <w:pPr>
              <w:rPr>
                <w:rFonts w:ascii="Arial" w:hAnsi="Arial" w:cs="Arial"/>
              </w:rPr>
            </w:pPr>
            <w:r w:rsidRPr="00A85CF6">
              <w:rPr>
                <w:rFonts w:ascii="Arial" w:hAnsi="Arial" w:cs="Arial"/>
              </w:rPr>
              <w:lastRenderedPageBreak/>
              <w:t>Subject to the suggested amendments the changes are agreed.</w:t>
            </w:r>
          </w:p>
          <w:p w14:paraId="5BF163E8" w14:textId="78747AE9" w:rsidR="0035430B" w:rsidRPr="00A85CF6" w:rsidRDefault="0035430B" w:rsidP="00852CB5">
            <w:pPr>
              <w:rPr>
                <w:rFonts w:ascii="Arial" w:hAnsi="Arial" w:cs="Arial"/>
              </w:rPr>
            </w:pPr>
          </w:p>
        </w:tc>
      </w:tr>
      <w:tr w:rsidR="0035430B" w14:paraId="09861CF0" w14:textId="31B98EB8" w:rsidTr="0084261B">
        <w:tc>
          <w:tcPr>
            <w:tcW w:w="1177" w:type="dxa"/>
          </w:tcPr>
          <w:p w14:paraId="4A305C34" w14:textId="1E4F6D37" w:rsidR="0035430B" w:rsidRPr="00261C15" w:rsidRDefault="0035430B" w:rsidP="00852CB5">
            <w:pPr>
              <w:spacing w:line="276" w:lineRule="auto"/>
              <w:rPr>
                <w:rFonts w:ascii="Arial" w:hAnsi="Arial" w:cs="Arial"/>
                <w:b/>
                <w:bCs/>
              </w:rPr>
            </w:pPr>
            <w:r w:rsidRPr="00B94AF0">
              <w:rPr>
                <w:rFonts w:ascii="Arial" w:hAnsi="Arial" w:cs="Arial"/>
                <w:b/>
                <w:bCs/>
              </w:rPr>
              <w:t>AP5/9</w:t>
            </w:r>
            <w:r>
              <w:rPr>
                <w:rFonts w:ascii="Arial" w:hAnsi="Arial" w:cs="Arial"/>
              </w:rPr>
              <w:t xml:space="preserve"> - </w:t>
            </w:r>
            <w:r w:rsidRPr="00685C65">
              <w:rPr>
                <w:rFonts w:ascii="Arial" w:hAnsi="Arial" w:cs="Arial"/>
              </w:rPr>
              <w:t>Consider whether Policy BHE1 is required given that it repeats national planning policy</w:t>
            </w:r>
          </w:p>
        </w:tc>
        <w:tc>
          <w:tcPr>
            <w:tcW w:w="16821" w:type="dxa"/>
          </w:tcPr>
          <w:p w14:paraId="495974E7" w14:textId="06F16E5D" w:rsidR="0035430B" w:rsidRDefault="0035430B" w:rsidP="00844D68">
            <w:pPr>
              <w:rPr>
                <w:rFonts w:ascii="Arial" w:hAnsi="Arial" w:cs="Arial"/>
              </w:rPr>
            </w:pPr>
            <w:r w:rsidRPr="00A867D1">
              <w:rPr>
                <w:rFonts w:ascii="Arial" w:hAnsi="Arial" w:cs="Arial"/>
              </w:rPr>
              <w:t>Delete Policy BHE1</w:t>
            </w:r>
            <w:r>
              <w:rPr>
                <w:rFonts w:ascii="Arial" w:hAnsi="Arial" w:cs="Arial"/>
              </w:rPr>
              <w:t xml:space="preserve"> and its reasoned justification from the Plan, with consequential amendments to Policy BHE2 becoming Policy BHE1.</w:t>
            </w:r>
          </w:p>
          <w:p w14:paraId="52B9C0A1" w14:textId="77777777" w:rsidR="0035430B" w:rsidRDefault="0035430B" w:rsidP="00844D68">
            <w:pPr>
              <w:rPr>
                <w:rFonts w:ascii="Arial" w:hAnsi="Arial" w:cs="Arial"/>
              </w:rPr>
            </w:pPr>
          </w:p>
          <w:p w14:paraId="1B3BC6D2" w14:textId="77777777" w:rsidR="0035430B" w:rsidRPr="00BA2BCE" w:rsidRDefault="0035430B" w:rsidP="00844D68">
            <w:pPr>
              <w:rPr>
                <w:rFonts w:ascii="Arial" w:hAnsi="Arial" w:cs="Arial"/>
                <w:strike/>
                <w:color w:val="FF0000"/>
              </w:rPr>
            </w:pPr>
            <w:r w:rsidRPr="00BA2BCE">
              <w:rPr>
                <w:rFonts w:ascii="Arial" w:hAnsi="Arial" w:cs="Arial"/>
                <w:strike/>
                <w:color w:val="FF0000"/>
              </w:rPr>
              <w:t xml:space="preserve">Policy BHE1: Listed Buildings and Conservation Areas </w:t>
            </w:r>
          </w:p>
          <w:p w14:paraId="46919BEB" w14:textId="77777777" w:rsidR="0035430B" w:rsidRPr="00BA2BCE" w:rsidRDefault="0035430B" w:rsidP="00844D68">
            <w:pPr>
              <w:rPr>
                <w:rFonts w:ascii="Arial" w:hAnsi="Arial" w:cs="Arial"/>
                <w:strike/>
                <w:color w:val="FF0000"/>
              </w:rPr>
            </w:pPr>
          </w:p>
          <w:p w14:paraId="1AC9EDB2" w14:textId="77777777" w:rsidR="0035430B" w:rsidRPr="00BA2BCE" w:rsidRDefault="0035430B" w:rsidP="00844D68">
            <w:pPr>
              <w:rPr>
                <w:rFonts w:ascii="Arial" w:hAnsi="Arial" w:cs="Arial"/>
                <w:b/>
                <w:bCs/>
                <w:strike/>
                <w:color w:val="FF0000"/>
              </w:rPr>
            </w:pPr>
            <w:r w:rsidRPr="00BA2BCE">
              <w:rPr>
                <w:rFonts w:ascii="Arial" w:hAnsi="Arial" w:cs="Arial"/>
                <w:b/>
                <w:bCs/>
                <w:strike/>
                <w:color w:val="FF0000"/>
              </w:rPr>
              <w:t xml:space="preserve">1. Proposals in respect of a listed building will only be permitted where they accord with the following: </w:t>
            </w:r>
          </w:p>
          <w:p w14:paraId="444E9BC5" w14:textId="77777777" w:rsidR="0035430B" w:rsidRPr="00BA2BCE" w:rsidRDefault="0035430B" w:rsidP="00844D68">
            <w:pPr>
              <w:rPr>
                <w:rFonts w:ascii="Arial" w:hAnsi="Arial" w:cs="Arial"/>
                <w:b/>
                <w:bCs/>
                <w:strike/>
                <w:color w:val="FF0000"/>
              </w:rPr>
            </w:pPr>
          </w:p>
          <w:p w14:paraId="1387F488" w14:textId="77777777" w:rsidR="0035430B" w:rsidRPr="00BA2BCE" w:rsidRDefault="0035430B" w:rsidP="00BA2BCE">
            <w:pPr>
              <w:ind w:left="609" w:hanging="284"/>
              <w:rPr>
                <w:rFonts w:ascii="Arial" w:hAnsi="Arial" w:cs="Arial"/>
                <w:b/>
                <w:bCs/>
                <w:strike/>
                <w:color w:val="FF0000"/>
              </w:rPr>
            </w:pPr>
            <w:r w:rsidRPr="00BA2BCE">
              <w:rPr>
                <w:rFonts w:ascii="Arial" w:hAnsi="Arial" w:cs="Arial"/>
                <w:b/>
                <w:bCs/>
                <w:strike/>
                <w:color w:val="FF0000"/>
              </w:rPr>
              <w:t xml:space="preserve">a) Proposals for the alteration and/or extension to a listed building, or its curtilage will be required to ensure that the special architectural character, or historic interest is preserved or enhanced; </w:t>
            </w:r>
          </w:p>
          <w:p w14:paraId="6682122D" w14:textId="77777777" w:rsidR="0035430B" w:rsidRPr="00BA2BCE" w:rsidRDefault="0035430B" w:rsidP="00BA2BCE">
            <w:pPr>
              <w:ind w:left="325"/>
              <w:rPr>
                <w:rFonts w:ascii="Arial" w:hAnsi="Arial" w:cs="Arial"/>
                <w:b/>
                <w:bCs/>
                <w:strike/>
                <w:color w:val="FF0000"/>
              </w:rPr>
            </w:pPr>
          </w:p>
          <w:p w14:paraId="4BDA1313" w14:textId="16BAB394" w:rsidR="0035430B" w:rsidRPr="00BA2BCE" w:rsidRDefault="0035430B" w:rsidP="00BA2BCE">
            <w:pPr>
              <w:ind w:left="609" w:hanging="284"/>
              <w:rPr>
                <w:rFonts w:ascii="Arial" w:hAnsi="Arial" w:cs="Arial"/>
                <w:b/>
                <w:bCs/>
                <w:strike/>
                <w:color w:val="FF0000"/>
              </w:rPr>
            </w:pPr>
            <w:r w:rsidRPr="00BA2BCE">
              <w:rPr>
                <w:rFonts w:ascii="Arial" w:hAnsi="Arial" w:cs="Arial"/>
                <w:b/>
                <w:bCs/>
                <w:strike/>
                <w:color w:val="FF0000"/>
              </w:rPr>
              <w:t>b) The change of use of a listed building, or its curtilage will only be permitted where it contributes to the retention of a building or its sustainable re-use, whilst avoiding an adverse effect on its character, special interest, or structural integrity;</w:t>
            </w:r>
          </w:p>
          <w:p w14:paraId="2F887EDD" w14:textId="77777777" w:rsidR="0035430B" w:rsidRPr="00BA2BCE" w:rsidRDefault="0035430B" w:rsidP="00BA2BCE">
            <w:pPr>
              <w:ind w:left="325"/>
              <w:rPr>
                <w:rFonts w:ascii="Arial" w:hAnsi="Arial" w:cs="Arial"/>
                <w:b/>
                <w:bCs/>
                <w:strike/>
                <w:color w:val="FF0000"/>
              </w:rPr>
            </w:pPr>
          </w:p>
          <w:p w14:paraId="6A4C2FC7" w14:textId="77777777" w:rsidR="0035430B" w:rsidRPr="00BA2BCE" w:rsidRDefault="0035430B" w:rsidP="00BA2BCE">
            <w:pPr>
              <w:ind w:left="609" w:hanging="284"/>
              <w:rPr>
                <w:rFonts w:ascii="Arial" w:hAnsi="Arial" w:cs="Arial"/>
                <w:b/>
                <w:bCs/>
                <w:strike/>
                <w:color w:val="FF0000"/>
              </w:rPr>
            </w:pPr>
            <w:r w:rsidRPr="00BA2BCE">
              <w:rPr>
                <w:rFonts w:ascii="Arial" w:hAnsi="Arial" w:cs="Arial"/>
                <w:b/>
                <w:bCs/>
                <w:strike/>
                <w:color w:val="FF0000"/>
              </w:rPr>
              <w:t xml:space="preserve">c) Proposals for the total or substantial demolition of a listed building will only be permitted where there is the strongest justification and convincing evidence that the proposal is necessary; </w:t>
            </w:r>
          </w:p>
          <w:p w14:paraId="7F02C719" w14:textId="77777777" w:rsidR="0035430B" w:rsidRPr="00BA2BCE" w:rsidRDefault="0035430B" w:rsidP="00BA2BCE">
            <w:pPr>
              <w:ind w:left="609" w:hanging="284"/>
              <w:rPr>
                <w:rFonts w:ascii="Arial" w:hAnsi="Arial" w:cs="Arial"/>
                <w:b/>
                <w:bCs/>
                <w:strike/>
                <w:color w:val="FF0000"/>
              </w:rPr>
            </w:pPr>
            <w:r w:rsidRPr="00BA2BCE">
              <w:rPr>
                <w:rFonts w:ascii="Arial" w:hAnsi="Arial" w:cs="Arial"/>
                <w:b/>
                <w:bCs/>
                <w:strike/>
                <w:color w:val="FF0000"/>
              </w:rPr>
              <w:t xml:space="preserve">d) Proposals which have a relationship to, or impact upon the setting of a listed building, or its curtilage must ensure that the setting is preserved or enhanced. </w:t>
            </w:r>
          </w:p>
          <w:p w14:paraId="287B887B" w14:textId="77777777" w:rsidR="0035430B" w:rsidRPr="00BA2BCE" w:rsidRDefault="0035430B" w:rsidP="00852CB5">
            <w:pPr>
              <w:rPr>
                <w:rFonts w:ascii="Arial" w:hAnsi="Arial" w:cs="Arial"/>
                <w:b/>
                <w:bCs/>
                <w:strike/>
                <w:color w:val="FF0000"/>
              </w:rPr>
            </w:pPr>
          </w:p>
          <w:p w14:paraId="0A412825" w14:textId="77777777" w:rsidR="0035430B" w:rsidRPr="00BA2BCE" w:rsidRDefault="0035430B" w:rsidP="00852CB5">
            <w:pPr>
              <w:rPr>
                <w:rFonts w:ascii="Arial" w:hAnsi="Arial" w:cs="Arial"/>
                <w:b/>
                <w:bCs/>
                <w:strike/>
                <w:color w:val="FF0000"/>
              </w:rPr>
            </w:pPr>
            <w:r w:rsidRPr="00BA2BCE">
              <w:rPr>
                <w:rFonts w:ascii="Arial" w:hAnsi="Arial" w:cs="Arial"/>
                <w:b/>
                <w:bCs/>
                <w:strike/>
                <w:color w:val="FF0000"/>
              </w:rPr>
              <w:lastRenderedPageBreak/>
              <w:t xml:space="preserve">2. Developments within or adjacent to a conservation area will be permitted, where it would preserve or enhance the character or appearance of the conservation area, or its setting. </w:t>
            </w:r>
          </w:p>
          <w:p w14:paraId="27B1C027" w14:textId="77777777" w:rsidR="0035430B" w:rsidRPr="00BA2BCE" w:rsidRDefault="0035430B" w:rsidP="00852CB5">
            <w:pPr>
              <w:rPr>
                <w:rFonts w:ascii="Arial" w:hAnsi="Arial" w:cs="Arial"/>
                <w:b/>
                <w:bCs/>
                <w:strike/>
                <w:color w:val="FF0000"/>
              </w:rPr>
            </w:pPr>
          </w:p>
          <w:p w14:paraId="235D81A0" w14:textId="00ADD42F" w:rsidR="0035430B" w:rsidRPr="00BA2BCE" w:rsidRDefault="0035430B" w:rsidP="00852CB5">
            <w:pPr>
              <w:rPr>
                <w:rFonts w:ascii="Arial" w:hAnsi="Arial" w:cs="Arial"/>
                <w:b/>
                <w:bCs/>
                <w:strike/>
                <w:color w:val="FF0000"/>
              </w:rPr>
            </w:pPr>
            <w:r w:rsidRPr="00BA2BCE">
              <w:rPr>
                <w:rFonts w:ascii="Arial" w:hAnsi="Arial" w:cs="Arial"/>
                <w:b/>
                <w:bCs/>
                <w:strike/>
                <w:color w:val="FF0000"/>
              </w:rPr>
              <w:t xml:space="preserve">3. New developments in conservation areas should be of a high standard of design which responds to the area’s special characteristics and features. </w:t>
            </w:r>
          </w:p>
          <w:p w14:paraId="7683D3D4" w14:textId="77777777" w:rsidR="0035430B" w:rsidRPr="00BA2BCE" w:rsidRDefault="0035430B" w:rsidP="00852CB5">
            <w:pPr>
              <w:rPr>
                <w:rFonts w:ascii="Arial" w:hAnsi="Arial" w:cs="Arial"/>
                <w:strike/>
                <w:color w:val="FF0000"/>
                <w:sz w:val="22"/>
                <w:szCs w:val="22"/>
              </w:rPr>
            </w:pPr>
          </w:p>
          <w:p w14:paraId="651F164E" w14:textId="55429610" w:rsidR="0035430B" w:rsidRPr="00BA2BCE" w:rsidRDefault="0035430B" w:rsidP="00852CB5">
            <w:pPr>
              <w:rPr>
                <w:rFonts w:ascii="Arial" w:hAnsi="Arial" w:cs="Arial"/>
                <w:strike/>
                <w:color w:val="FF0000"/>
                <w:sz w:val="22"/>
                <w:szCs w:val="22"/>
              </w:rPr>
            </w:pPr>
            <w:r w:rsidRPr="00BA2BCE">
              <w:rPr>
                <w:rFonts w:ascii="Arial" w:hAnsi="Arial" w:cs="Arial"/>
                <w:strike/>
                <w:color w:val="FF0000"/>
                <w:sz w:val="22"/>
                <w:szCs w:val="22"/>
              </w:rPr>
              <w:t>11.455 Where a proposal is for a new building within a conservation area, it should have regard to the following: • Important views, vistas, street scenes, roof-scapes, trees, open spaces, gaps, and other features that contribute to the character or appearance of the conservation area; • Historically significant boundaries or other elements that contribute to the established form of development; • The relationship to existing buildings and spaces, and settlement for; • Scale, height and density, architectural design, and materials.</w:t>
            </w:r>
          </w:p>
          <w:p w14:paraId="3C4E160D" w14:textId="77777777" w:rsidR="0035430B" w:rsidRPr="00A867D1" w:rsidRDefault="0035430B" w:rsidP="00852CB5">
            <w:pPr>
              <w:rPr>
                <w:rFonts w:ascii="Arial" w:hAnsi="Arial" w:cs="Arial"/>
                <w:sz w:val="22"/>
                <w:szCs w:val="22"/>
              </w:rPr>
            </w:pPr>
          </w:p>
        </w:tc>
        <w:tc>
          <w:tcPr>
            <w:tcW w:w="2835" w:type="dxa"/>
          </w:tcPr>
          <w:p w14:paraId="1AB0BE6D" w14:textId="2503FC10" w:rsidR="0035430B" w:rsidRPr="00A85CF6" w:rsidRDefault="0035430B" w:rsidP="00852CB5">
            <w:pPr>
              <w:rPr>
                <w:rFonts w:ascii="Arial" w:hAnsi="Arial" w:cs="Arial"/>
              </w:rPr>
            </w:pPr>
            <w:r w:rsidRPr="00A85CF6">
              <w:rPr>
                <w:rFonts w:ascii="Arial" w:hAnsi="Arial" w:cs="Arial"/>
              </w:rPr>
              <w:lastRenderedPageBreak/>
              <w:t>Change agreed.</w:t>
            </w:r>
          </w:p>
        </w:tc>
      </w:tr>
      <w:tr w:rsidR="0035430B" w14:paraId="5C47401C" w14:textId="0089961C" w:rsidTr="0084261B">
        <w:tc>
          <w:tcPr>
            <w:tcW w:w="1177" w:type="dxa"/>
          </w:tcPr>
          <w:p w14:paraId="11789336" w14:textId="4B58B9AF" w:rsidR="0035430B" w:rsidRPr="007B0392" w:rsidRDefault="0035430B" w:rsidP="007B0392">
            <w:pPr>
              <w:spacing w:line="276" w:lineRule="auto"/>
              <w:rPr>
                <w:rFonts w:ascii="Arial" w:hAnsi="Arial" w:cs="Arial"/>
              </w:rPr>
            </w:pPr>
            <w:r w:rsidRPr="00261C15">
              <w:rPr>
                <w:rFonts w:ascii="Arial" w:hAnsi="Arial" w:cs="Arial"/>
                <w:b/>
                <w:bCs/>
              </w:rPr>
              <w:t>AP5/10</w:t>
            </w:r>
            <w:r w:rsidRPr="00261C15">
              <w:rPr>
                <w:rFonts w:ascii="Arial" w:hAnsi="Arial" w:cs="Arial"/>
              </w:rPr>
              <w:t xml:space="preserve"> </w:t>
            </w:r>
          </w:p>
        </w:tc>
        <w:tc>
          <w:tcPr>
            <w:tcW w:w="16821" w:type="dxa"/>
          </w:tcPr>
          <w:p w14:paraId="32EB7078" w14:textId="77238999" w:rsidR="0035430B" w:rsidRPr="007363D5" w:rsidRDefault="0035430B" w:rsidP="00852CB5">
            <w:pPr>
              <w:rPr>
                <w:rFonts w:ascii="Arial" w:hAnsi="Arial" w:cs="Arial"/>
              </w:rPr>
            </w:pPr>
            <w:r w:rsidRPr="007363D5">
              <w:rPr>
                <w:rFonts w:ascii="Arial" w:hAnsi="Arial" w:cs="Arial"/>
              </w:rPr>
              <w:t>Amend policy BHE2 and its reasoned justification as follows.  Subsequent amendments to reflect the change in policy name and numbering (as a result of AP5/9) will be set out in the matters arising changes.</w:t>
            </w:r>
          </w:p>
          <w:p w14:paraId="2A2BF0A2" w14:textId="77777777" w:rsidR="0035430B" w:rsidRPr="007363D5" w:rsidRDefault="0035430B" w:rsidP="00852CB5">
            <w:pPr>
              <w:rPr>
                <w:rFonts w:ascii="Arial" w:hAnsi="Arial" w:cs="Arial"/>
              </w:rPr>
            </w:pPr>
          </w:p>
          <w:p w14:paraId="164D10E6" w14:textId="39750A5E" w:rsidR="0035430B" w:rsidRPr="007363D5" w:rsidRDefault="0035430B" w:rsidP="00852CB5">
            <w:pPr>
              <w:rPr>
                <w:rFonts w:ascii="Arial" w:hAnsi="Arial" w:cs="Arial"/>
              </w:rPr>
            </w:pPr>
            <w:r w:rsidRPr="007363D5">
              <w:rPr>
                <w:rFonts w:ascii="Arial" w:hAnsi="Arial" w:cs="Arial"/>
              </w:rPr>
              <w:t>It should be noted that the names attributed to the Landscape Character Areas in the revised reasoned justification below will be subject to potential minor amendments as the LCA work is finalised.</w:t>
            </w:r>
          </w:p>
          <w:p w14:paraId="298FF25C" w14:textId="77777777" w:rsidR="0035430B" w:rsidRPr="007363D5" w:rsidRDefault="0035430B" w:rsidP="00852CB5">
            <w:pPr>
              <w:rPr>
                <w:rFonts w:ascii="Arial" w:hAnsi="Arial" w:cs="Arial"/>
              </w:rPr>
            </w:pPr>
          </w:p>
          <w:p w14:paraId="541FCB63" w14:textId="77777777" w:rsidR="0035430B" w:rsidRPr="007363D5" w:rsidRDefault="0035430B" w:rsidP="00F95EAE">
            <w:pPr>
              <w:rPr>
                <w:rFonts w:ascii="Arial" w:hAnsi="Arial" w:cs="Arial"/>
                <w:b/>
                <w:bCs/>
                <w:strike/>
                <w:color w:val="FF0000"/>
              </w:rPr>
            </w:pPr>
            <w:r w:rsidRPr="007363D5">
              <w:rPr>
                <w:rFonts w:ascii="Arial" w:hAnsi="Arial" w:cs="Arial"/>
                <w:b/>
                <w:bCs/>
                <w:strike/>
                <w:color w:val="FF0000"/>
              </w:rPr>
              <w:t>BHE2: Landscape Character</w:t>
            </w:r>
          </w:p>
          <w:p w14:paraId="62CA75EC" w14:textId="77777777" w:rsidR="0035430B" w:rsidRPr="007363D5" w:rsidRDefault="0035430B" w:rsidP="00F95EAE">
            <w:pPr>
              <w:rPr>
                <w:rFonts w:ascii="Arial" w:hAnsi="Arial" w:cs="Arial"/>
                <w:b/>
                <w:bCs/>
                <w:strike/>
                <w:color w:val="FF0000"/>
              </w:rPr>
            </w:pPr>
            <w:r w:rsidRPr="007363D5">
              <w:rPr>
                <w:rFonts w:ascii="Arial" w:hAnsi="Arial" w:cs="Arial"/>
                <w:b/>
                <w:bCs/>
                <w:strike/>
                <w:color w:val="FF0000"/>
              </w:rPr>
              <w:t>Development proposals should relate to the specific landscape and visual characteristics of the local area, ensuring that the overall integrity of landscape character is maintained by:</w:t>
            </w:r>
          </w:p>
          <w:p w14:paraId="0C1ABA3A" w14:textId="77777777" w:rsidR="0035430B" w:rsidRPr="007363D5" w:rsidRDefault="0035430B" w:rsidP="00F95EAE">
            <w:pPr>
              <w:numPr>
                <w:ilvl w:val="0"/>
                <w:numId w:val="33"/>
              </w:numPr>
              <w:rPr>
                <w:rFonts w:ascii="Arial" w:hAnsi="Arial" w:cs="Arial"/>
                <w:b/>
                <w:bCs/>
                <w:strike/>
                <w:color w:val="FF0000"/>
              </w:rPr>
            </w:pPr>
            <w:r w:rsidRPr="007363D5">
              <w:rPr>
                <w:rFonts w:ascii="Arial" w:hAnsi="Arial" w:cs="Arial"/>
                <w:b/>
                <w:bCs/>
                <w:strike/>
                <w:color w:val="FF0000"/>
              </w:rPr>
              <w:t>identifying, protecting and, where appropriate, enhancing the distinctive landscape and historical, cultural, ecological, and geological heritage, including natural and man-made elements associated with existing landscape character;</w:t>
            </w:r>
          </w:p>
          <w:p w14:paraId="7866EE3A" w14:textId="77777777" w:rsidR="0035430B" w:rsidRPr="007363D5" w:rsidRDefault="0035430B" w:rsidP="00F95EAE">
            <w:pPr>
              <w:numPr>
                <w:ilvl w:val="0"/>
                <w:numId w:val="33"/>
              </w:numPr>
              <w:rPr>
                <w:rFonts w:ascii="Arial" w:hAnsi="Arial" w:cs="Arial"/>
                <w:b/>
                <w:bCs/>
                <w:strike/>
                <w:color w:val="FF0000"/>
              </w:rPr>
            </w:pPr>
            <w:r w:rsidRPr="007363D5">
              <w:rPr>
                <w:rFonts w:ascii="Arial" w:hAnsi="Arial" w:cs="Arial"/>
                <w:b/>
                <w:bCs/>
                <w:strike/>
                <w:color w:val="FF0000"/>
              </w:rPr>
              <w:t>protecting international and national landscape designations including National Parks and Areas of Outstanding Natural Beauty (AONB) and their settings;</w:t>
            </w:r>
          </w:p>
          <w:p w14:paraId="1FCE18E4" w14:textId="77777777" w:rsidR="0035430B" w:rsidRPr="007363D5" w:rsidRDefault="0035430B" w:rsidP="00F95EAE">
            <w:pPr>
              <w:numPr>
                <w:ilvl w:val="0"/>
                <w:numId w:val="33"/>
              </w:numPr>
              <w:rPr>
                <w:rFonts w:ascii="Arial" w:hAnsi="Arial" w:cs="Arial"/>
                <w:b/>
                <w:bCs/>
                <w:strike/>
                <w:color w:val="FF0000"/>
              </w:rPr>
            </w:pPr>
            <w:r w:rsidRPr="007363D5">
              <w:rPr>
                <w:rFonts w:ascii="Arial" w:hAnsi="Arial" w:cs="Arial"/>
                <w:b/>
                <w:bCs/>
                <w:strike/>
                <w:color w:val="FF0000"/>
              </w:rPr>
              <w:t>preserving local distinctiveness, sense of place and setting;</w:t>
            </w:r>
          </w:p>
          <w:p w14:paraId="409D9302" w14:textId="77777777" w:rsidR="0035430B" w:rsidRPr="007363D5" w:rsidRDefault="0035430B" w:rsidP="00F95EAE">
            <w:pPr>
              <w:numPr>
                <w:ilvl w:val="0"/>
                <w:numId w:val="33"/>
              </w:numPr>
              <w:rPr>
                <w:rFonts w:ascii="Arial" w:hAnsi="Arial" w:cs="Arial"/>
                <w:b/>
                <w:bCs/>
                <w:strike/>
                <w:color w:val="FF0000"/>
              </w:rPr>
            </w:pPr>
            <w:r w:rsidRPr="007363D5">
              <w:rPr>
                <w:rFonts w:ascii="Arial" w:hAnsi="Arial" w:cs="Arial"/>
                <w:b/>
                <w:bCs/>
                <w:strike/>
                <w:color w:val="FF0000"/>
              </w:rPr>
              <w:t>respecting and conserving specific landscape features, and integrating the principles of placemaking and Green and Blue Infrastructure;</w:t>
            </w:r>
          </w:p>
          <w:p w14:paraId="781D85B2" w14:textId="77777777" w:rsidR="0035430B" w:rsidRPr="007363D5" w:rsidRDefault="0035430B" w:rsidP="00F95EAE">
            <w:pPr>
              <w:numPr>
                <w:ilvl w:val="0"/>
                <w:numId w:val="33"/>
              </w:numPr>
              <w:rPr>
                <w:rFonts w:ascii="Arial" w:hAnsi="Arial" w:cs="Arial"/>
                <w:b/>
                <w:bCs/>
                <w:strike/>
                <w:color w:val="FF0000"/>
              </w:rPr>
            </w:pPr>
            <w:r w:rsidRPr="007363D5">
              <w:rPr>
                <w:rFonts w:ascii="Arial" w:hAnsi="Arial" w:cs="Arial"/>
                <w:b/>
                <w:bCs/>
                <w:strike/>
                <w:color w:val="FF0000"/>
              </w:rPr>
              <w:t>protecting key landscape views and vistas.</w:t>
            </w:r>
          </w:p>
          <w:p w14:paraId="5BA84BE7" w14:textId="77777777" w:rsidR="0035430B" w:rsidRPr="007363D5" w:rsidRDefault="0035430B" w:rsidP="00852CB5">
            <w:pPr>
              <w:rPr>
                <w:rFonts w:ascii="Arial" w:hAnsi="Arial" w:cs="Arial"/>
              </w:rPr>
            </w:pPr>
          </w:p>
          <w:p w14:paraId="45A3C2E0" w14:textId="77777777" w:rsidR="0035430B" w:rsidRPr="007363D5" w:rsidRDefault="0035430B" w:rsidP="002E0217">
            <w:pPr>
              <w:rPr>
                <w:rFonts w:ascii="Arial" w:hAnsi="Arial" w:cs="Arial"/>
                <w:strike/>
                <w:color w:val="FF0000"/>
              </w:rPr>
            </w:pPr>
            <w:r w:rsidRPr="007363D5">
              <w:rPr>
                <w:rFonts w:ascii="Arial" w:hAnsi="Arial" w:cs="Arial"/>
                <w:strike/>
                <w:color w:val="FF0000"/>
              </w:rPr>
              <w:t>11.456 Carmarthenshire is characterised by diverse and high-quality landscape resources and areas of notable visual value. It also includes or borders a range of landscape designations, including the Brecon Beacons and Pembrokeshire Coast National Parks and Gower AONB.</w:t>
            </w:r>
          </w:p>
          <w:p w14:paraId="29FDC77E" w14:textId="77777777" w:rsidR="0035430B" w:rsidRPr="007363D5" w:rsidRDefault="0035430B" w:rsidP="002E0217">
            <w:pPr>
              <w:rPr>
                <w:rFonts w:ascii="Arial" w:hAnsi="Arial" w:cs="Arial"/>
                <w:strike/>
                <w:color w:val="FF0000"/>
              </w:rPr>
            </w:pPr>
          </w:p>
          <w:p w14:paraId="3677EC42" w14:textId="77777777" w:rsidR="0035430B" w:rsidRPr="007363D5" w:rsidRDefault="0035430B" w:rsidP="002E0217">
            <w:pPr>
              <w:rPr>
                <w:rFonts w:ascii="Arial" w:hAnsi="Arial" w:cs="Arial"/>
                <w:strike/>
                <w:color w:val="FF0000"/>
              </w:rPr>
            </w:pPr>
            <w:bookmarkStart w:id="4" w:name="d6984"/>
            <w:bookmarkEnd w:id="4"/>
            <w:r w:rsidRPr="007363D5">
              <w:rPr>
                <w:rFonts w:ascii="Arial" w:hAnsi="Arial" w:cs="Arial"/>
                <w:strike/>
                <w:color w:val="FF0000"/>
              </w:rPr>
              <w:t>11.457 The County's key landscape attributes are varied and include upland areas, coastal plains and river valleys of high landscape value and ecological importance. These provide significant environmental, economic, and social benefits and help to create a sense of place.</w:t>
            </w:r>
          </w:p>
          <w:p w14:paraId="75ED657C" w14:textId="77777777" w:rsidR="0035430B" w:rsidRPr="007363D5" w:rsidRDefault="0035430B" w:rsidP="002E0217">
            <w:pPr>
              <w:rPr>
                <w:rFonts w:ascii="Arial" w:hAnsi="Arial" w:cs="Arial"/>
                <w:strike/>
                <w:color w:val="FF0000"/>
              </w:rPr>
            </w:pPr>
          </w:p>
          <w:bookmarkStart w:id="5" w:name="d6985"/>
          <w:bookmarkEnd w:id="5"/>
          <w:p w14:paraId="31AF747F" w14:textId="77777777" w:rsidR="0035430B" w:rsidRPr="007363D5" w:rsidRDefault="0035430B" w:rsidP="002E0217">
            <w:pPr>
              <w:rPr>
                <w:rFonts w:ascii="Arial" w:hAnsi="Arial" w:cs="Arial"/>
                <w:strike/>
                <w:color w:val="FF0000"/>
              </w:rPr>
            </w:pPr>
            <w:r w:rsidRPr="007363D5">
              <w:rPr>
                <w:rFonts w:ascii="Arial" w:hAnsi="Arial" w:cs="Arial"/>
                <w:strike/>
                <w:color w:val="FF0000"/>
              </w:rPr>
              <w:fldChar w:fldCharType="begin"/>
            </w:r>
            <w:r w:rsidRPr="007363D5">
              <w:rPr>
                <w:rFonts w:ascii="Arial" w:hAnsi="Arial" w:cs="Arial"/>
                <w:strike/>
                <w:color w:val="FF0000"/>
              </w:rPr>
              <w:instrText>HYPERLINK "https://carmarthenshire.oc2.uk/document/reps/6985" \o "View responses on paragraph 11.458 (1)"</w:instrText>
            </w:r>
            <w:r w:rsidRPr="007363D5">
              <w:rPr>
                <w:rFonts w:ascii="Arial" w:hAnsi="Arial" w:cs="Arial"/>
                <w:strike/>
                <w:color w:val="FF0000"/>
              </w:rPr>
            </w:r>
            <w:r w:rsidRPr="007363D5">
              <w:rPr>
                <w:rFonts w:ascii="Arial" w:hAnsi="Arial" w:cs="Arial"/>
                <w:strike/>
                <w:color w:val="FF0000"/>
              </w:rPr>
              <w:fldChar w:fldCharType="separate"/>
            </w:r>
            <w:r w:rsidRPr="007363D5">
              <w:rPr>
                <w:rStyle w:val="Hyperlink"/>
                <w:rFonts w:ascii="Arial" w:hAnsi="Arial" w:cs="Arial"/>
                <w:strike/>
                <w:color w:val="FF0000"/>
              </w:rPr>
              <w:t> (1)</w:t>
            </w:r>
            <w:r w:rsidRPr="007363D5">
              <w:rPr>
                <w:rFonts w:ascii="Arial" w:hAnsi="Arial" w:cs="Arial"/>
                <w:strike/>
                <w:color w:val="FF0000"/>
              </w:rPr>
              <w:fldChar w:fldCharType="end"/>
            </w:r>
            <w:r w:rsidRPr="007363D5">
              <w:rPr>
                <w:rFonts w:ascii="Arial" w:hAnsi="Arial" w:cs="Arial"/>
                <w:strike/>
                <w:color w:val="FF0000"/>
              </w:rPr>
              <w:t>11.458 The Policy seeks to protect, maintain, and (where appropriate) enhance the character and quality of Carmarthenshire's landscape with those features which contribute to the County's distinctive character afforded appropriate levels of protection with their significance highlighted using the NRW LANDMAP resource. Note: LANDMAP is a Geographical Information System based landscape resource where landscape characteristics, qualities and influences on the landscape are recorded and evaluated into a nationally consistent data set.</w:t>
            </w:r>
          </w:p>
          <w:p w14:paraId="5913747B" w14:textId="77777777" w:rsidR="0035430B" w:rsidRPr="007363D5" w:rsidRDefault="0035430B" w:rsidP="002E0217">
            <w:pPr>
              <w:rPr>
                <w:rFonts w:ascii="Arial" w:hAnsi="Arial" w:cs="Arial"/>
                <w:strike/>
                <w:color w:val="FF0000"/>
              </w:rPr>
            </w:pPr>
          </w:p>
          <w:bookmarkStart w:id="6" w:name="d6986"/>
          <w:bookmarkEnd w:id="6"/>
          <w:p w14:paraId="331501C8" w14:textId="77777777" w:rsidR="0035430B" w:rsidRPr="007363D5" w:rsidRDefault="0035430B" w:rsidP="002E0217">
            <w:pPr>
              <w:rPr>
                <w:rFonts w:ascii="Arial" w:hAnsi="Arial" w:cs="Arial"/>
                <w:strike/>
                <w:color w:val="FF0000"/>
              </w:rPr>
            </w:pPr>
            <w:r w:rsidRPr="007363D5">
              <w:rPr>
                <w:rFonts w:ascii="Arial" w:hAnsi="Arial" w:cs="Arial"/>
                <w:strike/>
                <w:color w:val="FF0000"/>
              </w:rPr>
              <w:fldChar w:fldCharType="begin"/>
            </w:r>
            <w:r w:rsidRPr="007363D5">
              <w:rPr>
                <w:rFonts w:ascii="Arial" w:hAnsi="Arial" w:cs="Arial"/>
                <w:strike/>
                <w:color w:val="FF0000"/>
              </w:rPr>
              <w:instrText>HYPERLINK "https://carmarthenshire.oc2.uk/document/reps/6986" \o "View responses on paragraph 11.459 (2)"</w:instrText>
            </w:r>
            <w:r w:rsidRPr="007363D5">
              <w:rPr>
                <w:rFonts w:ascii="Arial" w:hAnsi="Arial" w:cs="Arial"/>
                <w:strike/>
                <w:color w:val="FF0000"/>
              </w:rPr>
            </w:r>
            <w:r w:rsidRPr="007363D5">
              <w:rPr>
                <w:rFonts w:ascii="Arial" w:hAnsi="Arial" w:cs="Arial"/>
                <w:strike/>
                <w:color w:val="FF0000"/>
              </w:rPr>
              <w:fldChar w:fldCharType="separate"/>
            </w:r>
            <w:r w:rsidRPr="007363D5">
              <w:rPr>
                <w:rStyle w:val="Hyperlink"/>
                <w:rFonts w:ascii="Arial" w:hAnsi="Arial" w:cs="Arial"/>
                <w:strike/>
                <w:color w:val="FF0000"/>
              </w:rPr>
              <w:t> (2)</w:t>
            </w:r>
            <w:r w:rsidRPr="007363D5">
              <w:rPr>
                <w:rFonts w:ascii="Arial" w:hAnsi="Arial" w:cs="Arial"/>
                <w:strike/>
                <w:color w:val="FF0000"/>
              </w:rPr>
              <w:fldChar w:fldCharType="end"/>
            </w:r>
            <w:r w:rsidRPr="007363D5">
              <w:rPr>
                <w:rFonts w:ascii="Arial" w:hAnsi="Arial" w:cs="Arial"/>
                <w:strike/>
                <w:color w:val="FF0000"/>
              </w:rPr>
              <w:t>11.459 The policy will be supported by a Landscape Character Assessment and Supplementary Planning Guidance (SPG). This SPG will build on the work undertaken and policy provisions in respect of Placemaking and Green and Blue Infrastructure in developing an integrated suite of guidance documents to guide development proposals.</w:t>
            </w:r>
          </w:p>
          <w:p w14:paraId="76E69682" w14:textId="77777777" w:rsidR="0035430B" w:rsidRPr="007363D5" w:rsidRDefault="0035430B" w:rsidP="002E0217">
            <w:pPr>
              <w:rPr>
                <w:rFonts w:ascii="Arial" w:hAnsi="Arial" w:cs="Arial"/>
                <w:strike/>
                <w:color w:val="FF0000"/>
              </w:rPr>
            </w:pPr>
          </w:p>
          <w:p w14:paraId="47F220BC" w14:textId="77777777" w:rsidR="0035430B" w:rsidRPr="007363D5" w:rsidRDefault="0035430B" w:rsidP="002E0217">
            <w:pPr>
              <w:rPr>
                <w:rFonts w:ascii="Arial" w:hAnsi="Arial" w:cs="Arial"/>
                <w:strike/>
                <w:color w:val="FF0000"/>
              </w:rPr>
            </w:pPr>
            <w:bookmarkStart w:id="7" w:name="d6987"/>
            <w:bookmarkEnd w:id="7"/>
            <w:r w:rsidRPr="007363D5">
              <w:rPr>
                <w:rFonts w:ascii="Arial" w:hAnsi="Arial" w:cs="Arial"/>
                <w:strike/>
                <w:color w:val="FF0000"/>
              </w:rPr>
              <w:t>11.460 This SPG will identify and describe distinctive landscape character areas and types throughout the plan area.</w:t>
            </w:r>
          </w:p>
          <w:p w14:paraId="47803EF4" w14:textId="77777777" w:rsidR="0035430B" w:rsidRPr="007363D5" w:rsidRDefault="0035430B" w:rsidP="002E0217">
            <w:pPr>
              <w:rPr>
                <w:rFonts w:ascii="Arial" w:hAnsi="Arial" w:cs="Arial"/>
                <w:strike/>
                <w:color w:val="FF0000"/>
              </w:rPr>
            </w:pPr>
          </w:p>
          <w:p w14:paraId="2EDEA64A" w14:textId="77777777" w:rsidR="0035430B" w:rsidRPr="007363D5" w:rsidRDefault="0035430B" w:rsidP="002E0217">
            <w:pPr>
              <w:rPr>
                <w:rFonts w:ascii="Arial" w:hAnsi="Arial" w:cs="Arial"/>
                <w:strike/>
                <w:color w:val="FF0000"/>
              </w:rPr>
            </w:pPr>
            <w:bookmarkStart w:id="8" w:name="d6988"/>
            <w:bookmarkEnd w:id="8"/>
            <w:r w:rsidRPr="007363D5">
              <w:rPr>
                <w:rFonts w:ascii="Arial" w:hAnsi="Arial" w:cs="Arial"/>
                <w:strike/>
                <w:color w:val="FF0000"/>
              </w:rPr>
              <w:t>11.461 In this respect the purpose of the policy is to reflect the specific distinctiveness, qualities, and sensitivities of the County's landscape components.</w:t>
            </w:r>
          </w:p>
          <w:p w14:paraId="65D2E0FC" w14:textId="77777777" w:rsidR="0035430B" w:rsidRPr="007363D5" w:rsidRDefault="0035430B" w:rsidP="00852CB5">
            <w:pPr>
              <w:rPr>
                <w:rFonts w:ascii="Arial" w:hAnsi="Arial" w:cs="Arial"/>
                <w:color w:val="00B050"/>
              </w:rPr>
            </w:pPr>
          </w:p>
          <w:p w14:paraId="4E082BFF" w14:textId="420AA1B8" w:rsidR="0035430B" w:rsidRPr="007363D5" w:rsidRDefault="0035430B" w:rsidP="00A61B96">
            <w:pPr>
              <w:rPr>
                <w:rFonts w:ascii="Arial" w:hAnsi="Arial" w:cs="Arial"/>
                <w:b/>
                <w:bCs/>
                <w:color w:val="00B050"/>
                <w:sz w:val="28"/>
                <w:szCs w:val="28"/>
              </w:rPr>
            </w:pPr>
            <w:r w:rsidRPr="007363D5">
              <w:rPr>
                <w:rFonts w:ascii="Arial" w:hAnsi="Arial" w:cs="Arial"/>
                <w:b/>
                <w:bCs/>
                <w:color w:val="00B050"/>
                <w:sz w:val="28"/>
                <w:szCs w:val="28"/>
              </w:rPr>
              <w:t>BHE</w:t>
            </w:r>
            <w:r w:rsidRPr="001B35E6">
              <w:rPr>
                <w:rFonts w:ascii="Arial" w:hAnsi="Arial" w:cs="Arial"/>
                <w:b/>
                <w:bCs/>
                <w:strike/>
                <w:color w:val="00B050"/>
                <w:sz w:val="28"/>
                <w:szCs w:val="28"/>
                <w:highlight w:val="yellow"/>
              </w:rPr>
              <w:t>2</w:t>
            </w:r>
            <w:r w:rsidRPr="001B35E6">
              <w:rPr>
                <w:rFonts w:ascii="Arial" w:hAnsi="Arial" w:cs="Arial"/>
                <w:b/>
                <w:bCs/>
                <w:color w:val="0070C0"/>
                <w:sz w:val="28"/>
                <w:szCs w:val="28"/>
                <w:highlight w:val="yellow"/>
              </w:rPr>
              <w:t>1</w:t>
            </w:r>
            <w:r w:rsidRPr="007363D5">
              <w:rPr>
                <w:rFonts w:ascii="Arial" w:hAnsi="Arial" w:cs="Arial"/>
                <w:b/>
                <w:bCs/>
                <w:color w:val="00B050"/>
                <w:sz w:val="28"/>
                <w:szCs w:val="28"/>
              </w:rPr>
              <w:t xml:space="preserve">: Conserving and Enhancing Landscape Character </w:t>
            </w:r>
          </w:p>
          <w:p w14:paraId="178FB16C" w14:textId="77777777" w:rsidR="0035430B" w:rsidRPr="007363D5" w:rsidRDefault="0035430B" w:rsidP="00A61B96">
            <w:pPr>
              <w:rPr>
                <w:rFonts w:ascii="Arial" w:hAnsi="Arial" w:cs="Arial"/>
                <w:b/>
                <w:bCs/>
                <w:color w:val="00B050"/>
                <w:sz w:val="28"/>
                <w:szCs w:val="28"/>
              </w:rPr>
            </w:pPr>
          </w:p>
          <w:p w14:paraId="2A8CC090" w14:textId="7100114E" w:rsidR="0035430B" w:rsidRPr="007363D5" w:rsidRDefault="0035430B" w:rsidP="00A61B96">
            <w:pPr>
              <w:rPr>
                <w:rFonts w:ascii="Arial" w:hAnsi="Arial" w:cs="Arial"/>
                <w:b/>
                <w:bCs/>
                <w:color w:val="00B050"/>
              </w:rPr>
            </w:pPr>
            <w:r w:rsidRPr="007363D5">
              <w:rPr>
                <w:rFonts w:ascii="Arial" w:hAnsi="Arial" w:cs="Arial"/>
                <w:b/>
                <w:bCs/>
                <w:color w:val="00B050"/>
              </w:rPr>
              <w:lastRenderedPageBreak/>
              <w:t xml:space="preserve">The diverse and distinct landscapes and seascapes of Carmarthenshire will be conserved and enhanced. All proposals for development </w:t>
            </w:r>
            <w:r w:rsidR="0076392A">
              <w:rPr>
                <w:rFonts w:ascii="Arial" w:hAnsi="Arial" w:cs="Arial"/>
                <w:b/>
                <w:bCs/>
                <w:color w:val="00B050"/>
              </w:rPr>
              <w:t>within and outside</w:t>
            </w:r>
            <w:r w:rsidR="00AC7829">
              <w:rPr>
                <w:rFonts w:ascii="Arial" w:hAnsi="Arial" w:cs="Arial"/>
                <w:b/>
                <w:bCs/>
                <w:color w:val="00B050"/>
              </w:rPr>
              <w:t xml:space="preserve"> of the development limits </w:t>
            </w:r>
            <w:r w:rsidRPr="007363D5">
              <w:rPr>
                <w:rFonts w:ascii="Arial" w:hAnsi="Arial" w:cs="Arial"/>
                <w:b/>
                <w:bCs/>
                <w:color w:val="00B050"/>
              </w:rPr>
              <w:t xml:space="preserve">will protect and enhance the characteristic landscape features and visual sensitivities of the landscape character areas. Development should seek to avoid or adequately mitigate any adverse impacts on landscape character.  </w:t>
            </w:r>
          </w:p>
          <w:p w14:paraId="069F6B49" w14:textId="77777777" w:rsidR="0035430B" w:rsidRPr="007363D5" w:rsidRDefault="0035430B" w:rsidP="00A61B96">
            <w:pPr>
              <w:rPr>
                <w:rFonts w:ascii="Arial" w:hAnsi="Arial" w:cs="Arial"/>
                <w:b/>
                <w:bCs/>
                <w:color w:val="00B050"/>
              </w:rPr>
            </w:pPr>
          </w:p>
          <w:p w14:paraId="74C40F81" w14:textId="74401008" w:rsidR="0035430B" w:rsidRPr="007363D5" w:rsidRDefault="0035430B" w:rsidP="00A61B96">
            <w:pPr>
              <w:rPr>
                <w:rFonts w:ascii="Arial" w:hAnsi="Arial" w:cs="Arial"/>
                <w:b/>
                <w:bCs/>
                <w:color w:val="00B050"/>
              </w:rPr>
            </w:pPr>
            <w:r w:rsidRPr="007363D5">
              <w:rPr>
                <w:rFonts w:ascii="Arial" w:hAnsi="Arial" w:cs="Arial"/>
                <w:b/>
                <w:bCs/>
                <w:color w:val="00B050"/>
              </w:rPr>
              <w:t xml:space="preserve">Development proposals </w:t>
            </w:r>
            <w:r w:rsidR="00D35672">
              <w:rPr>
                <w:rFonts w:ascii="Arial" w:hAnsi="Arial" w:cs="Arial"/>
                <w:b/>
                <w:bCs/>
                <w:color w:val="00B050"/>
              </w:rPr>
              <w:t xml:space="preserve">outside of the development limits </w:t>
            </w:r>
            <w:r w:rsidRPr="007363D5">
              <w:rPr>
                <w:rFonts w:ascii="Arial" w:hAnsi="Arial" w:cs="Arial"/>
                <w:b/>
                <w:bCs/>
                <w:color w:val="00B050"/>
              </w:rPr>
              <w:t xml:space="preserve">shall:  </w:t>
            </w:r>
          </w:p>
          <w:p w14:paraId="2093B4BD" w14:textId="7A45DEB2" w:rsidR="0035430B" w:rsidRPr="00BD2BAA" w:rsidRDefault="0035430B" w:rsidP="00BD2BAA">
            <w:pPr>
              <w:pStyle w:val="ListParagraph"/>
              <w:numPr>
                <w:ilvl w:val="0"/>
                <w:numId w:val="37"/>
              </w:numPr>
              <w:rPr>
                <w:rFonts w:ascii="Arial" w:hAnsi="Arial" w:cs="Arial"/>
                <w:b/>
                <w:bCs/>
                <w:color w:val="00B050"/>
              </w:rPr>
            </w:pPr>
            <w:r w:rsidRPr="00BD2BAA">
              <w:rPr>
                <w:rFonts w:ascii="Arial" w:hAnsi="Arial" w:cs="Arial"/>
                <w:b/>
                <w:bCs/>
                <w:color w:val="00B050"/>
              </w:rPr>
              <w:t>not result in</w:t>
            </w:r>
            <w:r w:rsidRPr="00BD2BAA">
              <w:rPr>
                <w:rFonts w:ascii="Arial" w:hAnsi="Arial" w:cs="Arial"/>
                <w:b/>
                <w:bCs/>
                <w:strike/>
                <w:color w:val="00B050"/>
              </w:rPr>
              <w:t xml:space="preserve"> </w:t>
            </w:r>
            <w:r w:rsidRPr="00BD2BAA">
              <w:rPr>
                <w:rFonts w:ascii="Arial" w:hAnsi="Arial" w:cs="Arial"/>
                <w:b/>
                <w:bCs/>
                <w:color w:val="00B050"/>
              </w:rPr>
              <w:t>unacceptable adverse impacts, including cumulative impacts, to features or settings of importance to the landscape character of the local area.</w:t>
            </w:r>
          </w:p>
          <w:p w14:paraId="5D89674A" w14:textId="7A12C9C5" w:rsidR="0035430B" w:rsidRPr="00BD2BAA" w:rsidRDefault="0035430B" w:rsidP="00BD2BAA">
            <w:pPr>
              <w:pStyle w:val="ListParagraph"/>
              <w:numPr>
                <w:ilvl w:val="0"/>
                <w:numId w:val="37"/>
              </w:numPr>
              <w:rPr>
                <w:rFonts w:ascii="Arial" w:hAnsi="Arial" w:cs="Arial"/>
                <w:b/>
                <w:bCs/>
                <w:color w:val="00B050"/>
              </w:rPr>
            </w:pPr>
            <w:r w:rsidRPr="00BD2BAA">
              <w:rPr>
                <w:rFonts w:ascii="Arial" w:hAnsi="Arial" w:cs="Arial"/>
                <w:b/>
                <w:bCs/>
                <w:color w:val="00B050"/>
              </w:rPr>
              <w:t xml:space="preserve">demonstrate how they respect and respond to the </w:t>
            </w:r>
            <w:r w:rsidR="00AC7829">
              <w:rPr>
                <w:rFonts w:ascii="Arial" w:hAnsi="Arial" w:cs="Arial"/>
                <w:b/>
                <w:bCs/>
                <w:color w:val="00B050"/>
              </w:rPr>
              <w:t xml:space="preserve">key characteristics and valued qualities </w:t>
            </w:r>
            <w:r w:rsidRPr="00BD2BAA">
              <w:rPr>
                <w:rFonts w:ascii="Arial" w:hAnsi="Arial" w:cs="Arial"/>
                <w:b/>
                <w:bCs/>
                <w:color w:val="00B050"/>
              </w:rPr>
              <w:t>of the relevant landscape character areas, as detailed in the Landscape Character Assessment.</w:t>
            </w:r>
          </w:p>
          <w:p w14:paraId="7B4C574C" w14:textId="77777777" w:rsidR="0035430B" w:rsidRPr="007363D5" w:rsidRDefault="0035430B" w:rsidP="00BD2BAA">
            <w:pPr>
              <w:ind w:left="1025" w:hanging="305"/>
              <w:rPr>
                <w:rFonts w:ascii="Arial" w:hAnsi="Arial" w:cs="Arial"/>
                <w:b/>
                <w:bCs/>
                <w:color w:val="00B050"/>
              </w:rPr>
            </w:pPr>
            <w:r w:rsidRPr="007363D5">
              <w:rPr>
                <w:rFonts w:ascii="Arial" w:hAnsi="Arial" w:cs="Arial"/>
                <w:b/>
                <w:bCs/>
                <w:color w:val="00B050"/>
              </w:rPr>
              <w:t>c) contribute positively to the landscape and visual character through high quality design of built form which relates and responds to positive examples of local distinctive character through form, scale, dimensions, materials, detailing, colour, and finishes.</w:t>
            </w:r>
          </w:p>
          <w:p w14:paraId="3ABE0182" w14:textId="761775C8" w:rsidR="0035430B" w:rsidRPr="007363D5" w:rsidRDefault="0035430B" w:rsidP="00BD2BAA">
            <w:pPr>
              <w:ind w:left="1025" w:hanging="305"/>
              <w:rPr>
                <w:rFonts w:ascii="Arial" w:hAnsi="Arial" w:cs="Arial"/>
                <w:b/>
                <w:bCs/>
                <w:color w:val="00B050"/>
              </w:rPr>
            </w:pPr>
            <w:r w:rsidRPr="007363D5">
              <w:rPr>
                <w:rFonts w:ascii="Arial" w:hAnsi="Arial" w:cs="Arial"/>
                <w:b/>
                <w:bCs/>
                <w:color w:val="00B050"/>
              </w:rPr>
              <w:t>d) contribute positively to the landscape and visual character through high quality layout and landscape design which relates and responds to local distinctive character, including through planting types and species, and hard landscape materials and detailing</w:t>
            </w:r>
            <w:r w:rsidRPr="001E54E3">
              <w:rPr>
                <w:rFonts w:ascii="Arial" w:hAnsi="Arial" w:cs="Arial"/>
                <w:b/>
                <w:bCs/>
                <w:color w:val="00B050"/>
              </w:rPr>
              <w:t xml:space="preserve">; and </w:t>
            </w:r>
          </w:p>
          <w:p w14:paraId="264CBEA8" w14:textId="77777777" w:rsidR="0035430B" w:rsidRPr="007363D5" w:rsidRDefault="0035430B" w:rsidP="00BD2BAA">
            <w:pPr>
              <w:ind w:left="1025" w:hanging="305"/>
              <w:rPr>
                <w:rFonts w:ascii="Arial" w:hAnsi="Arial" w:cs="Arial"/>
                <w:b/>
                <w:bCs/>
                <w:color w:val="00B050"/>
              </w:rPr>
            </w:pPr>
            <w:r w:rsidRPr="007363D5">
              <w:rPr>
                <w:rFonts w:ascii="Arial" w:hAnsi="Arial" w:cs="Arial"/>
                <w:b/>
                <w:bCs/>
                <w:color w:val="00B050"/>
              </w:rPr>
              <w:t xml:space="preserve">e) conserve and enhance or restore existing landscape character features and patterns formed by features including tree cover, semi-natural habitats, field boundaries, hedgerows, banks and stonewalls and integrate these features into layout and landscape design schemes. </w:t>
            </w:r>
          </w:p>
          <w:p w14:paraId="68396E57" w14:textId="77777777" w:rsidR="0035430B" w:rsidRPr="007363D5" w:rsidRDefault="0035430B" w:rsidP="00852CB5">
            <w:pPr>
              <w:rPr>
                <w:rFonts w:ascii="Arial" w:hAnsi="Arial" w:cs="Arial"/>
              </w:rPr>
            </w:pPr>
          </w:p>
          <w:p w14:paraId="6BBCB69A" w14:textId="77777777" w:rsidR="00B77866" w:rsidRPr="00B77866" w:rsidRDefault="00B77866" w:rsidP="00B77866">
            <w:pPr>
              <w:rPr>
                <w:rFonts w:ascii="Arial" w:hAnsi="Arial" w:cs="Arial"/>
                <w:b/>
                <w:bCs/>
                <w:color w:val="00B050"/>
              </w:rPr>
            </w:pPr>
            <w:r w:rsidRPr="00B77866">
              <w:rPr>
                <w:rFonts w:ascii="Arial" w:hAnsi="Arial" w:cs="Arial"/>
                <w:b/>
                <w:bCs/>
                <w:color w:val="00B050"/>
              </w:rPr>
              <w:t xml:space="preserve">Proposals should be accompanied by an assessment of landscape and visual impacts proportionate to the scale, location and nature of development. </w:t>
            </w:r>
          </w:p>
          <w:p w14:paraId="47D4D216" w14:textId="77777777" w:rsidR="00314B85" w:rsidRDefault="00314B85" w:rsidP="006C5200">
            <w:pPr>
              <w:rPr>
                <w:rFonts w:ascii="Arial" w:hAnsi="Arial" w:cs="Arial"/>
                <w:color w:val="00B050"/>
                <w:sz w:val="22"/>
                <w:szCs w:val="22"/>
              </w:rPr>
            </w:pPr>
          </w:p>
          <w:p w14:paraId="6FF373AC" w14:textId="742B9A8C" w:rsidR="0035430B" w:rsidRPr="007363D5" w:rsidRDefault="0035430B" w:rsidP="006C5200">
            <w:pPr>
              <w:rPr>
                <w:rFonts w:ascii="Arial" w:hAnsi="Arial" w:cs="Arial"/>
                <w:color w:val="00B050"/>
                <w:sz w:val="22"/>
                <w:szCs w:val="22"/>
              </w:rPr>
            </w:pPr>
            <w:r w:rsidRPr="007363D5">
              <w:rPr>
                <w:rFonts w:ascii="Arial" w:hAnsi="Arial" w:cs="Arial"/>
                <w:color w:val="00B050"/>
                <w:sz w:val="22"/>
                <w:szCs w:val="22"/>
              </w:rPr>
              <w:t xml:space="preserve">Carmarthenshire is characterised by diverse and high-quality landscapes. The European Landscape Convention defines landscape as ‘an area, as perceived by people, whose character is the result of the action and interaction of natural and/or human factors’. All landscapes matter and have value. Landscape character comprises natural, cultural and perceptual factors and includes visual/scenic character. </w:t>
            </w:r>
          </w:p>
          <w:p w14:paraId="69A98538" w14:textId="77777777" w:rsidR="0035430B" w:rsidRPr="007363D5" w:rsidRDefault="0035430B" w:rsidP="006C5200">
            <w:pPr>
              <w:rPr>
                <w:rFonts w:ascii="Arial" w:hAnsi="Arial" w:cs="Arial"/>
                <w:color w:val="00B050"/>
                <w:sz w:val="22"/>
                <w:szCs w:val="22"/>
              </w:rPr>
            </w:pPr>
          </w:p>
          <w:p w14:paraId="27689960" w14:textId="3B6FB676" w:rsidR="0035430B" w:rsidRPr="007363D5" w:rsidRDefault="0035430B" w:rsidP="006C5200">
            <w:pPr>
              <w:rPr>
                <w:rFonts w:ascii="Arial" w:hAnsi="Arial" w:cs="Arial"/>
                <w:color w:val="00B050"/>
                <w:sz w:val="22"/>
                <w:szCs w:val="22"/>
              </w:rPr>
            </w:pPr>
            <w:r w:rsidRPr="007363D5">
              <w:rPr>
                <w:rFonts w:ascii="Arial" w:hAnsi="Arial" w:cs="Arial"/>
                <w:color w:val="00B050"/>
                <w:sz w:val="22"/>
                <w:szCs w:val="22"/>
              </w:rPr>
              <w:t xml:space="preserve">The policy </w:t>
            </w:r>
            <w:r w:rsidR="001E54E3">
              <w:rPr>
                <w:rFonts w:ascii="Arial" w:hAnsi="Arial" w:cs="Arial"/>
                <w:color w:val="00B050"/>
                <w:sz w:val="22"/>
                <w:szCs w:val="22"/>
              </w:rPr>
              <w:t>is</w:t>
            </w:r>
            <w:r w:rsidRPr="007363D5">
              <w:rPr>
                <w:rFonts w:ascii="Arial" w:hAnsi="Arial" w:cs="Arial"/>
                <w:color w:val="00B050"/>
                <w:sz w:val="22"/>
                <w:szCs w:val="22"/>
              </w:rPr>
              <w:t xml:space="preserve"> supported by a Landscape Character Assessment through SPG.  This SPG define</w:t>
            </w:r>
            <w:r w:rsidR="001E54E3">
              <w:rPr>
                <w:rFonts w:ascii="Arial" w:hAnsi="Arial" w:cs="Arial"/>
                <w:color w:val="00B050"/>
                <w:sz w:val="22"/>
                <w:szCs w:val="22"/>
              </w:rPr>
              <w:t>s</w:t>
            </w:r>
            <w:r w:rsidRPr="007363D5">
              <w:rPr>
                <w:rFonts w:ascii="Arial" w:hAnsi="Arial" w:cs="Arial"/>
                <w:color w:val="00B050"/>
                <w:sz w:val="22"/>
                <w:szCs w:val="22"/>
              </w:rPr>
              <w:t xml:space="preserve"> specific Landscape Character Areas which build upon LANDMAP aspect area evaluations and landscape and historical designations to provide a baseline tool for identifying the patterns and individual combinations of features that define a recognisable ‘sense of place’ which make each Landscape Character Area distinct. </w:t>
            </w:r>
          </w:p>
          <w:p w14:paraId="72D0BE28" w14:textId="77777777" w:rsidR="0035430B" w:rsidRPr="007363D5" w:rsidRDefault="0035430B" w:rsidP="006C5200">
            <w:pPr>
              <w:rPr>
                <w:rFonts w:ascii="Arial" w:hAnsi="Arial" w:cs="Arial"/>
                <w:color w:val="00B050"/>
                <w:sz w:val="22"/>
                <w:szCs w:val="22"/>
              </w:rPr>
            </w:pPr>
          </w:p>
          <w:p w14:paraId="4D1BECE8" w14:textId="77777777" w:rsidR="0035430B" w:rsidRPr="007363D5" w:rsidRDefault="0035430B" w:rsidP="006C5200">
            <w:pPr>
              <w:rPr>
                <w:rFonts w:ascii="Arial" w:hAnsi="Arial" w:cs="Arial"/>
                <w:color w:val="00B050"/>
                <w:sz w:val="22"/>
                <w:szCs w:val="22"/>
              </w:rPr>
            </w:pPr>
            <w:r w:rsidRPr="007363D5">
              <w:rPr>
                <w:rFonts w:ascii="Arial" w:hAnsi="Arial" w:cs="Arial"/>
                <w:color w:val="00B050"/>
                <w:sz w:val="22"/>
                <w:szCs w:val="22"/>
              </w:rPr>
              <w:t xml:space="preserve">Note: LANDMAP is a Geographical Information System based landscape resource where landscape characteristics, qualities and influences on the landscape are recorded and evaluated into a nationally consistent data set. </w:t>
            </w:r>
          </w:p>
          <w:p w14:paraId="435C5B2B" w14:textId="77777777" w:rsidR="0035430B" w:rsidRPr="007363D5" w:rsidRDefault="0035430B" w:rsidP="006C5200">
            <w:pPr>
              <w:rPr>
                <w:rFonts w:ascii="Arial" w:hAnsi="Arial" w:cs="Arial"/>
                <w:color w:val="00B050"/>
                <w:sz w:val="22"/>
                <w:szCs w:val="22"/>
              </w:rPr>
            </w:pPr>
          </w:p>
          <w:p w14:paraId="4922671F" w14:textId="77777777" w:rsidR="0035430B" w:rsidRPr="007363D5" w:rsidRDefault="0035430B" w:rsidP="006C5200">
            <w:pPr>
              <w:rPr>
                <w:rFonts w:ascii="Arial" w:hAnsi="Arial" w:cs="Arial"/>
                <w:color w:val="00B050"/>
                <w:sz w:val="22"/>
                <w:szCs w:val="22"/>
              </w:rPr>
            </w:pPr>
            <w:r w:rsidRPr="007363D5">
              <w:rPr>
                <w:rFonts w:ascii="Arial" w:hAnsi="Arial" w:cs="Arial"/>
                <w:color w:val="00B050"/>
                <w:sz w:val="22"/>
                <w:szCs w:val="22"/>
              </w:rPr>
              <w:t>The Landscape Character Assessment describes the key characteristics that define these landscapes, identifies valued features and characteristics, forces for change acting on the landscapes, and provides a landscape strategy for each landscape character area (including development management and landscape management guidelines).</w:t>
            </w:r>
          </w:p>
          <w:p w14:paraId="47DAFCAF" w14:textId="77777777" w:rsidR="0035430B" w:rsidRPr="007363D5" w:rsidRDefault="0035430B" w:rsidP="006C5200">
            <w:pPr>
              <w:rPr>
                <w:rFonts w:ascii="Arial" w:hAnsi="Arial" w:cs="Arial"/>
                <w:color w:val="00B050"/>
                <w:sz w:val="22"/>
                <w:szCs w:val="22"/>
              </w:rPr>
            </w:pPr>
          </w:p>
          <w:p w14:paraId="371C990C" w14:textId="3D6AAEB6" w:rsidR="0035430B" w:rsidRPr="007363D5" w:rsidRDefault="0035430B" w:rsidP="006C5200">
            <w:pPr>
              <w:rPr>
                <w:rFonts w:ascii="Arial" w:hAnsi="Arial" w:cs="Arial"/>
                <w:color w:val="00B050"/>
                <w:sz w:val="22"/>
                <w:szCs w:val="22"/>
              </w:rPr>
            </w:pPr>
            <w:r w:rsidRPr="007363D5">
              <w:rPr>
                <w:rFonts w:ascii="Arial" w:hAnsi="Arial" w:cs="Arial"/>
                <w:color w:val="00B050"/>
                <w:sz w:val="22"/>
                <w:szCs w:val="22"/>
              </w:rPr>
              <w:t xml:space="preserve">The Landscape Character Assessment will be used to assess the impact of relevant development proposals on the character of </w:t>
            </w:r>
            <w:r w:rsidRPr="001E54E3">
              <w:rPr>
                <w:rFonts w:ascii="Arial" w:hAnsi="Arial" w:cs="Arial"/>
                <w:color w:val="00B050"/>
                <w:sz w:val="22"/>
                <w:szCs w:val="22"/>
              </w:rPr>
              <w:t xml:space="preserve">the </w:t>
            </w:r>
            <w:r w:rsidRPr="007363D5">
              <w:rPr>
                <w:rFonts w:ascii="Arial" w:hAnsi="Arial" w:cs="Arial"/>
                <w:color w:val="00B050"/>
                <w:sz w:val="22"/>
                <w:szCs w:val="22"/>
              </w:rPr>
              <w:t>landscape, ensuring that landscape character and sensitivity are fully considered. Development proposals will need to demonstrate how they take into account and respond positively to:</w:t>
            </w:r>
          </w:p>
          <w:p w14:paraId="5F28222C" w14:textId="77777777" w:rsidR="0035430B" w:rsidRPr="007363D5" w:rsidRDefault="0035430B" w:rsidP="006C5200">
            <w:pPr>
              <w:rPr>
                <w:rFonts w:ascii="Arial" w:hAnsi="Arial" w:cs="Arial"/>
                <w:color w:val="00B050"/>
                <w:sz w:val="22"/>
                <w:szCs w:val="22"/>
              </w:rPr>
            </w:pPr>
          </w:p>
          <w:p w14:paraId="21B3D065" w14:textId="77777777" w:rsidR="0035430B" w:rsidRPr="007363D5" w:rsidRDefault="0035430B" w:rsidP="00BD2BAA">
            <w:pPr>
              <w:pStyle w:val="Bullet1"/>
              <w:numPr>
                <w:ilvl w:val="0"/>
                <w:numId w:val="36"/>
              </w:numPr>
              <w:spacing w:after="0" w:line="240" w:lineRule="auto"/>
              <w:ind w:firstLine="146"/>
              <w:rPr>
                <w:rFonts w:cs="Arial"/>
                <w:color w:val="00B050"/>
                <w:sz w:val="22"/>
              </w:rPr>
            </w:pPr>
            <w:r w:rsidRPr="007363D5">
              <w:rPr>
                <w:rFonts w:cs="Arial"/>
                <w:color w:val="00B050"/>
                <w:sz w:val="22"/>
              </w:rPr>
              <w:t>valued features and characteristics, and</w:t>
            </w:r>
          </w:p>
          <w:p w14:paraId="0A4E8770" w14:textId="77777777" w:rsidR="0035430B" w:rsidRPr="007363D5" w:rsidRDefault="0035430B" w:rsidP="00BD2BAA">
            <w:pPr>
              <w:pStyle w:val="Bullet1"/>
              <w:numPr>
                <w:ilvl w:val="0"/>
                <w:numId w:val="36"/>
              </w:numPr>
              <w:spacing w:after="0" w:line="240" w:lineRule="auto"/>
              <w:ind w:firstLine="146"/>
              <w:rPr>
                <w:rFonts w:cs="Arial"/>
                <w:color w:val="00B050"/>
                <w:sz w:val="22"/>
              </w:rPr>
            </w:pPr>
            <w:r w:rsidRPr="007363D5">
              <w:rPr>
                <w:rFonts w:cs="Arial"/>
                <w:color w:val="00B050"/>
                <w:sz w:val="22"/>
              </w:rPr>
              <w:t>the landscape strategy, and</w:t>
            </w:r>
          </w:p>
          <w:p w14:paraId="01AE97E0" w14:textId="77777777" w:rsidR="0035430B" w:rsidRPr="007363D5" w:rsidRDefault="0035430B" w:rsidP="00BD2BAA">
            <w:pPr>
              <w:pStyle w:val="Bullet1"/>
              <w:numPr>
                <w:ilvl w:val="0"/>
                <w:numId w:val="36"/>
              </w:numPr>
              <w:spacing w:after="0" w:line="240" w:lineRule="auto"/>
              <w:ind w:firstLine="146"/>
              <w:rPr>
                <w:rFonts w:cs="Arial"/>
                <w:color w:val="00B050"/>
                <w:sz w:val="22"/>
              </w:rPr>
            </w:pPr>
            <w:r w:rsidRPr="007363D5">
              <w:rPr>
                <w:rFonts w:cs="Arial"/>
                <w:color w:val="00B050"/>
                <w:sz w:val="22"/>
              </w:rPr>
              <w:t>show how any adverse impacts will be mitigated.</w:t>
            </w:r>
          </w:p>
          <w:p w14:paraId="22052B18" w14:textId="77777777" w:rsidR="0035430B" w:rsidRPr="007363D5" w:rsidRDefault="0035430B" w:rsidP="006C5200">
            <w:pPr>
              <w:pStyle w:val="Bullet1"/>
              <w:numPr>
                <w:ilvl w:val="0"/>
                <w:numId w:val="0"/>
              </w:numPr>
              <w:spacing w:after="0" w:line="240" w:lineRule="auto"/>
              <w:ind w:left="454"/>
              <w:rPr>
                <w:rFonts w:cs="Arial"/>
                <w:color w:val="00B050"/>
                <w:sz w:val="22"/>
              </w:rPr>
            </w:pPr>
          </w:p>
          <w:p w14:paraId="3B52EC79" w14:textId="545E6DF5" w:rsidR="0035430B" w:rsidRPr="007363D5" w:rsidRDefault="0035430B" w:rsidP="00BD2BAA">
            <w:pPr>
              <w:pStyle w:val="Bullet1"/>
              <w:numPr>
                <w:ilvl w:val="0"/>
                <w:numId w:val="0"/>
              </w:numPr>
              <w:spacing w:after="0" w:line="240" w:lineRule="auto"/>
              <w:rPr>
                <w:rFonts w:cs="Arial"/>
                <w:color w:val="00B050"/>
                <w:sz w:val="22"/>
              </w:rPr>
            </w:pPr>
            <w:r w:rsidRPr="007363D5">
              <w:rPr>
                <w:rFonts w:cs="Arial"/>
                <w:color w:val="00B050"/>
                <w:sz w:val="22"/>
              </w:rPr>
              <w:t xml:space="preserve">The character areas defined in the Landscape Character Assessment are shown in </w:t>
            </w:r>
            <w:r w:rsidR="001E54E3">
              <w:rPr>
                <w:rFonts w:cs="Arial"/>
                <w:color w:val="00B050"/>
                <w:sz w:val="22"/>
              </w:rPr>
              <w:t>Appendix</w:t>
            </w:r>
            <w:r w:rsidRPr="007363D5">
              <w:rPr>
                <w:rFonts w:cs="Arial"/>
                <w:color w:val="00B050"/>
                <w:sz w:val="22"/>
              </w:rPr>
              <w:t xml:space="preserve"> X</w:t>
            </w:r>
            <w:r>
              <w:rPr>
                <w:rFonts w:cs="Arial"/>
                <w:color w:val="00B050"/>
                <w:sz w:val="22"/>
              </w:rPr>
              <w:t xml:space="preserve"> </w:t>
            </w:r>
          </w:p>
          <w:p w14:paraId="2EBF36E7" w14:textId="77777777" w:rsidR="0035430B" w:rsidRDefault="0035430B" w:rsidP="006C5200">
            <w:pPr>
              <w:pStyle w:val="Bullet1"/>
              <w:numPr>
                <w:ilvl w:val="0"/>
                <w:numId w:val="0"/>
              </w:numPr>
              <w:spacing w:after="0" w:line="240" w:lineRule="auto"/>
              <w:ind w:left="113"/>
              <w:rPr>
                <w:rFonts w:cs="Arial"/>
                <w:color w:val="00B050"/>
                <w:sz w:val="22"/>
              </w:rPr>
            </w:pPr>
          </w:p>
          <w:p w14:paraId="7CD0D876" w14:textId="4334F523" w:rsidR="0035430B" w:rsidRPr="0057753C" w:rsidRDefault="0035430B" w:rsidP="000C01BA">
            <w:pPr>
              <w:pStyle w:val="Bullet1"/>
              <w:numPr>
                <w:ilvl w:val="0"/>
                <w:numId w:val="0"/>
              </w:numPr>
              <w:spacing w:after="0" w:line="240" w:lineRule="auto"/>
              <w:rPr>
                <w:rFonts w:cs="Arial"/>
                <w:color w:val="00B050"/>
                <w:sz w:val="22"/>
              </w:rPr>
            </w:pPr>
          </w:p>
          <w:p w14:paraId="3E5787B5" w14:textId="77777777" w:rsidR="0035430B" w:rsidRPr="007363D5" w:rsidRDefault="0035430B" w:rsidP="006C5200">
            <w:pPr>
              <w:pStyle w:val="Bullet1"/>
              <w:numPr>
                <w:ilvl w:val="0"/>
                <w:numId w:val="0"/>
              </w:numPr>
              <w:spacing w:after="0" w:line="240" w:lineRule="auto"/>
              <w:ind w:left="454"/>
              <w:rPr>
                <w:rFonts w:cs="Arial"/>
                <w:color w:val="00B050"/>
                <w:sz w:val="22"/>
                <w:highlight w:val="yellow"/>
              </w:rPr>
            </w:pPr>
          </w:p>
          <w:p w14:paraId="7537399E" w14:textId="3047B2E8" w:rsidR="004A2460" w:rsidRPr="004A2460" w:rsidRDefault="004A2460" w:rsidP="004A2460">
            <w:pPr>
              <w:rPr>
                <w:rFonts w:ascii="Arial" w:hAnsi="Arial" w:cs="Arial"/>
                <w:color w:val="00B050"/>
                <w:sz w:val="22"/>
                <w:szCs w:val="22"/>
              </w:rPr>
            </w:pPr>
            <w:r w:rsidRPr="004A2460">
              <w:rPr>
                <w:rFonts w:ascii="Arial" w:hAnsi="Arial" w:cs="Arial"/>
                <w:color w:val="00B050"/>
                <w:sz w:val="22"/>
                <w:szCs w:val="22"/>
              </w:rPr>
              <w:t xml:space="preserve">All development proposals should protect and enhance the features and sensitivities of the landscape character areas. </w:t>
            </w:r>
            <w:r w:rsidRPr="004A2460">
              <w:rPr>
                <w:rFonts w:ascii="Arial" w:hAnsi="Arial" w:cs="Arial"/>
                <w:color w:val="00B050"/>
                <w:sz w:val="22"/>
              </w:rPr>
              <w:t>They should demonstrate how their location, scale, design and materials will conserve and enhance local character and key valued attributes as recognised in the Landscape Character Assessment</w:t>
            </w:r>
            <w:r w:rsidRPr="004A2460">
              <w:rPr>
                <w:rFonts w:ascii="Arial" w:hAnsi="Arial" w:cs="Arial"/>
                <w:color w:val="00B050"/>
              </w:rPr>
              <w:t xml:space="preserve">. </w:t>
            </w:r>
            <w:r w:rsidRPr="004A2460">
              <w:rPr>
                <w:rFonts w:ascii="Arial" w:hAnsi="Arial" w:cs="Arial"/>
                <w:color w:val="00B050"/>
                <w:sz w:val="22"/>
                <w:szCs w:val="22"/>
              </w:rPr>
              <w:t xml:space="preserve">This includes proposals within development limits, where advice in the Landscape Character Assessment will be particularly important for sites on the edge of a settlement or at prominent locations within the townscape. Outside of development limits, proposals should demonstrate how the detailed criteria a-e have been considered and applied. </w:t>
            </w:r>
          </w:p>
          <w:p w14:paraId="62AA6B84" w14:textId="77777777" w:rsidR="004A2460" w:rsidRPr="004A2460" w:rsidRDefault="004A2460" w:rsidP="004A2460">
            <w:pPr>
              <w:rPr>
                <w:rFonts w:ascii="Arial" w:hAnsi="Arial" w:cs="Arial"/>
                <w:color w:val="00B050"/>
                <w:sz w:val="22"/>
                <w:szCs w:val="22"/>
              </w:rPr>
            </w:pPr>
          </w:p>
          <w:p w14:paraId="3EEB9061" w14:textId="77777777" w:rsidR="004A2460" w:rsidRPr="004A2460" w:rsidRDefault="004A2460" w:rsidP="004A2460">
            <w:pPr>
              <w:pStyle w:val="Bullet1"/>
              <w:numPr>
                <w:ilvl w:val="0"/>
                <w:numId w:val="0"/>
              </w:numPr>
              <w:rPr>
                <w:rFonts w:cs="Arial"/>
                <w:color w:val="00B050"/>
                <w:sz w:val="22"/>
              </w:rPr>
            </w:pPr>
            <w:r w:rsidRPr="004A2460">
              <w:rPr>
                <w:rFonts w:cs="Arial"/>
                <w:color w:val="00B050"/>
                <w:sz w:val="22"/>
              </w:rPr>
              <w:t xml:space="preserve">The advice and recommendations in the Landscape Character Assessment will be applied proportionally to proposals based on relevant factors including, but not limited to, the scale, location and type of development. In most cases, proposals should be accompanied by a Landscape and Visual Appraisal which explains how the design </w:t>
            </w:r>
            <w:r w:rsidRPr="004A2460">
              <w:rPr>
                <w:rFonts w:cs="Arial"/>
                <w:color w:val="00B050"/>
                <w:sz w:val="22"/>
              </w:rPr>
              <w:lastRenderedPageBreak/>
              <w:t xml:space="preserve">and siting has taken landscape characteristics, features and qualities into consideration, including mitigation measures. This could take the form of a statement for most minor applications and householder developments or, for major developments, be incorporated within a Design and Access Statement. </w:t>
            </w:r>
          </w:p>
          <w:p w14:paraId="6E0EA284" w14:textId="77777777" w:rsidR="004A2460" w:rsidRPr="004A2460" w:rsidRDefault="004A2460" w:rsidP="004A2460">
            <w:pPr>
              <w:pStyle w:val="Bullet1"/>
              <w:numPr>
                <w:ilvl w:val="0"/>
                <w:numId w:val="0"/>
              </w:numPr>
              <w:rPr>
                <w:rFonts w:cs="Arial"/>
                <w:color w:val="00B050"/>
                <w:sz w:val="22"/>
              </w:rPr>
            </w:pPr>
            <w:r w:rsidRPr="004A2460">
              <w:rPr>
                <w:rFonts w:cs="Arial"/>
                <w:color w:val="00B050"/>
                <w:sz w:val="22"/>
              </w:rPr>
              <w:t xml:space="preserve">Proposals that are likely to have a significant landscape and/or visual impact should be accompanied by a Landscape and Visual Impact Assessment (LVIA) prepared in accordance with the latest Landscape Institute and Institute of Environmental Management and Assessment guidelines. They include, but are not limited to, schemes that alter land topography, excavation works or have the potential to affect key features of a Landscape Character Area. Such examples could apply to minor developments, although in most instances they will apply to major developments outside of development limits where no existing structures exist. </w:t>
            </w:r>
          </w:p>
          <w:p w14:paraId="427D9485" w14:textId="1805C448" w:rsidR="004A2460" w:rsidRPr="004A2460" w:rsidRDefault="004A2460" w:rsidP="004A2460">
            <w:pPr>
              <w:pStyle w:val="Bullet1"/>
              <w:numPr>
                <w:ilvl w:val="0"/>
                <w:numId w:val="0"/>
              </w:numPr>
              <w:ind w:left="33"/>
              <w:rPr>
                <w:rFonts w:cs="Arial"/>
                <w:color w:val="00B050"/>
                <w:sz w:val="22"/>
              </w:rPr>
            </w:pPr>
            <w:r w:rsidRPr="004A2460">
              <w:rPr>
                <w:rFonts w:cs="Arial"/>
                <w:color w:val="00B050"/>
                <w:sz w:val="22"/>
              </w:rPr>
              <w:t xml:space="preserve">Where mitigation is required, proposals should consider appropriate siting and design, e.g. using dips in the landform, retaining existing vegetation as screening/planting new screening using locally appropriate species etc. Where appropriate, and subject to the type of development other types of off-site mitigation may be considered dependent upon the landscape/visual issues arising. </w:t>
            </w:r>
          </w:p>
          <w:p w14:paraId="66B781D0" w14:textId="77777777" w:rsidR="004A2460" w:rsidRPr="004A2460" w:rsidRDefault="004A2460" w:rsidP="004A2460">
            <w:pPr>
              <w:pStyle w:val="Bullet1"/>
              <w:numPr>
                <w:ilvl w:val="0"/>
                <w:numId w:val="0"/>
              </w:numPr>
              <w:spacing w:after="0" w:line="240" w:lineRule="auto"/>
              <w:ind w:left="113"/>
              <w:rPr>
                <w:rFonts w:cs="Arial"/>
                <w:color w:val="00B050"/>
                <w:sz w:val="22"/>
              </w:rPr>
            </w:pPr>
          </w:p>
          <w:p w14:paraId="28FBFE0D" w14:textId="77777777" w:rsidR="004A2460" w:rsidRPr="004A2460" w:rsidRDefault="004A2460" w:rsidP="004A2460">
            <w:pPr>
              <w:rPr>
                <w:rFonts w:ascii="Arial" w:hAnsi="Arial" w:cs="Arial"/>
                <w:color w:val="00B050"/>
                <w:sz w:val="22"/>
                <w:szCs w:val="22"/>
              </w:rPr>
            </w:pPr>
            <w:r w:rsidRPr="004A2460">
              <w:rPr>
                <w:rFonts w:ascii="Arial" w:hAnsi="Arial" w:cs="Arial"/>
                <w:color w:val="00B050"/>
                <w:sz w:val="22"/>
                <w:szCs w:val="22"/>
              </w:rPr>
              <w:t xml:space="preserve">The Authority area includes parts of one nationally designated area (Brecon Beacons National Park) and is in relative proximity to adjacent nationally designated areas (Pembrokeshire Coast National Park and Gower Area of Outstanding Natural Beauty (AONB)), such that development proposals may result in potential cross-boundary landscape and visual effects. Development proposals should take account of the statutory purposes of the National Park. </w:t>
            </w:r>
          </w:p>
          <w:p w14:paraId="664E0B5E" w14:textId="77777777" w:rsidR="004A2460" w:rsidRPr="004A2460" w:rsidRDefault="004A2460" w:rsidP="004A2460">
            <w:pPr>
              <w:rPr>
                <w:rFonts w:ascii="Arial" w:hAnsi="Arial" w:cs="Arial"/>
                <w:color w:val="00B050"/>
                <w:sz w:val="22"/>
                <w:szCs w:val="22"/>
              </w:rPr>
            </w:pPr>
          </w:p>
          <w:p w14:paraId="5B16FC66" w14:textId="77777777" w:rsidR="004A2460" w:rsidRPr="004A2460" w:rsidRDefault="004A2460" w:rsidP="004A2460">
            <w:pPr>
              <w:rPr>
                <w:rFonts w:ascii="Arial" w:hAnsi="Arial" w:cs="Arial"/>
                <w:color w:val="00B050"/>
                <w:sz w:val="22"/>
                <w:szCs w:val="22"/>
              </w:rPr>
            </w:pPr>
            <w:r w:rsidRPr="004A2460">
              <w:rPr>
                <w:rFonts w:ascii="Arial" w:hAnsi="Arial" w:cs="Arial"/>
                <w:color w:val="00B050"/>
                <w:sz w:val="22"/>
                <w:szCs w:val="22"/>
              </w:rPr>
              <w:t xml:space="preserve">LPAs within adjacent authorities should be consulted if development could lead to cross-boundary impacts on landscape and visual character, including cumulative effects.  </w:t>
            </w:r>
          </w:p>
          <w:p w14:paraId="1BDDBA6F" w14:textId="77777777" w:rsidR="004A2460" w:rsidRPr="004A2460" w:rsidRDefault="004A2460" w:rsidP="004A2460">
            <w:pPr>
              <w:rPr>
                <w:rFonts w:ascii="Arial" w:hAnsi="Arial" w:cs="Arial"/>
                <w:color w:val="00B050"/>
                <w:sz w:val="22"/>
                <w:szCs w:val="22"/>
              </w:rPr>
            </w:pPr>
          </w:p>
          <w:p w14:paraId="244604F3" w14:textId="3B072F52" w:rsidR="004A2460" w:rsidRPr="004A2460" w:rsidRDefault="004A2460" w:rsidP="004A2460">
            <w:pPr>
              <w:rPr>
                <w:rFonts w:ascii="Arial" w:hAnsi="Arial" w:cs="Arial"/>
                <w:color w:val="00B050"/>
                <w:sz w:val="22"/>
                <w:szCs w:val="22"/>
              </w:rPr>
            </w:pPr>
            <w:r w:rsidRPr="004A2460">
              <w:rPr>
                <w:rFonts w:ascii="Arial" w:hAnsi="Arial" w:cs="Arial"/>
                <w:color w:val="00B050"/>
                <w:sz w:val="22"/>
                <w:szCs w:val="22"/>
              </w:rPr>
              <w:t>The Plan area includes areas identified within the Register of Landscapes of Outstanding Historic Interest (Tywi Valley HLW[D] 5; Preseli HLW[D] 7; Dolaucothi HLW[D] 8; and Taf and Tywi Estuary HLW[D] 9) and the Register of Landscapes of Special Historic Interest (Drefach and Felindre HLW[D] 10; Lower Teifi Valley HLW[D] 14). These areas are specifically of identified value for historic or cultural landscape character and where appropriate, will be referenced within the LCA SPG</w:t>
            </w:r>
            <w:r w:rsidR="004723D6">
              <w:rPr>
                <w:rFonts w:ascii="Arial" w:hAnsi="Arial" w:cs="Arial"/>
                <w:color w:val="00B050"/>
                <w:sz w:val="22"/>
                <w:szCs w:val="22"/>
              </w:rPr>
              <w:t xml:space="preserve">. </w:t>
            </w:r>
          </w:p>
          <w:p w14:paraId="7C9FB5B3" w14:textId="77777777" w:rsidR="004A2460" w:rsidRDefault="004A2460" w:rsidP="001E54E3">
            <w:pPr>
              <w:pStyle w:val="Bullet1"/>
              <w:numPr>
                <w:ilvl w:val="0"/>
                <w:numId w:val="0"/>
              </w:numPr>
              <w:ind w:left="-8"/>
              <w:rPr>
                <w:rFonts w:cs="Arial"/>
                <w:color w:val="00B050"/>
                <w:sz w:val="22"/>
              </w:rPr>
            </w:pPr>
          </w:p>
          <w:p w14:paraId="59B43490" w14:textId="743C89D0" w:rsidR="0035430B" w:rsidRPr="007363D5" w:rsidRDefault="0035430B" w:rsidP="00852CB5">
            <w:pPr>
              <w:rPr>
                <w:rFonts w:ascii="Arial" w:hAnsi="Arial" w:cs="Arial"/>
              </w:rPr>
            </w:pPr>
          </w:p>
        </w:tc>
        <w:tc>
          <w:tcPr>
            <w:tcW w:w="2835" w:type="dxa"/>
          </w:tcPr>
          <w:p w14:paraId="7151701F" w14:textId="12AC6EB2" w:rsidR="0035430B" w:rsidRPr="00A85CF6" w:rsidRDefault="000A6DC2" w:rsidP="00852CB5">
            <w:pPr>
              <w:rPr>
                <w:rFonts w:ascii="Arial" w:hAnsi="Arial" w:cs="Arial"/>
              </w:rPr>
            </w:pPr>
            <w:r w:rsidRPr="00A85CF6">
              <w:rPr>
                <w:rFonts w:ascii="Arial" w:hAnsi="Arial" w:cs="Arial"/>
              </w:rPr>
              <w:lastRenderedPageBreak/>
              <w:t>Changes agreed.</w:t>
            </w:r>
          </w:p>
        </w:tc>
      </w:tr>
      <w:tr w:rsidR="004A2460" w14:paraId="5DF394DB" w14:textId="77777777" w:rsidTr="0084261B">
        <w:tc>
          <w:tcPr>
            <w:tcW w:w="1177" w:type="dxa"/>
          </w:tcPr>
          <w:p w14:paraId="74D21F30" w14:textId="6937B284" w:rsidR="004A2460" w:rsidRPr="004C7CEE" w:rsidRDefault="004A2460" w:rsidP="00852CB5">
            <w:pPr>
              <w:spacing w:line="276" w:lineRule="auto"/>
              <w:rPr>
                <w:rFonts w:ascii="Arial" w:hAnsi="Arial" w:cs="Arial"/>
                <w:b/>
                <w:bCs/>
              </w:rPr>
            </w:pPr>
            <w:r>
              <w:rPr>
                <w:rFonts w:ascii="Arial" w:hAnsi="Arial" w:cs="Arial"/>
                <w:b/>
                <w:bCs/>
              </w:rPr>
              <w:lastRenderedPageBreak/>
              <w:t>AP5/10</w:t>
            </w:r>
          </w:p>
        </w:tc>
        <w:tc>
          <w:tcPr>
            <w:tcW w:w="16821" w:type="dxa"/>
          </w:tcPr>
          <w:p w14:paraId="34F679C3" w14:textId="77777777" w:rsidR="00EA2914" w:rsidRDefault="00EA2914" w:rsidP="00EA2914">
            <w:pPr>
              <w:rPr>
                <w:rFonts w:ascii="Arial" w:hAnsi="Arial" w:cs="Arial"/>
              </w:rPr>
            </w:pPr>
            <w:r>
              <w:rPr>
                <w:rFonts w:ascii="Arial" w:hAnsi="Arial" w:cs="Arial"/>
              </w:rPr>
              <w:t xml:space="preserve">Insert new appendix schedule in the Plan listing the Landscape Character Areas and showing their boundaries on a diagram. </w:t>
            </w:r>
          </w:p>
          <w:p w14:paraId="088373BF" w14:textId="77777777" w:rsidR="004E109F" w:rsidRDefault="004E109F" w:rsidP="00EA2914">
            <w:pPr>
              <w:rPr>
                <w:rFonts w:ascii="Arial" w:hAnsi="Arial" w:cs="Arial"/>
              </w:rPr>
            </w:pPr>
          </w:p>
          <w:p w14:paraId="361EB0C4" w14:textId="77777777" w:rsidR="004E109F" w:rsidRDefault="004E109F" w:rsidP="00EA2914">
            <w:pPr>
              <w:rPr>
                <w:rFonts w:ascii="Arial" w:hAnsi="Arial" w:cs="Arial"/>
              </w:rPr>
            </w:pPr>
          </w:p>
          <w:tbl>
            <w:tblPr>
              <w:tblW w:w="7064" w:type="dxa"/>
              <w:tblLayout w:type="fixed"/>
              <w:tblLook w:val="04A0" w:firstRow="1" w:lastRow="0" w:firstColumn="1" w:lastColumn="0" w:noHBand="0" w:noVBand="1"/>
            </w:tblPr>
            <w:tblGrid>
              <w:gridCol w:w="1120"/>
              <w:gridCol w:w="5944"/>
            </w:tblGrid>
            <w:tr w:rsidR="007F6E46" w:rsidRPr="00880D98" w14:paraId="1A5CF65C" w14:textId="77777777" w:rsidTr="003B3E2F">
              <w:trPr>
                <w:trHeight w:val="250"/>
              </w:trPr>
              <w:tc>
                <w:tcPr>
                  <w:tcW w:w="1120" w:type="dxa"/>
                  <w:tcBorders>
                    <w:top w:val="single" w:sz="4" w:space="0" w:color="4EA72E"/>
                    <w:left w:val="single" w:sz="4" w:space="0" w:color="4EA72E"/>
                    <w:bottom w:val="nil"/>
                    <w:right w:val="nil"/>
                  </w:tcBorders>
                  <w:shd w:val="clear" w:color="auto" w:fill="ADADAD" w:themeFill="background2" w:themeFillShade="BF"/>
                  <w:noWrap/>
                  <w:vAlign w:val="bottom"/>
                  <w:hideMark/>
                </w:tcPr>
                <w:p w14:paraId="5709AE14" w14:textId="77777777" w:rsidR="007F6E46" w:rsidRPr="00880D98" w:rsidRDefault="007F6E46" w:rsidP="007F6E46">
                  <w:pPr>
                    <w:spacing w:after="120" w:line="240" w:lineRule="auto"/>
                    <w:rPr>
                      <w:rFonts w:ascii="Arial" w:eastAsia="Times New Roman" w:hAnsi="Arial" w:cs="Arial"/>
                      <w:b/>
                      <w:bCs/>
                      <w:color w:val="00B050"/>
                      <w:kern w:val="0"/>
                      <w:sz w:val="20"/>
                      <w:szCs w:val="20"/>
                      <w:lang w:eastAsia="en-GB"/>
                      <w14:ligatures w14:val="none"/>
                    </w:rPr>
                  </w:pPr>
                </w:p>
              </w:tc>
              <w:tc>
                <w:tcPr>
                  <w:tcW w:w="5944" w:type="dxa"/>
                  <w:tcBorders>
                    <w:top w:val="single" w:sz="4" w:space="0" w:color="4EA72E"/>
                    <w:left w:val="nil"/>
                    <w:bottom w:val="nil"/>
                    <w:right w:val="single" w:sz="4" w:space="0" w:color="4EA72E"/>
                  </w:tcBorders>
                  <w:shd w:val="clear" w:color="auto" w:fill="ADADAD" w:themeFill="background2" w:themeFillShade="BF"/>
                  <w:noWrap/>
                  <w:vAlign w:val="bottom"/>
                  <w:hideMark/>
                </w:tcPr>
                <w:p w14:paraId="29681E3E" w14:textId="77777777" w:rsidR="007F6E46" w:rsidRPr="00880D98" w:rsidRDefault="007F6E46" w:rsidP="007F6E46">
                  <w:pPr>
                    <w:spacing w:after="120" w:line="240" w:lineRule="auto"/>
                    <w:rPr>
                      <w:rFonts w:ascii="Arial" w:eastAsia="Times New Roman" w:hAnsi="Arial" w:cs="Arial"/>
                      <w:b/>
                      <w:bCs/>
                      <w:color w:val="00B050"/>
                      <w:kern w:val="0"/>
                      <w:sz w:val="20"/>
                      <w:szCs w:val="20"/>
                      <w:lang w:eastAsia="en-GB"/>
                      <w14:ligatures w14:val="none"/>
                    </w:rPr>
                  </w:pPr>
                  <w:r w:rsidRPr="00880D98">
                    <w:rPr>
                      <w:rFonts w:ascii="Arial" w:eastAsia="Times New Roman" w:hAnsi="Arial" w:cs="Arial"/>
                      <w:b/>
                      <w:bCs/>
                      <w:color w:val="00B050"/>
                      <w:kern w:val="0"/>
                      <w:sz w:val="20"/>
                      <w:szCs w:val="20"/>
                      <w:lang w:eastAsia="en-GB"/>
                      <w14:ligatures w14:val="none"/>
                    </w:rPr>
                    <w:t>Landscape Character Area Name</w:t>
                  </w:r>
                </w:p>
              </w:tc>
            </w:tr>
            <w:tr w:rsidR="007F6E46" w:rsidRPr="00880D98" w14:paraId="0026716F"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7B63E5FC"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1</w:t>
                  </w:r>
                </w:p>
              </w:tc>
              <w:tc>
                <w:tcPr>
                  <w:tcW w:w="5944" w:type="dxa"/>
                  <w:tcBorders>
                    <w:top w:val="single" w:sz="4" w:space="0" w:color="4EA72E"/>
                    <w:left w:val="nil"/>
                    <w:bottom w:val="nil"/>
                    <w:right w:val="single" w:sz="4" w:space="0" w:color="4EA72E"/>
                  </w:tcBorders>
                  <w:shd w:val="clear" w:color="auto" w:fill="auto"/>
                  <w:noWrap/>
                  <w:vAlign w:val="bottom"/>
                  <w:hideMark/>
                </w:tcPr>
                <w:p w14:paraId="427AE816"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Teifi (west) and tributary valleys</w:t>
                  </w:r>
                </w:p>
              </w:tc>
            </w:tr>
            <w:tr w:rsidR="007F6E46" w:rsidRPr="00880D98" w14:paraId="7D99E0E0"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5DDA4FD7"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2</w:t>
                  </w:r>
                </w:p>
              </w:tc>
              <w:tc>
                <w:tcPr>
                  <w:tcW w:w="5944" w:type="dxa"/>
                  <w:tcBorders>
                    <w:top w:val="single" w:sz="4" w:space="0" w:color="4EA72E"/>
                    <w:left w:val="nil"/>
                    <w:bottom w:val="nil"/>
                    <w:right w:val="single" w:sz="4" w:space="0" w:color="4EA72E"/>
                  </w:tcBorders>
                  <w:shd w:val="clear" w:color="auto" w:fill="auto"/>
                  <w:noWrap/>
                  <w:vAlign w:val="bottom"/>
                  <w:hideMark/>
                </w:tcPr>
                <w:p w14:paraId="1B35E4DE"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Teifi (east) valley and southern slopes</w:t>
                  </w:r>
                </w:p>
              </w:tc>
            </w:tr>
            <w:tr w:rsidR="007F6E46" w:rsidRPr="00880D98" w14:paraId="419CE043"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1354F57A"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3</w:t>
                  </w:r>
                </w:p>
              </w:tc>
              <w:tc>
                <w:tcPr>
                  <w:tcW w:w="5944" w:type="dxa"/>
                  <w:tcBorders>
                    <w:top w:val="single" w:sz="4" w:space="0" w:color="4EA72E"/>
                    <w:left w:val="nil"/>
                    <w:bottom w:val="nil"/>
                    <w:right w:val="single" w:sz="4" w:space="0" w:color="4EA72E"/>
                  </w:tcBorders>
                  <w:shd w:val="clear" w:color="auto" w:fill="auto"/>
                  <w:noWrap/>
                  <w:vAlign w:val="bottom"/>
                  <w:hideMark/>
                </w:tcPr>
                <w:p w14:paraId="3D5A05CA"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Brechfa Forest, Mynydd Llanllwni and Mynydd Pencarreg</w:t>
                  </w:r>
                </w:p>
              </w:tc>
            </w:tr>
            <w:tr w:rsidR="007F6E46" w:rsidRPr="00880D98" w14:paraId="2666B987"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3A5447ED"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4</w:t>
                  </w:r>
                </w:p>
              </w:tc>
              <w:tc>
                <w:tcPr>
                  <w:tcW w:w="5944" w:type="dxa"/>
                  <w:tcBorders>
                    <w:top w:val="single" w:sz="4" w:space="0" w:color="4EA72E"/>
                    <w:left w:val="nil"/>
                    <w:bottom w:val="nil"/>
                    <w:right w:val="single" w:sz="4" w:space="0" w:color="4EA72E"/>
                  </w:tcBorders>
                  <w:shd w:val="clear" w:color="auto" w:fill="auto"/>
                  <w:noWrap/>
                  <w:vAlign w:val="bottom"/>
                  <w:hideMark/>
                </w:tcPr>
                <w:p w14:paraId="4E5823EA"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Cothi, Twrch and tributary valleys</w:t>
                  </w:r>
                </w:p>
              </w:tc>
            </w:tr>
            <w:tr w:rsidR="007F6E46" w:rsidRPr="00880D98" w14:paraId="68ADECE9"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4DE82AA3"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5</w:t>
                  </w:r>
                </w:p>
              </w:tc>
              <w:tc>
                <w:tcPr>
                  <w:tcW w:w="5944" w:type="dxa"/>
                  <w:tcBorders>
                    <w:top w:val="single" w:sz="4" w:space="0" w:color="4EA72E"/>
                    <w:left w:val="nil"/>
                    <w:bottom w:val="nil"/>
                    <w:right w:val="single" w:sz="4" w:space="0" w:color="4EA72E"/>
                  </w:tcBorders>
                  <w:shd w:val="clear" w:color="auto" w:fill="auto"/>
                  <w:noWrap/>
                  <w:vAlign w:val="bottom"/>
                  <w:hideMark/>
                </w:tcPr>
                <w:p w14:paraId="5EB88AB3"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Mynydd Mallaen and north eastern uplands</w:t>
                  </w:r>
                </w:p>
              </w:tc>
            </w:tr>
            <w:tr w:rsidR="007F6E46" w:rsidRPr="00880D98" w14:paraId="3EB35765"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73669875"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6</w:t>
                  </w:r>
                </w:p>
              </w:tc>
              <w:tc>
                <w:tcPr>
                  <w:tcW w:w="5944" w:type="dxa"/>
                  <w:tcBorders>
                    <w:top w:val="single" w:sz="4" w:space="0" w:color="4EA72E"/>
                    <w:left w:val="nil"/>
                    <w:bottom w:val="nil"/>
                    <w:right w:val="single" w:sz="4" w:space="0" w:color="4EA72E"/>
                  </w:tcBorders>
                  <w:shd w:val="clear" w:color="auto" w:fill="auto"/>
                  <w:noWrap/>
                  <w:vAlign w:val="bottom"/>
                  <w:hideMark/>
                </w:tcPr>
                <w:p w14:paraId="41F3BD56"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Mynydd Mallaen Foothills</w:t>
                  </w:r>
                </w:p>
              </w:tc>
            </w:tr>
            <w:tr w:rsidR="007F6E46" w:rsidRPr="00880D98" w14:paraId="50503A45"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012C9EA7"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7</w:t>
                  </w:r>
                </w:p>
              </w:tc>
              <w:tc>
                <w:tcPr>
                  <w:tcW w:w="5944" w:type="dxa"/>
                  <w:tcBorders>
                    <w:top w:val="single" w:sz="4" w:space="0" w:color="4EA72E"/>
                    <w:left w:val="nil"/>
                    <w:bottom w:val="nil"/>
                    <w:right w:val="single" w:sz="4" w:space="0" w:color="4EA72E"/>
                  </w:tcBorders>
                  <w:shd w:val="clear" w:color="auto" w:fill="auto"/>
                  <w:noWrap/>
                  <w:vAlign w:val="bottom"/>
                  <w:hideMark/>
                </w:tcPr>
                <w:p w14:paraId="27CF21CB"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Upper Tywi and tributary valleys</w:t>
                  </w:r>
                </w:p>
              </w:tc>
            </w:tr>
            <w:tr w:rsidR="007F6E46" w:rsidRPr="00880D98" w14:paraId="3688E02D"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30D84006"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8</w:t>
                  </w:r>
                </w:p>
              </w:tc>
              <w:tc>
                <w:tcPr>
                  <w:tcW w:w="5944" w:type="dxa"/>
                  <w:tcBorders>
                    <w:top w:val="single" w:sz="4" w:space="0" w:color="4EA72E"/>
                    <w:left w:val="nil"/>
                    <w:bottom w:val="nil"/>
                    <w:right w:val="single" w:sz="4" w:space="0" w:color="4EA72E"/>
                  </w:tcBorders>
                  <w:shd w:val="clear" w:color="auto" w:fill="auto"/>
                  <w:noWrap/>
                  <w:vAlign w:val="bottom"/>
                  <w:hideMark/>
                </w:tcPr>
                <w:p w14:paraId="731CE4F8"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 xml:space="preserve">Tywi Myddfai foothills </w:t>
                  </w:r>
                </w:p>
              </w:tc>
            </w:tr>
            <w:tr w:rsidR="007F6E46" w:rsidRPr="00880D98" w14:paraId="569A0B76"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3C0CEF59"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9</w:t>
                  </w:r>
                </w:p>
              </w:tc>
              <w:tc>
                <w:tcPr>
                  <w:tcW w:w="5944" w:type="dxa"/>
                  <w:tcBorders>
                    <w:top w:val="single" w:sz="4" w:space="0" w:color="4EA72E"/>
                    <w:left w:val="nil"/>
                    <w:bottom w:val="nil"/>
                    <w:right w:val="single" w:sz="4" w:space="0" w:color="4EA72E"/>
                  </w:tcBorders>
                  <w:shd w:val="clear" w:color="auto" w:fill="auto"/>
                  <w:noWrap/>
                  <w:vAlign w:val="bottom"/>
                  <w:hideMark/>
                </w:tcPr>
                <w:p w14:paraId="5746EA5E"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Bancyffordd, Blaenduad and Hermon uplands</w:t>
                  </w:r>
                </w:p>
              </w:tc>
            </w:tr>
            <w:tr w:rsidR="007F6E46" w:rsidRPr="00880D98" w14:paraId="7D1E228E"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6EB69C9C"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10</w:t>
                  </w:r>
                </w:p>
              </w:tc>
              <w:tc>
                <w:tcPr>
                  <w:tcW w:w="5944" w:type="dxa"/>
                  <w:tcBorders>
                    <w:top w:val="single" w:sz="4" w:space="0" w:color="4EA72E"/>
                    <w:left w:val="nil"/>
                    <w:bottom w:val="nil"/>
                    <w:right w:val="single" w:sz="4" w:space="0" w:color="4EA72E"/>
                  </w:tcBorders>
                  <w:shd w:val="clear" w:color="auto" w:fill="auto"/>
                  <w:noWrap/>
                  <w:vAlign w:val="bottom"/>
                  <w:hideMark/>
                </w:tcPr>
                <w:p w14:paraId="6EA2F857"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Cynin, Dewi Fawr, Cywyn, and tributary valleys</w:t>
                  </w:r>
                </w:p>
              </w:tc>
            </w:tr>
            <w:tr w:rsidR="007F6E46" w:rsidRPr="00880D98" w14:paraId="730F086E"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082092A8"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11</w:t>
                  </w:r>
                </w:p>
              </w:tc>
              <w:tc>
                <w:tcPr>
                  <w:tcW w:w="5944" w:type="dxa"/>
                  <w:tcBorders>
                    <w:top w:val="single" w:sz="4" w:space="0" w:color="4EA72E"/>
                    <w:left w:val="nil"/>
                    <w:bottom w:val="nil"/>
                    <w:right w:val="single" w:sz="4" w:space="0" w:color="4EA72E"/>
                  </w:tcBorders>
                  <w:shd w:val="clear" w:color="auto" w:fill="auto"/>
                  <w:noWrap/>
                  <w:vAlign w:val="bottom"/>
                  <w:hideMark/>
                </w:tcPr>
                <w:p w14:paraId="64A6EE40"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Upper Taf, Fenni, Gronw, and tributary valleys</w:t>
                  </w:r>
                </w:p>
              </w:tc>
            </w:tr>
            <w:tr w:rsidR="007F6E46" w:rsidRPr="00880D98" w14:paraId="01A10128"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22C3557B"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12</w:t>
                  </w:r>
                </w:p>
              </w:tc>
              <w:tc>
                <w:tcPr>
                  <w:tcW w:w="5944" w:type="dxa"/>
                  <w:tcBorders>
                    <w:top w:val="single" w:sz="4" w:space="0" w:color="4EA72E"/>
                    <w:left w:val="nil"/>
                    <w:bottom w:val="nil"/>
                    <w:right w:val="single" w:sz="4" w:space="0" w:color="4EA72E"/>
                  </w:tcBorders>
                  <w:shd w:val="clear" w:color="auto" w:fill="auto"/>
                  <w:noWrap/>
                  <w:vAlign w:val="bottom"/>
                  <w:hideMark/>
                </w:tcPr>
                <w:p w14:paraId="3AB30A5A"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Gwili, Duad, and tributary valleys</w:t>
                  </w:r>
                </w:p>
              </w:tc>
            </w:tr>
            <w:tr w:rsidR="007F6E46" w:rsidRPr="00880D98" w14:paraId="60B03118"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18B60292"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13</w:t>
                  </w:r>
                </w:p>
              </w:tc>
              <w:tc>
                <w:tcPr>
                  <w:tcW w:w="5944" w:type="dxa"/>
                  <w:tcBorders>
                    <w:top w:val="single" w:sz="4" w:space="0" w:color="4EA72E"/>
                    <w:left w:val="nil"/>
                    <w:bottom w:val="nil"/>
                    <w:right w:val="single" w:sz="4" w:space="0" w:color="4EA72E"/>
                  </w:tcBorders>
                  <w:shd w:val="clear" w:color="auto" w:fill="auto"/>
                  <w:noWrap/>
                  <w:vAlign w:val="bottom"/>
                  <w:hideMark/>
                </w:tcPr>
                <w:p w14:paraId="198D66DF"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Brechfa and Cothi southern uplands</w:t>
                  </w:r>
                </w:p>
              </w:tc>
            </w:tr>
            <w:tr w:rsidR="007F6E46" w:rsidRPr="00880D98" w14:paraId="6E3A9693"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62585120"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14</w:t>
                  </w:r>
                </w:p>
              </w:tc>
              <w:tc>
                <w:tcPr>
                  <w:tcW w:w="5944" w:type="dxa"/>
                  <w:tcBorders>
                    <w:top w:val="single" w:sz="4" w:space="0" w:color="4EA72E"/>
                    <w:left w:val="nil"/>
                    <w:bottom w:val="nil"/>
                    <w:right w:val="single" w:sz="4" w:space="0" w:color="4EA72E"/>
                  </w:tcBorders>
                  <w:shd w:val="clear" w:color="auto" w:fill="auto"/>
                  <w:noWrap/>
                  <w:vAlign w:val="bottom"/>
                  <w:hideMark/>
                </w:tcPr>
                <w:p w14:paraId="712D3441"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Northern Tywi slopes</w:t>
                  </w:r>
                </w:p>
              </w:tc>
            </w:tr>
            <w:tr w:rsidR="007F6E46" w:rsidRPr="00880D98" w14:paraId="7692F807"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58AF7412"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15</w:t>
                  </w:r>
                </w:p>
              </w:tc>
              <w:tc>
                <w:tcPr>
                  <w:tcW w:w="5944" w:type="dxa"/>
                  <w:tcBorders>
                    <w:top w:val="single" w:sz="4" w:space="0" w:color="4EA72E"/>
                    <w:left w:val="nil"/>
                    <w:bottom w:val="nil"/>
                    <w:right w:val="single" w:sz="4" w:space="0" w:color="4EA72E"/>
                  </w:tcBorders>
                  <w:shd w:val="clear" w:color="auto" w:fill="auto"/>
                  <w:noWrap/>
                  <w:vAlign w:val="bottom"/>
                  <w:hideMark/>
                </w:tcPr>
                <w:p w14:paraId="5E04BB51"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Carmarthen to Whitland corridor</w:t>
                  </w:r>
                </w:p>
              </w:tc>
            </w:tr>
            <w:tr w:rsidR="007F6E46" w:rsidRPr="00880D98" w14:paraId="617D08B5"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7F420A11"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16</w:t>
                  </w:r>
                </w:p>
              </w:tc>
              <w:tc>
                <w:tcPr>
                  <w:tcW w:w="5944" w:type="dxa"/>
                  <w:tcBorders>
                    <w:top w:val="single" w:sz="4" w:space="0" w:color="4EA72E"/>
                    <w:left w:val="nil"/>
                    <w:bottom w:val="nil"/>
                    <w:right w:val="single" w:sz="4" w:space="0" w:color="4EA72E"/>
                  </w:tcBorders>
                  <w:shd w:val="clear" w:color="auto" w:fill="auto"/>
                  <w:noWrap/>
                  <w:vAlign w:val="bottom"/>
                  <w:hideMark/>
                </w:tcPr>
                <w:p w14:paraId="2389332D"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Southern Taf coastal hills</w:t>
                  </w:r>
                </w:p>
              </w:tc>
            </w:tr>
            <w:tr w:rsidR="007F6E46" w:rsidRPr="00880D98" w14:paraId="151E5AB6"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14C3ECE9"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17</w:t>
                  </w:r>
                </w:p>
              </w:tc>
              <w:tc>
                <w:tcPr>
                  <w:tcW w:w="5944" w:type="dxa"/>
                  <w:tcBorders>
                    <w:top w:val="single" w:sz="4" w:space="0" w:color="4EA72E"/>
                    <w:left w:val="nil"/>
                    <w:bottom w:val="nil"/>
                    <w:right w:val="single" w:sz="4" w:space="0" w:color="4EA72E"/>
                  </w:tcBorders>
                  <w:shd w:val="clear" w:color="auto" w:fill="auto"/>
                  <w:noWrap/>
                  <w:vAlign w:val="bottom"/>
                  <w:hideMark/>
                </w:tcPr>
                <w:p w14:paraId="3B64625D"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Taf-Tywi-Gwendraeth estuary levels</w:t>
                  </w:r>
                </w:p>
              </w:tc>
            </w:tr>
            <w:tr w:rsidR="007F6E46" w:rsidRPr="00880D98" w14:paraId="1200E599"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488AB230"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18</w:t>
                  </w:r>
                </w:p>
              </w:tc>
              <w:tc>
                <w:tcPr>
                  <w:tcW w:w="5944" w:type="dxa"/>
                  <w:tcBorders>
                    <w:top w:val="single" w:sz="4" w:space="0" w:color="4EA72E"/>
                    <w:left w:val="nil"/>
                    <w:bottom w:val="nil"/>
                    <w:right w:val="single" w:sz="4" w:space="0" w:color="4EA72E"/>
                  </w:tcBorders>
                  <w:shd w:val="clear" w:color="auto" w:fill="auto"/>
                  <w:noWrap/>
                  <w:vAlign w:val="bottom"/>
                  <w:hideMark/>
                </w:tcPr>
                <w:p w14:paraId="0BE2AC83"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Tywi coastal hills</w:t>
                  </w:r>
                </w:p>
              </w:tc>
            </w:tr>
            <w:tr w:rsidR="007F6E46" w:rsidRPr="00880D98" w14:paraId="7837707D"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4774E76A"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19</w:t>
                  </w:r>
                </w:p>
              </w:tc>
              <w:tc>
                <w:tcPr>
                  <w:tcW w:w="5944" w:type="dxa"/>
                  <w:tcBorders>
                    <w:top w:val="single" w:sz="4" w:space="0" w:color="4EA72E"/>
                    <w:left w:val="nil"/>
                    <w:bottom w:val="nil"/>
                    <w:right w:val="single" w:sz="4" w:space="0" w:color="4EA72E"/>
                  </w:tcBorders>
                  <w:shd w:val="clear" w:color="auto" w:fill="auto"/>
                  <w:noWrap/>
                  <w:vAlign w:val="bottom"/>
                  <w:hideMark/>
                </w:tcPr>
                <w:p w14:paraId="6ADE9643"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Taf-Tywi-Gwendraeth estuary</w:t>
                  </w:r>
                </w:p>
              </w:tc>
            </w:tr>
            <w:tr w:rsidR="007F6E46" w:rsidRPr="00880D98" w14:paraId="5A5FA0E1"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01E357D6"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lastRenderedPageBreak/>
                    <w:t>20</w:t>
                  </w:r>
                </w:p>
              </w:tc>
              <w:tc>
                <w:tcPr>
                  <w:tcW w:w="5944" w:type="dxa"/>
                  <w:tcBorders>
                    <w:top w:val="single" w:sz="4" w:space="0" w:color="4EA72E"/>
                    <w:left w:val="nil"/>
                    <w:bottom w:val="nil"/>
                    <w:right w:val="single" w:sz="4" w:space="0" w:color="4EA72E"/>
                  </w:tcBorders>
                  <w:shd w:val="clear" w:color="auto" w:fill="auto"/>
                  <w:noWrap/>
                  <w:vAlign w:val="bottom"/>
                  <w:hideMark/>
                </w:tcPr>
                <w:p w14:paraId="09AD59ED"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Tywi Valley - Carmarthen to Llandeilo</w:t>
                  </w:r>
                </w:p>
              </w:tc>
            </w:tr>
            <w:tr w:rsidR="007F6E46" w:rsidRPr="00880D98" w14:paraId="2F76D4AB"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21ABC906"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21</w:t>
                  </w:r>
                </w:p>
              </w:tc>
              <w:tc>
                <w:tcPr>
                  <w:tcW w:w="5944" w:type="dxa"/>
                  <w:tcBorders>
                    <w:top w:val="single" w:sz="4" w:space="0" w:color="4EA72E"/>
                    <w:left w:val="nil"/>
                    <w:bottom w:val="nil"/>
                    <w:right w:val="single" w:sz="4" w:space="0" w:color="4EA72E"/>
                  </w:tcBorders>
                  <w:shd w:val="clear" w:color="auto" w:fill="auto"/>
                  <w:noWrap/>
                  <w:vAlign w:val="bottom"/>
                  <w:hideMark/>
                </w:tcPr>
                <w:p w14:paraId="564BA7F2"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 xml:space="preserve">Tywi southern slopes, Gwendraeth Fach, and Crwbin-Carmel ridge </w:t>
                  </w:r>
                </w:p>
              </w:tc>
            </w:tr>
            <w:tr w:rsidR="007F6E46" w:rsidRPr="00880D98" w14:paraId="1FCEBF9D"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7CC97138"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22</w:t>
                  </w:r>
                </w:p>
              </w:tc>
              <w:tc>
                <w:tcPr>
                  <w:tcW w:w="5944" w:type="dxa"/>
                  <w:tcBorders>
                    <w:top w:val="single" w:sz="4" w:space="0" w:color="4EA72E"/>
                    <w:left w:val="nil"/>
                    <w:bottom w:val="nil"/>
                    <w:right w:val="single" w:sz="4" w:space="0" w:color="4EA72E"/>
                  </w:tcBorders>
                  <w:shd w:val="clear" w:color="auto" w:fill="auto"/>
                  <w:noWrap/>
                  <w:vAlign w:val="bottom"/>
                  <w:hideMark/>
                </w:tcPr>
                <w:p w14:paraId="57096E06"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 xml:space="preserve">Gwendraeth Fawr </w:t>
                  </w:r>
                </w:p>
              </w:tc>
            </w:tr>
            <w:tr w:rsidR="007F6E46" w:rsidRPr="00880D98" w14:paraId="5BB1CBA7"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59999EEF"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23</w:t>
                  </w:r>
                </w:p>
              </w:tc>
              <w:tc>
                <w:tcPr>
                  <w:tcW w:w="5944" w:type="dxa"/>
                  <w:tcBorders>
                    <w:top w:val="single" w:sz="4" w:space="0" w:color="4EA72E"/>
                    <w:left w:val="nil"/>
                    <w:bottom w:val="nil"/>
                    <w:right w:val="single" w:sz="4" w:space="0" w:color="4EA72E"/>
                  </w:tcBorders>
                  <w:shd w:val="clear" w:color="auto" w:fill="auto"/>
                  <w:noWrap/>
                  <w:vAlign w:val="bottom"/>
                  <w:hideMark/>
                </w:tcPr>
                <w:p w14:paraId="757319CD"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 xml:space="preserve">Lliedi, Morlais, Dafen and Gwili valleys </w:t>
                  </w:r>
                </w:p>
              </w:tc>
            </w:tr>
            <w:tr w:rsidR="007F6E46" w:rsidRPr="00880D98" w14:paraId="51DFF281"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4EDE9B03"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24</w:t>
                  </w:r>
                </w:p>
              </w:tc>
              <w:tc>
                <w:tcPr>
                  <w:tcW w:w="5944" w:type="dxa"/>
                  <w:tcBorders>
                    <w:top w:val="single" w:sz="4" w:space="0" w:color="4EA72E"/>
                    <w:left w:val="nil"/>
                    <w:bottom w:val="nil"/>
                    <w:right w:val="single" w:sz="4" w:space="0" w:color="4EA72E"/>
                  </w:tcBorders>
                  <w:shd w:val="clear" w:color="auto" w:fill="auto"/>
                  <w:noWrap/>
                  <w:vAlign w:val="bottom"/>
                  <w:hideMark/>
                </w:tcPr>
                <w:p w14:paraId="4CED97A8"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Pembrey to Llangennech coastal levels</w:t>
                  </w:r>
                </w:p>
              </w:tc>
            </w:tr>
            <w:tr w:rsidR="007F6E46" w:rsidRPr="00880D98" w14:paraId="52FD69F8"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17671CFA"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25</w:t>
                  </w:r>
                </w:p>
              </w:tc>
              <w:tc>
                <w:tcPr>
                  <w:tcW w:w="5944" w:type="dxa"/>
                  <w:tcBorders>
                    <w:top w:val="single" w:sz="4" w:space="0" w:color="4EA72E"/>
                    <w:left w:val="nil"/>
                    <w:bottom w:val="nil"/>
                    <w:right w:val="single" w:sz="4" w:space="0" w:color="4EA72E"/>
                  </w:tcBorders>
                  <w:shd w:val="clear" w:color="auto" w:fill="auto"/>
                  <w:noWrap/>
                  <w:vAlign w:val="bottom"/>
                  <w:hideMark/>
                </w:tcPr>
                <w:p w14:paraId="69CF5BB0"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Amman and Loughor valley</w:t>
                  </w:r>
                </w:p>
              </w:tc>
            </w:tr>
            <w:tr w:rsidR="007F6E46" w:rsidRPr="00880D98" w14:paraId="5B0EE950"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5ED732AC"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26</w:t>
                  </w:r>
                </w:p>
              </w:tc>
              <w:tc>
                <w:tcPr>
                  <w:tcW w:w="5944" w:type="dxa"/>
                  <w:tcBorders>
                    <w:top w:val="single" w:sz="4" w:space="0" w:color="4EA72E"/>
                    <w:left w:val="nil"/>
                    <w:bottom w:val="nil"/>
                    <w:right w:val="single" w:sz="4" w:space="0" w:color="4EA72E"/>
                  </w:tcBorders>
                  <w:shd w:val="clear" w:color="auto" w:fill="auto"/>
                  <w:noWrap/>
                  <w:vAlign w:val="bottom"/>
                  <w:hideMark/>
                </w:tcPr>
                <w:p w14:paraId="00BFD9B0"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Mynydd y Betws</w:t>
                  </w:r>
                </w:p>
              </w:tc>
            </w:tr>
            <w:tr w:rsidR="007F6E46" w:rsidRPr="00880D98" w14:paraId="73B42450" w14:textId="77777777" w:rsidTr="003B3E2F">
              <w:trPr>
                <w:trHeight w:val="250"/>
              </w:trPr>
              <w:tc>
                <w:tcPr>
                  <w:tcW w:w="1120" w:type="dxa"/>
                  <w:tcBorders>
                    <w:top w:val="single" w:sz="4" w:space="0" w:color="4EA72E"/>
                    <w:left w:val="single" w:sz="4" w:space="0" w:color="4EA72E"/>
                    <w:bottom w:val="nil"/>
                    <w:right w:val="nil"/>
                  </w:tcBorders>
                  <w:shd w:val="clear" w:color="auto" w:fill="auto"/>
                  <w:noWrap/>
                  <w:vAlign w:val="bottom"/>
                  <w:hideMark/>
                </w:tcPr>
                <w:p w14:paraId="66197AA0"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27</w:t>
                  </w:r>
                </w:p>
              </w:tc>
              <w:tc>
                <w:tcPr>
                  <w:tcW w:w="5944" w:type="dxa"/>
                  <w:tcBorders>
                    <w:top w:val="single" w:sz="4" w:space="0" w:color="4EA72E"/>
                    <w:left w:val="nil"/>
                    <w:bottom w:val="nil"/>
                    <w:right w:val="single" w:sz="4" w:space="0" w:color="4EA72E"/>
                  </w:tcBorders>
                  <w:shd w:val="clear" w:color="auto" w:fill="auto"/>
                  <w:noWrap/>
                  <w:vAlign w:val="bottom"/>
                  <w:hideMark/>
                </w:tcPr>
                <w:p w14:paraId="7A824C40"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Cych-Teifi uplands</w:t>
                  </w:r>
                </w:p>
              </w:tc>
            </w:tr>
            <w:tr w:rsidR="007F6E46" w:rsidRPr="00880D98" w14:paraId="0D92DDAC" w14:textId="77777777" w:rsidTr="003B3E2F">
              <w:trPr>
                <w:trHeight w:val="250"/>
              </w:trPr>
              <w:tc>
                <w:tcPr>
                  <w:tcW w:w="1120" w:type="dxa"/>
                  <w:tcBorders>
                    <w:top w:val="single" w:sz="4" w:space="0" w:color="4EA72E"/>
                    <w:left w:val="single" w:sz="4" w:space="0" w:color="4EA72E"/>
                    <w:bottom w:val="single" w:sz="4" w:space="0" w:color="4EA72E"/>
                    <w:right w:val="nil"/>
                  </w:tcBorders>
                  <w:shd w:val="clear" w:color="auto" w:fill="auto"/>
                  <w:noWrap/>
                  <w:vAlign w:val="bottom"/>
                  <w:hideMark/>
                </w:tcPr>
                <w:p w14:paraId="60E21502" w14:textId="77777777" w:rsidR="007F6E46" w:rsidRPr="00880D98" w:rsidRDefault="007F6E46" w:rsidP="007F6E46">
                  <w:pPr>
                    <w:spacing w:after="120" w:line="240" w:lineRule="auto"/>
                    <w:jc w:val="right"/>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28</w:t>
                  </w:r>
                </w:p>
              </w:tc>
              <w:tc>
                <w:tcPr>
                  <w:tcW w:w="5944" w:type="dxa"/>
                  <w:tcBorders>
                    <w:top w:val="single" w:sz="4" w:space="0" w:color="4EA72E"/>
                    <w:left w:val="nil"/>
                    <w:bottom w:val="single" w:sz="4" w:space="0" w:color="4EA72E"/>
                    <w:right w:val="single" w:sz="4" w:space="0" w:color="4EA72E"/>
                  </w:tcBorders>
                  <w:shd w:val="clear" w:color="auto" w:fill="auto"/>
                  <w:noWrap/>
                  <w:vAlign w:val="bottom"/>
                  <w:hideMark/>
                </w:tcPr>
                <w:p w14:paraId="5C4CE8FB" w14:textId="77777777" w:rsidR="007F6E46" w:rsidRPr="00880D98" w:rsidRDefault="007F6E46" w:rsidP="007F6E46">
                  <w:pPr>
                    <w:spacing w:after="120" w:line="240" w:lineRule="auto"/>
                    <w:rPr>
                      <w:rFonts w:ascii="Arial" w:eastAsia="Times New Roman" w:hAnsi="Arial" w:cs="Arial"/>
                      <w:color w:val="00B050"/>
                      <w:kern w:val="0"/>
                      <w:sz w:val="20"/>
                      <w:szCs w:val="20"/>
                      <w:lang w:eastAsia="en-GB"/>
                      <w14:ligatures w14:val="none"/>
                    </w:rPr>
                  </w:pPr>
                  <w:r w:rsidRPr="00880D98">
                    <w:rPr>
                      <w:rFonts w:ascii="Arial" w:eastAsia="Times New Roman" w:hAnsi="Arial" w:cs="Arial"/>
                      <w:color w:val="00B050"/>
                      <w:kern w:val="0"/>
                      <w:sz w:val="20"/>
                      <w:szCs w:val="20"/>
                      <w:lang w:eastAsia="en-GB"/>
                      <w14:ligatures w14:val="none"/>
                    </w:rPr>
                    <w:t>Brechfa and Cothi Valley</w:t>
                  </w:r>
                </w:p>
              </w:tc>
            </w:tr>
          </w:tbl>
          <w:p w14:paraId="3851EEC3" w14:textId="77777777" w:rsidR="007F6E46" w:rsidRDefault="007F6E46" w:rsidP="00EA2914">
            <w:pPr>
              <w:rPr>
                <w:rFonts w:ascii="Arial" w:hAnsi="Arial" w:cs="Arial"/>
              </w:rPr>
            </w:pPr>
          </w:p>
          <w:p w14:paraId="7FF163B2" w14:textId="77777777" w:rsidR="007F6E46" w:rsidRDefault="007F6E46" w:rsidP="00EA2914">
            <w:pPr>
              <w:rPr>
                <w:rFonts w:ascii="Arial" w:hAnsi="Arial" w:cs="Arial"/>
              </w:rPr>
            </w:pPr>
          </w:p>
          <w:p w14:paraId="65D11565" w14:textId="77777777" w:rsidR="007F6E46" w:rsidRDefault="007F6E46" w:rsidP="00EA2914">
            <w:pPr>
              <w:rPr>
                <w:rFonts w:ascii="Arial" w:hAnsi="Arial" w:cs="Arial"/>
              </w:rPr>
            </w:pPr>
          </w:p>
          <w:p w14:paraId="1507D473" w14:textId="77777777" w:rsidR="007F6E46" w:rsidRDefault="007F6E46" w:rsidP="00EA2914">
            <w:pPr>
              <w:rPr>
                <w:rFonts w:ascii="Arial" w:hAnsi="Arial" w:cs="Arial"/>
              </w:rPr>
            </w:pPr>
          </w:p>
          <w:p w14:paraId="26F9C63B" w14:textId="77777777" w:rsidR="004A2460" w:rsidRDefault="004A2460" w:rsidP="00B17D86">
            <w:pPr>
              <w:rPr>
                <w:rFonts w:ascii="Arial" w:hAnsi="Arial" w:cs="Arial"/>
              </w:rPr>
            </w:pPr>
          </w:p>
          <w:p w14:paraId="34BC4F1F" w14:textId="03027F94" w:rsidR="004E109F" w:rsidRDefault="004E109F" w:rsidP="00B17D86">
            <w:pPr>
              <w:rPr>
                <w:rFonts w:ascii="Arial" w:hAnsi="Arial" w:cs="Arial"/>
              </w:rPr>
            </w:pPr>
            <w:r w:rsidRPr="00A85CF6">
              <w:rPr>
                <w:rFonts w:cs="Arial"/>
                <w:noProof/>
              </w:rPr>
              <w:drawing>
                <wp:inline distT="0" distB="0" distL="0" distR="0" wp14:anchorId="11E4F449" wp14:editId="177C4BBF">
                  <wp:extent cx="5936566" cy="4199000"/>
                  <wp:effectExtent l="0" t="0" r="7620" b="0"/>
                  <wp:docPr id="1290337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37127" name=""/>
                          <pic:cNvPicPr/>
                        </pic:nvPicPr>
                        <pic:blipFill>
                          <a:blip r:embed="rId12"/>
                          <a:stretch>
                            <a:fillRect/>
                          </a:stretch>
                        </pic:blipFill>
                        <pic:spPr>
                          <a:xfrm>
                            <a:off x="0" y="0"/>
                            <a:ext cx="5936566" cy="4199000"/>
                          </a:xfrm>
                          <a:prstGeom prst="rect">
                            <a:avLst/>
                          </a:prstGeom>
                        </pic:spPr>
                      </pic:pic>
                    </a:graphicData>
                  </a:graphic>
                </wp:inline>
              </w:drawing>
            </w:r>
          </w:p>
          <w:p w14:paraId="64D54AC2" w14:textId="77777777" w:rsidR="004E109F" w:rsidRDefault="004E109F" w:rsidP="00B17D86">
            <w:pPr>
              <w:rPr>
                <w:rFonts w:ascii="Arial" w:hAnsi="Arial" w:cs="Arial"/>
              </w:rPr>
            </w:pPr>
          </w:p>
          <w:p w14:paraId="0EC7A4D2" w14:textId="77777777" w:rsidR="004E109F" w:rsidRDefault="004E109F" w:rsidP="00B17D86">
            <w:pPr>
              <w:rPr>
                <w:rFonts w:ascii="Arial" w:hAnsi="Arial" w:cs="Arial"/>
              </w:rPr>
            </w:pPr>
          </w:p>
          <w:p w14:paraId="64F95891" w14:textId="77777777" w:rsidR="00EA2914" w:rsidRDefault="00EA2914" w:rsidP="00B17D86">
            <w:pPr>
              <w:rPr>
                <w:rFonts w:ascii="Arial" w:hAnsi="Arial" w:cs="Arial"/>
              </w:rPr>
            </w:pPr>
          </w:p>
          <w:p w14:paraId="2D904F05" w14:textId="77777777" w:rsidR="00EA2914" w:rsidRDefault="00EA2914" w:rsidP="00B17D86">
            <w:pPr>
              <w:rPr>
                <w:rFonts w:ascii="Arial" w:hAnsi="Arial" w:cs="Arial"/>
              </w:rPr>
            </w:pPr>
          </w:p>
          <w:p w14:paraId="325CDE03" w14:textId="77777777" w:rsidR="006E34CC" w:rsidRDefault="006E34CC" w:rsidP="00B17D86">
            <w:pPr>
              <w:rPr>
                <w:rFonts w:ascii="Arial" w:hAnsi="Arial" w:cs="Arial"/>
              </w:rPr>
            </w:pPr>
          </w:p>
          <w:p w14:paraId="212C7387" w14:textId="77777777" w:rsidR="006E34CC" w:rsidRDefault="006E34CC" w:rsidP="00B17D86">
            <w:pPr>
              <w:rPr>
                <w:rFonts w:ascii="Arial" w:hAnsi="Arial" w:cs="Arial"/>
              </w:rPr>
            </w:pPr>
          </w:p>
          <w:p w14:paraId="0734F315" w14:textId="77777777" w:rsidR="006E34CC" w:rsidRDefault="006E34CC" w:rsidP="00B17D86">
            <w:pPr>
              <w:rPr>
                <w:rFonts w:ascii="Arial" w:hAnsi="Arial" w:cs="Arial"/>
              </w:rPr>
            </w:pPr>
          </w:p>
          <w:p w14:paraId="562AE72E" w14:textId="77777777" w:rsidR="006E34CC" w:rsidRDefault="006E34CC" w:rsidP="00B17D86">
            <w:pPr>
              <w:rPr>
                <w:rFonts w:ascii="Arial" w:hAnsi="Arial" w:cs="Arial"/>
              </w:rPr>
            </w:pPr>
          </w:p>
          <w:p w14:paraId="3C03632F" w14:textId="77777777" w:rsidR="006E34CC" w:rsidRPr="0012185C" w:rsidRDefault="006E34CC" w:rsidP="00B17D86">
            <w:pPr>
              <w:rPr>
                <w:rFonts w:ascii="Arial" w:hAnsi="Arial" w:cs="Arial"/>
              </w:rPr>
            </w:pPr>
          </w:p>
        </w:tc>
        <w:tc>
          <w:tcPr>
            <w:tcW w:w="2835" w:type="dxa"/>
          </w:tcPr>
          <w:p w14:paraId="6900C788" w14:textId="5D574682" w:rsidR="004A2460" w:rsidRPr="00A85CF6" w:rsidRDefault="00EA533E" w:rsidP="00852CB5">
            <w:pPr>
              <w:rPr>
                <w:rFonts w:ascii="Arial" w:hAnsi="Arial" w:cs="Arial"/>
              </w:rPr>
            </w:pPr>
            <w:r>
              <w:rPr>
                <w:rFonts w:ascii="Arial" w:hAnsi="Arial" w:cs="Arial"/>
              </w:rPr>
              <w:lastRenderedPageBreak/>
              <w:t>Change</w:t>
            </w:r>
            <w:r w:rsidR="00244CA3">
              <w:rPr>
                <w:rFonts w:ascii="Arial" w:hAnsi="Arial" w:cs="Arial"/>
              </w:rPr>
              <w:t>s</w:t>
            </w:r>
            <w:r>
              <w:rPr>
                <w:rFonts w:ascii="Arial" w:hAnsi="Arial" w:cs="Arial"/>
              </w:rPr>
              <w:t xml:space="preserve"> agreed. </w:t>
            </w:r>
          </w:p>
        </w:tc>
      </w:tr>
      <w:tr w:rsidR="0035430B" w14:paraId="4FFD5477" w14:textId="2079CB4D" w:rsidTr="0084261B">
        <w:tc>
          <w:tcPr>
            <w:tcW w:w="1177" w:type="dxa"/>
          </w:tcPr>
          <w:p w14:paraId="6081AC90" w14:textId="3987DABE" w:rsidR="0035430B" w:rsidRPr="000624D4" w:rsidRDefault="0035430B" w:rsidP="00852CB5">
            <w:pPr>
              <w:spacing w:line="276" w:lineRule="auto"/>
              <w:rPr>
                <w:rFonts w:ascii="Arial" w:hAnsi="Arial" w:cs="Arial"/>
                <w:b/>
                <w:bCs/>
              </w:rPr>
            </w:pPr>
            <w:r w:rsidRPr="004C7CEE">
              <w:rPr>
                <w:rFonts w:ascii="Arial" w:hAnsi="Arial" w:cs="Arial"/>
                <w:b/>
                <w:bCs/>
              </w:rPr>
              <w:lastRenderedPageBreak/>
              <w:t>AP5/11</w:t>
            </w:r>
          </w:p>
        </w:tc>
        <w:tc>
          <w:tcPr>
            <w:tcW w:w="16821" w:type="dxa"/>
          </w:tcPr>
          <w:p w14:paraId="331BAB8F" w14:textId="77777777" w:rsidR="0035430B" w:rsidRPr="0012185C" w:rsidRDefault="0035430B" w:rsidP="00B17D86">
            <w:pPr>
              <w:rPr>
                <w:rFonts w:ascii="Arial" w:hAnsi="Arial" w:cs="Arial"/>
              </w:rPr>
            </w:pPr>
            <w:r w:rsidRPr="0012185C">
              <w:rPr>
                <w:rFonts w:ascii="Arial" w:hAnsi="Arial" w:cs="Arial"/>
              </w:rPr>
              <w:t>Amend the Glossary as follows:</w:t>
            </w:r>
          </w:p>
          <w:p w14:paraId="47915E3F" w14:textId="77777777" w:rsidR="0035430B" w:rsidRPr="0012185C" w:rsidRDefault="0035430B" w:rsidP="00B17D86">
            <w:pPr>
              <w:rPr>
                <w:rFonts w:ascii="Arial" w:hAnsi="Arial" w:cs="Arial"/>
              </w:rPr>
            </w:pPr>
          </w:p>
          <w:tbl>
            <w:tblPr>
              <w:tblW w:w="0" w:type="auto"/>
              <w:tblBorders>
                <w:top w:val="single" w:sz="6" w:space="0" w:color="000000"/>
                <w:left w:val="single" w:sz="6" w:space="0" w:color="000000"/>
                <w:bottom w:val="single" w:sz="6" w:space="0" w:color="000000"/>
                <w:right w:val="single" w:sz="6" w:space="0" w:color="000000"/>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001"/>
              <w:gridCol w:w="8075"/>
            </w:tblGrid>
            <w:tr w:rsidR="0035430B" w:rsidRPr="006A68B6" w14:paraId="4904978C" w14:textId="77777777" w:rsidTr="003B7B08">
              <w:tc>
                <w:tcPr>
                  <w:tcW w:w="1001" w:type="dxa"/>
                  <w:tcBorders>
                    <w:top w:val="single" w:sz="6" w:space="0" w:color="000000"/>
                    <w:left w:val="single" w:sz="6" w:space="0" w:color="000000"/>
                    <w:bottom w:val="single" w:sz="6" w:space="0" w:color="000000"/>
                    <w:right w:val="single" w:sz="6" w:space="0" w:color="000000"/>
                  </w:tcBorders>
                  <w:shd w:val="clear" w:color="auto" w:fill="FFFFFF"/>
                  <w:tcMar>
                    <w:top w:w="120" w:type="dxa"/>
                    <w:left w:w="120" w:type="dxa"/>
                    <w:bottom w:w="120" w:type="dxa"/>
                    <w:right w:w="120" w:type="dxa"/>
                  </w:tcMar>
                  <w:vAlign w:val="center"/>
                  <w:hideMark/>
                </w:tcPr>
                <w:p w14:paraId="2ED973CD" w14:textId="77777777" w:rsidR="0035430B" w:rsidRPr="0012185C" w:rsidRDefault="0035430B" w:rsidP="00B17D86">
                  <w:pPr>
                    <w:spacing w:after="100" w:afterAutospacing="1" w:line="240" w:lineRule="auto"/>
                    <w:rPr>
                      <w:rFonts w:ascii="Arial" w:eastAsia="Times New Roman" w:hAnsi="Arial" w:cs="Arial"/>
                      <w:color w:val="000000"/>
                      <w:kern w:val="0"/>
                      <w:sz w:val="21"/>
                      <w:szCs w:val="21"/>
                      <w:lang w:eastAsia="en-GB"/>
                      <w14:ligatures w14:val="none"/>
                    </w:rPr>
                  </w:pPr>
                  <w:r w:rsidRPr="0012185C">
                    <w:rPr>
                      <w:rFonts w:ascii="Arial" w:eastAsia="Times New Roman" w:hAnsi="Arial" w:cs="Arial"/>
                      <w:b/>
                      <w:color w:val="000000"/>
                      <w:kern w:val="0"/>
                      <w:sz w:val="21"/>
                      <w:szCs w:val="21"/>
                      <w:lang w:eastAsia="en-GB"/>
                      <w14:ligatures w14:val="none"/>
                    </w:rPr>
                    <w:t>Open Space</w:t>
                  </w:r>
                </w:p>
              </w:tc>
              <w:tc>
                <w:tcPr>
                  <w:tcW w:w="8075" w:type="dxa"/>
                  <w:tcBorders>
                    <w:top w:val="single" w:sz="6" w:space="0" w:color="000000"/>
                    <w:left w:val="single" w:sz="6" w:space="0" w:color="000000"/>
                    <w:bottom w:val="single" w:sz="6" w:space="0" w:color="000000"/>
                    <w:right w:val="single" w:sz="6" w:space="0" w:color="000000"/>
                  </w:tcBorders>
                  <w:shd w:val="clear" w:color="auto" w:fill="FFFFFF"/>
                  <w:tcMar>
                    <w:top w:w="120" w:type="dxa"/>
                    <w:left w:w="120" w:type="dxa"/>
                    <w:bottom w:w="120" w:type="dxa"/>
                    <w:right w:w="120" w:type="dxa"/>
                  </w:tcMar>
                  <w:vAlign w:val="center"/>
                  <w:hideMark/>
                </w:tcPr>
                <w:p w14:paraId="673C3BF0" w14:textId="77777777" w:rsidR="0035430B" w:rsidRPr="0012185C" w:rsidRDefault="0035430B" w:rsidP="00B17D86">
                  <w:pPr>
                    <w:spacing w:after="100" w:afterAutospacing="1" w:line="240" w:lineRule="auto"/>
                    <w:rPr>
                      <w:rFonts w:ascii="Arial" w:eastAsia="Times New Roman" w:hAnsi="Arial" w:cs="Arial"/>
                      <w:strike/>
                      <w:color w:val="FF0000"/>
                      <w:kern w:val="0"/>
                      <w:sz w:val="21"/>
                      <w:szCs w:val="21"/>
                      <w:lang w:eastAsia="en-GB"/>
                      <w14:ligatures w14:val="none"/>
                    </w:rPr>
                  </w:pPr>
                  <w:r w:rsidRPr="0012185C">
                    <w:rPr>
                      <w:rFonts w:ascii="Arial" w:eastAsia="Times New Roman" w:hAnsi="Arial" w:cs="Arial"/>
                      <w:strike/>
                      <w:color w:val="FF0000"/>
                      <w:kern w:val="0"/>
                      <w:sz w:val="21"/>
                      <w:szCs w:val="21"/>
                      <w:lang w:eastAsia="en-GB"/>
                      <w14:ligatures w14:val="none"/>
                    </w:rPr>
                    <w:t xml:space="preserve">All space of public value, including public landscaped areas, playing fields, parks and play areas, and also including not just land, but also areas of water such as rivers, canals, lakes and reservoirs, which can offer opportunities for sport and recreation or can also act as a visual amenity and a haven for wildlife. </w:t>
                  </w:r>
                </w:p>
                <w:p w14:paraId="0CD4566F" w14:textId="12B44D26" w:rsidR="0035430B" w:rsidRPr="0012185C" w:rsidRDefault="0035430B" w:rsidP="00B17D86">
                  <w:pPr>
                    <w:spacing w:after="100" w:afterAutospacing="1" w:line="240" w:lineRule="auto"/>
                    <w:rPr>
                      <w:rFonts w:ascii="Arial" w:eastAsia="Times New Roman" w:hAnsi="Arial" w:cs="Arial"/>
                      <w:strike/>
                      <w:color w:val="000000"/>
                      <w:kern w:val="0"/>
                      <w:sz w:val="21"/>
                      <w:szCs w:val="21"/>
                      <w:lang w:eastAsia="en-GB"/>
                      <w14:ligatures w14:val="none"/>
                    </w:rPr>
                  </w:pPr>
                  <w:r w:rsidRPr="00063F3E">
                    <w:rPr>
                      <w:rFonts w:ascii="Arial" w:hAnsi="Arial" w:cs="Arial"/>
                      <w:color w:val="00B050"/>
                      <w:sz w:val="22"/>
                      <w:szCs w:val="22"/>
                    </w:rPr>
                    <w:t>Areas including playing fields, outdoor sports facilities, informal recreation, and play space, as well as water areas like rivers, lakes and reservoirs</w:t>
                  </w:r>
                  <w:r w:rsidRPr="001620C3">
                    <w:rPr>
                      <w:rFonts w:ascii="Arial" w:hAnsi="Arial" w:cs="Arial"/>
                      <w:color w:val="00B050"/>
                    </w:rPr>
                    <w:t>,</w:t>
                  </w:r>
                  <w:r w:rsidRPr="00063F3E">
                    <w:rPr>
                      <w:rFonts w:ascii="Arial" w:hAnsi="Arial" w:cs="Arial"/>
                      <w:color w:val="00B050"/>
                      <w:sz w:val="22"/>
                      <w:szCs w:val="22"/>
                    </w:rPr>
                    <w:t xml:space="preserve"> which offer opportunities for sport, recreation and tourism and can also provide visual amenity.</w:t>
                  </w:r>
                </w:p>
              </w:tc>
            </w:tr>
          </w:tbl>
          <w:p w14:paraId="5036AAAD" w14:textId="77777777" w:rsidR="0035430B" w:rsidRPr="00A85CF6" w:rsidRDefault="0035430B" w:rsidP="00B17D86">
            <w:pPr>
              <w:rPr>
                <w:rFonts w:ascii="Arial" w:hAnsi="Arial" w:cs="Arial"/>
              </w:rPr>
            </w:pPr>
          </w:p>
          <w:p w14:paraId="69C609B2" w14:textId="77777777" w:rsidR="0035430B" w:rsidRPr="00A85CF6" w:rsidRDefault="0035430B" w:rsidP="00852CB5">
            <w:pPr>
              <w:rPr>
                <w:rFonts w:ascii="Arial" w:hAnsi="Arial" w:cs="Arial"/>
              </w:rPr>
            </w:pPr>
          </w:p>
        </w:tc>
        <w:tc>
          <w:tcPr>
            <w:tcW w:w="2835" w:type="dxa"/>
          </w:tcPr>
          <w:p w14:paraId="6D6ED564" w14:textId="0D34DC12" w:rsidR="0035430B" w:rsidRPr="00A85CF6" w:rsidRDefault="0035430B" w:rsidP="00852CB5">
            <w:pPr>
              <w:rPr>
                <w:rFonts w:ascii="Arial" w:hAnsi="Arial" w:cs="Arial"/>
              </w:rPr>
            </w:pPr>
            <w:r w:rsidRPr="00A85CF6">
              <w:rPr>
                <w:rFonts w:ascii="Arial" w:hAnsi="Arial" w:cs="Arial"/>
              </w:rPr>
              <w:t>Change agreed.</w:t>
            </w:r>
          </w:p>
        </w:tc>
      </w:tr>
      <w:tr w:rsidR="00422297" w14:paraId="4E37F034" w14:textId="77777777" w:rsidTr="0084261B">
        <w:tc>
          <w:tcPr>
            <w:tcW w:w="1177" w:type="dxa"/>
          </w:tcPr>
          <w:p w14:paraId="24E84E67" w14:textId="1BF68852" w:rsidR="00422297" w:rsidRPr="000624D4" w:rsidRDefault="00422297" w:rsidP="00422297">
            <w:pPr>
              <w:spacing w:line="276" w:lineRule="auto"/>
              <w:rPr>
                <w:rFonts w:ascii="Arial" w:hAnsi="Arial" w:cs="Arial"/>
                <w:b/>
                <w:bCs/>
              </w:rPr>
            </w:pPr>
            <w:r w:rsidRPr="000624D4">
              <w:rPr>
                <w:rFonts w:ascii="Arial" w:hAnsi="Arial" w:cs="Arial"/>
                <w:b/>
                <w:bCs/>
              </w:rPr>
              <w:t>AP5/11</w:t>
            </w:r>
          </w:p>
        </w:tc>
        <w:tc>
          <w:tcPr>
            <w:tcW w:w="16821" w:type="dxa"/>
          </w:tcPr>
          <w:p w14:paraId="5BD87C7E" w14:textId="77777777" w:rsidR="00422297" w:rsidRPr="0012185C" w:rsidRDefault="00422297" w:rsidP="00422297">
            <w:pPr>
              <w:rPr>
                <w:rFonts w:ascii="Arial" w:hAnsi="Arial" w:cs="Arial"/>
              </w:rPr>
            </w:pPr>
            <w:r w:rsidRPr="0012185C">
              <w:rPr>
                <w:rFonts w:ascii="Arial" w:hAnsi="Arial" w:cs="Arial"/>
              </w:rPr>
              <w:t>Amend paragraphs 11.322 and 11.323 as follows:</w:t>
            </w:r>
          </w:p>
          <w:p w14:paraId="1B2CCB49" w14:textId="77777777" w:rsidR="00422297" w:rsidRPr="0012185C" w:rsidRDefault="00422297" w:rsidP="00422297">
            <w:pPr>
              <w:rPr>
                <w:rFonts w:ascii="Arial" w:hAnsi="Arial" w:cs="Arial"/>
              </w:rPr>
            </w:pPr>
          </w:p>
          <w:p w14:paraId="207F7D5F" w14:textId="77777777" w:rsidR="00422297" w:rsidRPr="0012185C" w:rsidRDefault="00422297" w:rsidP="00422297">
            <w:pPr>
              <w:rPr>
                <w:rFonts w:ascii="Arial" w:hAnsi="Arial" w:cs="Arial"/>
                <w:color w:val="00B050"/>
              </w:rPr>
            </w:pPr>
            <w:r w:rsidRPr="0012185C">
              <w:rPr>
                <w:rFonts w:ascii="Arial" w:hAnsi="Arial" w:cs="Arial"/>
              </w:rPr>
              <w:t xml:space="preserve">11.322 Definitions of open space and a clarification of the County's accessibility standards are provided within the Carmarthenshire Open Space Assessment with additional information also provided in the Carmarthenshire Green Infrastructure Assessment. </w:t>
            </w:r>
            <w:r w:rsidRPr="0012185C">
              <w:rPr>
                <w:rFonts w:ascii="Arial" w:hAnsi="Arial" w:cs="Arial"/>
                <w:strike/>
                <w:color w:val="FF0000"/>
              </w:rPr>
              <w:t xml:space="preserve">For the purposes of this Plan, open space is defined as areas including playing fields, equipped children's play areas, outdoor sports facilities, informal recreation, and amenity or play space (i.e., natural green space, play space and public open space). </w:t>
            </w:r>
            <w:r w:rsidRPr="0012185C">
              <w:rPr>
                <w:rFonts w:ascii="Arial" w:hAnsi="Arial" w:cs="Arial"/>
                <w:color w:val="00B050"/>
              </w:rPr>
              <w:t>For the purposes of this Plan, open space is defined as areas including playing fields, outdoor sports facilities, informal recreation, and play space, as well as water areas like rivers, lakes and reservoirs</w:t>
            </w:r>
            <w:r w:rsidRPr="00E3077F">
              <w:rPr>
                <w:rFonts w:ascii="Arial" w:hAnsi="Arial" w:cs="Arial"/>
                <w:color w:val="00B050"/>
                <w:highlight w:val="cyan"/>
              </w:rPr>
              <w:t>,</w:t>
            </w:r>
            <w:r w:rsidRPr="0012185C">
              <w:rPr>
                <w:rFonts w:ascii="Arial" w:hAnsi="Arial" w:cs="Arial"/>
                <w:color w:val="00B050"/>
              </w:rPr>
              <w:t xml:space="preserve"> which offer opportunities for sport, recreation and tourism and can also provide visual amenity. These areas or facilities should be routinely available to the public.</w:t>
            </w:r>
          </w:p>
          <w:p w14:paraId="55F974C9" w14:textId="77777777" w:rsidR="00422297" w:rsidRPr="0012185C" w:rsidRDefault="00422297" w:rsidP="00422297">
            <w:pPr>
              <w:rPr>
                <w:rFonts w:ascii="Arial" w:hAnsi="Arial" w:cs="Arial"/>
              </w:rPr>
            </w:pPr>
          </w:p>
          <w:p w14:paraId="5E02239A" w14:textId="77777777" w:rsidR="00422297" w:rsidRPr="0012185C" w:rsidRDefault="00422297" w:rsidP="00422297">
            <w:pPr>
              <w:rPr>
                <w:rFonts w:ascii="Arial" w:hAnsi="Arial" w:cs="Arial"/>
              </w:rPr>
            </w:pPr>
          </w:p>
          <w:p w14:paraId="131CA9F5" w14:textId="77777777" w:rsidR="00422297" w:rsidRPr="0012185C" w:rsidRDefault="00422297" w:rsidP="00422297">
            <w:pPr>
              <w:rPr>
                <w:rFonts w:ascii="Arial" w:hAnsi="Arial" w:cs="Arial"/>
                <w:strike/>
                <w:color w:val="FF0000"/>
              </w:rPr>
            </w:pPr>
            <w:r w:rsidRPr="0012185C">
              <w:rPr>
                <w:rFonts w:ascii="Arial" w:hAnsi="Arial" w:cs="Arial"/>
              </w:rPr>
              <w:t xml:space="preserve">11.323 </w:t>
            </w:r>
            <w:r w:rsidRPr="0012185C">
              <w:rPr>
                <w:rFonts w:ascii="Arial" w:hAnsi="Arial" w:cs="Arial"/>
                <w:strike/>
                <w:color w:val="FF0000"/>
              </w:rPr>
              <w:t xml:space="preserve">The identified open space provision in the County is mapped and assessed within the Carmarthenshire Open Space Assessment. It should however be noted that there may be additional areas of open space which are not reflected in the Assessment which make a valuable contribution towards the provision of open space within the community. Whilst these areas are not mapped as part of the LDP, they would nevertheless be afforded protection under this policy where considered appropriate. </w:t>
            </w:r>
          </w:p>
          <w:p w14:paraId="4DB0DBC4" w14:textId="77777777" w:rsidR="00422297" w:rsidRPr="0012185C" w:rsidRDefault="00422297" w:rsidP="00422297">
            <w:pPr>
              <w:rPr>
                <w:rFonts w:ascii="Arial" w:hAnsi="Arial" w:cs="Arial"/>
                <w:color w:val="00B050"/>
              </w:rPr>
            </w:pPr>
            <w:r w:rsidRPr="0012185C">
              <w:rPr>
                <w:rFonts w:ascii="Arial" w:hAnsi="Arial" w:cs="Arial"/>
                <w:color w:val="00B050"/>
              </w:rPr>
              <w:t xml:space="preserve">The Public Open Space Assessment assesses the provision of open space within Carmarthenshire, and those areas identified were subsequently annotated on the Proposals Map. However, it should be noted that additional areas of open space, which align with the above definition and make a valuable contribution towards the overall provision within communities, may not have been reflected. Regardless, these areas are also afforded protection under this policy. In light of this, </w:t>
            </w:r>
            <w:r w:rsidRPr="00310D2C">
              <w:rPr>
                <w:rFonts w:ascii="Arial" w:hAnsi="Arial" w:cs="Arial"/>
                <w:color w:val="0070C0"/>
                <w:highlight w:val="yellow"/>
              </w:rPr>
              <w:t>the scope of this policy applies to areas identified within the</w:t>
            </w:r>
            <w:r w:rsidRPr="00310D2C">
              <w:rPr>
                <w:rFonts w:ascii="Arial" w:hAnsi="Arial" w:cs="Arial"/>
                <w:color w:val="0070C0"/>
              </w:rPr>
              <w:t xml:space="preserve"> </w:t>
            </w:r>
            <w:r w:rsidRPr="0012185C">
              <w:rPr>
                <w:rFonts w:ascii="Arial" w:hAnsi="Arial" w:cs="Arial"/>
                <w:color w:val="00B050"/>
              </w:rPr>
              <w:t xml:space="preserve">Public Open Space Assessment </w:t>
            </w:r>
            <w:r w:rsidRPr="00275CBF">
              <w:rPr>
                <w:rFonts w:ascii="Arial" w:hAnsi="Arial" w:cs="Arial"/>
                <w:color w:val="0070C0"/>
                <w:highlight w:val="yellow"/>
              </w:rPr>
              <w:t>and other areas that clearly comply with the above definition</w:t>
            </w:r>
            <w:r>
              <w:rPr>
                <w:rFonts w:ascii="Arial" w:hAnsi="Arial" w:cs="Arial"/>
                <w:color w:val="0070C0"/>
              </w:rPr>
              <w:t xml:space="preserve">. </w:t>
            </w:r>
            <w:r w:rsidRPr="00275CBF">
              <w:rPr>
                <w:rFonts w:ascii="Arial" w:hAnsi="Arial" w:cs="Arial"/>
                <w:strike/>
                <w:color w:val="00B050"/>
                <w:highlight w:val="yellow"/>
              </w:rPr>
              <w:t>should not be exclusively relied upon to identify open space provisions.</w:t>
            </w:r>
            <w:r w:rsidRPr="00275CBF">
              <w:rPr>
                <w:rFonts w:ascii="Arial" w:hAnsi="Arial" w:cs="Arial"/>
                <w:strike/>
                <w:color w:val="00B050"/>
              </w:rPr>
              <w:t xml:space="preserve"> </w:t>
            </w:r>
            <w:r w:rsidRPr="0012185C">
              <w:rPr>
                <w:rFonts w:ascii="Arial" w:hAnsi="Arial" w:cs="Arial"/>
                <w:color w:val="00B050"/>
              </w:rPr>
              <w:t>The potential for proposals to result in the loss of open space provision is to be assessed on a case-by-case basis.</w:t>
            </w:r>
          </w:p>
          <w:p w14:paraId="14EBDE26" w14:textId="77777777" w:rsidR="00422297" w:rsidRDefault="00422297" w:rsidP="00422297">
            <w:pPr>
              <w:rPr>
                <w:rFonts w:ascii="Arial" w:hAnsi="Arial" w:cs="Arial"/>
              </w:rPr>
            </w:pPr>
          </w:p>
          <w:p w14:paraId="37B61985" w14:textId="77777777" w:rsidR="00422297" w:rsidRDefault="00422297" w:rsidP="00422297">
            <w:pPr>
              <w:rPr>
                <w:rFonts w:ascii="Arial" w:hAnsi="Arial" w:cs="Arial"/>
              </w:rPr>
            </w:pPr>
          </w:p>
          <w:p w14:paraId="7F147F7C" w14:textId="77777777" w:rsidR="00422297" w:rsidRDefault="00422297" w:rsidP="00422297">
            <w:pPr>
              <w:spacing w:line="276" w:lineRule="auto"/>
              <w:rPr>
                <w:rFonts w:ascii="Arial" w:hAnsi="Arial" w:cs="Arial"/>
              </w:rPr>
            </w:pPr>
          </w:p>
        </w:tc>
        <w:tc>
          <w:tcPr>
            <w:tcW w:w="2835" w:type="dxa"/>
          </w:tcPr>
          <w:p w14:paraId="5FFDC241" w14:textId="77777777" w:rsidR="00422297" w:rsidRPr="00A85CF6" w:rsidRDefault="00422297" w:rsidP="00422297">
            <w:pPr>
              <w:rPr>
                <w:rFonts w:ascii="Arial" w:hAnsi="Arial" w:cs="Arial"/>
              </w:rPr>
            </w:pPr>
            <w:r w:rsidRPr="00A85CF6">
              <w:rPr>
                <w:rFonts w:ascii="Arial" w:hAnsi="Arial" w:cs="Arial"/>
              </w:rPr>
              <w:t>Subject to the suggested amendments the changes are agreed.</w:t>
            </w:r>
          </w:p>
          <w:p w14:paraId="506BAF7B" w14:textId="77777777" w:rsidR="00422297" w:rsidRDefault="00422297" w:rsidP="00422297">
            <w:pPr>
              <w:rPr>
                <w:rFonts w:ascii="Arial" w:hAnsi="Arial" w:cs="Arial"/>
              </w:rPr>
            </w:pPr>
          </w:p>
        </w:tc>
      </w:tr>
      <w:tr w:rsidR="0035430B" w14:paraId="3E8DB5FD" w14:textId="54FBBA2E" w:rsidTr="0084261B">
        <w:tc>
          <w:tcPr>
            <w:tcW w:w="1177" w:type="dxa"/>
          </w:tcPr>
          <w:p w14:paraId="7B862BE0" w14:textId="443D3255" w:rsidR="0035430B" w:rsidRPr="00A85CF6" w:rsidRDefault="0035430B" w:rsidP="001E33F4">
            <w:pPr>
              <w:spacing w:line="276" w:lineRule="auto"/>
              <w:rPr>
                <w:rFonts w:ascii="Arial" w:hAnsi="Arial" w:cs="Arial"/>
              </w:rPr>
            </w:pPr>
            <w:r w:rsidRPr="000624D4">
              <w:rPr>
                <w:rFonts w:ascii="Arial" w:hAnsi="Arial" w:cs="Arial"/>
                <w:b/>
                <w:bCs/>
              </w:rPr>
              <w:t>AP5/12</w:t>
            </w:r>
          </w:p>
        </w:tc>
        <w:tc>
          <w:tcPr>
            <w:tcW w:w="16821" w:type="dxa"/>
          </w:tcPr>
          <w:p w14:paraId="5E3C6EE7" w14:textId="2B9696A2" w:rsidR="0035430B" w:rsidRDefault="0035430B" w:rsidP="00C13C2E">
            <w:pPr>
              <w:spacing w:line="276" w:lineRule="auto"/>
              <w:rPr>
                <w:rFonts w:ascii="Arial" w:hAnsi="Arial" w:cs="Arial"/>
              </w:rPr>
            </w:pPr>
            <w:r>
              <w:rPr>
                <w:rFonts w:ascii="Arial" w:hAnsi="Arial" w:cs="Arial"/>
              </w:rPr>
              <w:t>As part of the preparation of the revised LDP, the Council have revised their open space standards to ensure that they are fit for purpose and reflect the most recent guidance available</w:t>
            </w:r>
            <w:r w:rsidRPr="00025478">
              <w:rPr>
                <w:rFonts w:ascii="Arial" w:hAnsi="Arial" w:cs="Arial"/>
              </w:rPr>
              <w:t xml:space="preserve">. The standards are set out within the Draft Open Space SPG which can be viewed online here: </w:t>
            </w:r>
            <w:hyperlink r:id="rId13" w:history="1">
              <w:r w:rsidRPr="00025478">
                <w:rPr>
                  <w:rStyle w:val="Hyperlink"/>
                  <w:rFonts w:ascii="Arial" w:hAnsi="Arial" w:cs="Arial"/>
                </w:rPr>
                <w:t>draft-spg-open-space.pdf</w:t>
              </w:r>
            </w:hyperlink>
            <w:r>
              <w:rPr>
                <w:rFonts w:ascii="Arial" w:hAnsi="Arial" w:cs="Arial"/>
              </w:rPr>
              <w:t xml:space="preserve"> The SPG is currently subject to public consultation and the consultation period ends on 20</w:t>
            </w:r>
            <w:r w:rsidRPr="00C922DC">
              <w:rPr>
                <w:rFonts w:ascii="Arial" w:hAnsi="Arial" w:cs="Arial"/>
                <w:vertAlign w:val="superscript"/>
              </w:rPr>
              <w:t>th</w:t>
            </w:r>
            <w:r>
              <w:rPr>
                <w:rFonts w:ascii="Arial" w:hAnsi="Arial" w:cs="Arial"/>
              </w:rPr>
              <w:t xml:space="preserve"> December 2024. </w:t>
            </w:r>
          </w:p>
          <w:p w14:paraId="45F73536" w14:textId="77777777" w:rsidR="0035430B" w:rsidRDefault="0035430B" w:rsidP="00C13C2E">
            <w:pPr>
              <w:spacing w:line="276" w:lineRule="auto"/>
              <w:rPr>
                <w:rFonts w:ascii="Arial" w:hAnsi="Arial" w:cs="Arial"/>
              </w:rPr>
            </w:pPr>
          </w:p>
          <w:p w14:paraId="12835EA6" w14:textId="25C4D75B" w:rsidR="0035430B" w:rsidRDefault="0035430B" w:rsidP="00C13C2E">
            <w:pPr>
              <w:spacing w:line="276" w:lineRule="auto"/>
              <w:rPr>
                <w:rFonts w:ascii="Arial" w:hAnsi="Arial" w:cs="Arial"/>
              </w:rPr>
            </w:pPr>
            <w:r w:rsidRPr="21931748">
              <w:rPr>
                <w:rFonts w:ascii="Arial" w:hAnsi="Arial" w:cs="Arial"/>
              </w:rPr>
              <w:t xml:space="preserve">The Public Open Space Assessment 2024 (submission document CSD23) not only assessed the provision of open space across Carmarthenshire but also informed the identification of the new Carmarthenshire’s Open Space Standards. In doing so, it provides an overview of open space standards in </w:t>
            </w:r>
            <w:r>
              <w:rPr>
                <w:rFonts w:ascii="Arial" w:hAnsi="Arial" w:cs="Arial"/>
              </w:rPr>
              <w:t xml:space="preserve">existing </w:t>
            </w:r>
            <w:r w:rsidRPr="21931748">
              <w:rPr>
                <w:rFonts w:ascii="Arial" w:hAnsi="Arial" w:cs="Arial"/>
              </w:rPr>
              <w:t>national guidance including guidance from Fields in Trust (FIT), NRW and the Allotment Society, and concludes that a combination of national standards from these organisations would be most appropriate for Carmarthenshire.</w:t>
            </w:r>
          </w:p>
          <w:p w14:paraId="0ED0CB71" w14:textId="77777777" w:rsidR="0035430B" w:rsidRDefault="0035430B" w:rsidP="00C13C2E">
            <w:pPr>
              <w:spacing w:line="276" w:lineRule="auto"/>
              <w:rPr>
                <w:rFonts w:ascii="Arial" w:hAnsi="Arial" w:cs="Arial"/>
              </w:rPr>
            </w:pPr>
          </w:p>
          <w:p w14:paraId="09AB0DF7" w14:textId="77777777" w:rsidR="0035430B" w:rsidRDefault="0035430B" w:rsidP="00323D67">
            <w:pPr>
              <w:spacing w:line="276" w:lineRule="auto"/>
              <w:rPr>
                <w:rFonts w:ascii="Arial" w:hAnsi="Arial" w:cs="Arial"/>
              </w:rPr>
            </w:pPr>
            <w:r>
              <w:rPr>
                <w:rFonts w:ascii="Arial" w:hAnsi="Arial" w:cs="Arial"/>
              </w:rPr>
              <w:t>Fields in Trust (FIT) has prepared benchmark standards for both Outdoor Sport Facilities and Provision for Children and Young People and these have informed the Council’s standards for Play Space and Outdoor Sports provision.</w:t>
            </w:r>
          </w:p>
          <w:p w14:paraId="02437BE6" w14:textId="77777777" w:rsidR="0035430B" w:rsidRDefault="0035430B" w:rsidP="00323D67">
            <w:pPr>
              <w:spacing w:line="276" w:lineRule="auto"/>
              <w:rPr>
                <w:rFonts w:ascii="Arial" w:hAnsi="Arial" w:cs="Arial"/>
              </w:rPr>
            </w:pPr>
          </w:p>
          <w:p w14:paraId="71F4DEC0" w14:textId="40B42372" w:rsidR="0035430B" w:rsidRDefault="0035430B" w:rsidP="00323D67">
            <w:pPr>
              <w:spacing w:line="276" w:lineRule="auto"/>
              <w:rPr>
                <w:rFonts w:ascii="Arial" w:hAnsi="Arial" w:cs="Arial"/>
              </w:rPr>
            </w:pPr>
            <w:r>
              <w:rPr>
                <w:rFonts w:ascii="Arial" w:hAnsi="Arial" w:cs="Arial"/>
              </w:rPr>
              <w:t xml:space="preserve">The Allotment Society provides guidance on the provision of allotments which have informed the Council’s standards, although this has been expanded to include ‘community growing space’ to include a broader range of similarly functioning areas, such as orchards and community gardens. A wider definition increases opportunities to identify, provide and safeguard areas for growing food. </w:t>
            </w:r>
          </w:p>
          <w:p w14:paraId="5A124E6E" w14:textId="77777777" w:rsidR="0035430B" w:rsidRDefault="0035430B" w:rsidP="00323D67">
            <w:pPr>
              <w:spacing w:line="276" w:lineRule="auto"/>
              <w:rPr>
                <w:rFonts w:ascii="Arial" w:hAnsi="Arial" w:cs="Arial"/>
              </w:rPr>
            </w:pPr>
          </w:p>
          <w:p w14:paraId="0B57CB46" w14:textId="77777777" w:rsidR="0035430B" w:rsidRDefault="0035430B" w:rsidP="00323D67">
            <w:pPr>
              <w:spacing w:line="276" w:lineRule="auto"/>
              <w:rPr>
                <w:rFonts w:ascii="Arial" w:hAnsi="Arial" w:cs="Arial"/>
              </w:rPr>
            </w:pPr>
            <w:r>
              <w:rPr>
                <w:rFonts w:ascii="Arial" w:hAnsi="Arial" w:cs="Arial"/>
              </w:rPr>
              <w:t xml:space="preserve">NRW provide guidance on the provision of Accessible Natural Green Spaces (ANGS) and recommends a minimum standard of 0.25ha ANGS provision per 1000 population. </w:t>
            </w:r>
          </w:p>
          <w:p w14:paraId="324249EF" w14:textId="77777777" w:rsidR="0035430B" w:rsidRDefault="0035430B" w:rsidP="00C13C2E">
            <w:pPr>
              <w:spacing w:line="276" w:lineRule="auto"/>
              <w:rPr>
                <w:rFonts w:ascii="Arial" w:hAnsi="Arial" w:cs="Arial"/>
              </w:rPr>
            </w:pPr>
          </w:p>
          <w:p w14:paraId="7B76098E" w14:textId="341B27DF" w:rsidR="0035430B" w:rsidRDefault="0035430B" w:rsidP="00C13C2E">
            <w:pPr>
              <w:spacing w:line="276" w:lineRule="auto"/>
              <w:rPr>
                <w:rFonts w:ascii="Arial" w:hAnsi="Arial" w:cs="Arial"/>
              </w:rPr>
            </w:pPr>
            <w:r>
              <w:rPr>
                <w:rFonts w:ascii="Arial" w:hAnsi="Arial" w:cs="Arial"/>
              </w:rPr>
              <w:t>The Carmarthenshire Open Space standards, taken from the Draft SPG, are set out below:</w:t>
            </w:r>
          </w:p>
          <w:p w14:paraId="4DF044C8" w14:textId="77777777" w:rsidR="0035430B" w:rsidRDefault="0035430B" w:rsidP="00C13C2E">
            <w:pPr>
              <w:spacing w:line="276" w:lineRule="auto"/>
              <w:rPr>
                <w:rFonts w:ascii="Arial" w:hAnsi="Arial" w:cs="Arial"/>
              </w:rPr>
            </w:pPr>
          </w:p>
          <w:tbl>
            <w:tblPr>
              <w:tblStyle w:val="TableGrid"/>
              <w:tblW w:w="771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499"/>
              <w:gridCol w:w="993"/>
              <w:gridCol w:w="1132"/>
              <w:gridCol w:w="4094"/>
            </w:tblGrid>
            <w:tr w:rsidR="0035430B" w:rsidRPr="00BE7A57" w14:paraId="5ACE0E08" w14:textId="77777777" w:rsidTr="003A419D">
              <w:trPr>
                <w:jc w:val="center"/>
              </w:trPr>
              <w:tc>
                <w:tcPr>
                  <w:tcW w:w="1499" w:type="dxa"/>
                  <w:vMerge w:val="restart"/>
                  <w:shd w:val="clear" w:color="auto" w:fill="auto"/>
                  <w:vAlign w:val="center"/>
                </w:tcPr>
                <w:p w14:paraId="26217E87"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Open Space Category</w:t>
                  </w:r>
                </w:p>
              </w:tc>
              <w:tc>
                <w:tcPr>
                  <w:tcW w:w="2125" w:type="dxa"/>
                  <w:gridSpan w:val="2"/>
                  <w:shd w:val="clear" w:color="auto" w:fill="auto"/>
                  <w:vAlign w:val="center"/>
                </w:tcPr>
                <w:p w14:paraId="6DFFD9C1"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Quantity Standard</w:t>
                  </w:r>
                </w:p>
              </w:tc>
              <w:tc>
                <w:tcPr>
                  <w:tcW w:w="4094" w:type="dxa"/>
                  <w:vMerge w:val="restart"/>
                  <w:shd w:val="clear" w:color="auto" w:fill="auto"/>
                  <w:vAlign w:val="center"/>
                </w:tcPr>
                <w:p w14:paraId="0B51C3B8"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Accessibility Standard</w:t>
                  </w:r>
                </w:p>
              </w:tc>
            </w:tr>
            <w:tr w:rsidR="0035430B" w:rsidRPr="00BE7A57" w14:paraId="59F40101" w14:textId="77777777" w:rsidTr="003A419D">
              <w:trPr>
                <w:jc w:val="center"/>
              </w:trPr>
              <w:tc>
                <w:tcPr>
                  <w:tcW w:w="1499" w:type="dxa"/>
                  <w:vMerge/>
                  <w:shd w:val="clear" w:color="auto" w:fill="0A2F41" w:themeFill="accent1" w:themeFillShade="80"/>
                  <w:vAlign w:val="center"/>
                </w:tcPr>
                <w:p w14:paraId="2DFD3ED8" w14:textId="77777777" w:rsidR="0035430B" w:rsidRPr="00A85CF6" w:rsidRDefault="0035430B" w:rsidP="00BE7A57">
                  <w:pPr>
                    <w:rPr>
                      <w:rStyle w:val="BookTitle"/>
                      <w:rFonts w:ascii="Arial" w:hAnsi="Arial" w:cs="Arial"/>
                      <w:sz w:val="22"/>
                      <w:szCs w:val="22"/>
                    </w:rPr>
                  </w:pPr>
                </w:p>
              </w:tc>
              <w:tc>
                <w:tcPr>
                  <w:tcW w:w="993" w:type="dxa"/>
                  <w:shd w:val="clear" w:color="auto" w:fill="auto"/>
                  <w:vAlign w:val="center"/>
                </w:tcPr>
                <w:p w14:paraId="6760BA8F"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Per 1000 People (ha)</w:t>
                  </w:r>
                </w:p>
              </w:tc>
              <w:tc>
                <w:tcPr>
                  <w:tcW w:w="1132" w:type="dxa"/>
                  <w:shd w:val="clear" w:color="auto" w:fill="auto"/>
                  <w:vAlign w:val="center"/>
                </w:tcPr>
                <w:p w14:paraId="04E1F4D7"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Per Person (m2)</w:t>
                  </w:r>
                </w:p>
              </w:tc>
              <w:tc>
                <w:tcPr>
                  <w:tcW w:w="4094" w:type="dxa"/>
                  <w:vMerge/>
                  <w:shd w:val="clear" w:color="auto" w:fill="0A2F41" w:themeFill="accent1" w:themeFillShade="80"/>
                  <w:vAlign w:val="center"/>
                </w:tcPr>
                <w:p w14:paraId="6B7A9D5E" w14:textId="77777777" w:rsidR="0035430B" w:rsidRPr="00A85CF6" w:rsidRDefault="0035430B" w:rsidP="00BE7A57">
                  <w:pPr>
                    <w:rPr>
                      <w:rStyle w:val="BookTitle"/>
                      <w:rFonts w:ascii="Arial" w:hAnsi="Arial" w:cs="Arial"/>
                      <w:sz w:val="22"/>
                      <w:szCs w:val="22"/>
                    </w:rPr>
                  </w:pPr>
                </w:p>
              </w:tc>
            </w:tr>
            <w:tr w:rsidR="0035430B" w:rsidRPr="00BE7A57" w14:paraId="569C6343" w14:textId="77777777" w:rsidTr="003A419D">
              <w:trPr>
                <w:jc w:val="center"/>
              </w:trPr>
              <w:tc>
                <w:tcPr>
                  <w:tcW w:w="1499" w:type="dxa"/>
                  <w:vAlign w:val="center"/>
                </w:tcPr>
                <w:p w14:paraId="00D765E6"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Play Space</w:t>
                  </w:r>
                </w:p>
              </w:tc>
              <w:tc>
                <w:tcPr>
                  <w:tcW w:w="993" w:type="dxa"/>
                  <w:vAlign w:val="center"/>
                </w:tcPr>
                <w:p w14:paraId="626CD68F"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0.8</w:t>
                  </w:r>
                </w:p>
              </w:tc>
              <w:tc>
                <w:tcPr>
                  <w:tcW w:w="1132" w:type="dxa"/>
                  <w:vAlign w:val="center"/>
                </w:tcPr>
                <w:p w14:paraId="04701A06"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8</w:t>
                  </w:r>
                </w:p>
              </w:tc>
              <w:tc>
                <w:tcPr>
                  <w:tcW w:w="4094" w:type="dxa"/>
                  <w:vAlign w:val="center"/>
                </w:tcPr>
                <w:p w14:paraId="5BA31099"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Doorstep: 1½-minute walk (100m)</w:t>
                  </w:r>
                </w:p>
                <w:p w14:paraId="19C0B52C"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Local: 5-minute walk (400m)</w:t>
                  </w:r>
                </w:p>
                <w:p w14:paraId="10F30891"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Neighbourhood: 12½-minute walk (1,000m)</w:t>
                  </w:r>
                </w:p>
              </w:tc>
            </w:tr>
            <w:tr w:rsidR="0035430B" w:rsidRPr="00BE7A57" w14:paraId="4EC617BD" w14:textId="77777777" w:rsidTr="003A419D">
              <w:trPr>
                <w:jc w:val="center"/>
              </w:trPr>
              <w:tc>
                <w:tcPr>
                  <w:tcW w:w="1499" w:type="dxa"/>
                  <w:shd w:val="clear" w:color="auto" w:fill="F2F2F2" w:themeFill="background1" w:themeFillShade="F2"/>
                  <w:vAlign w:val="center"/>
                </w:tcPr>
                <w:p w14:paraId="4898F135"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Outdoor Sports</w:t>
                  </w:r>
                </w:p>
              </w:tc>
              <w:tc>
                <w:tcPr>
                  <w:tcW w:w="993" w:type="dxa"/>
                  <w:shd w:val="clear" w:color="auto" w:fill="F2F2F2" w:themeFill="background1" w:themeFillShade="F2"/>
                  <w:vAlign w:val="center"/>
                </w:tcPr>
                <w:p w14:paraId="2E6A5F5D"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1.6</w:t>
                  </w:r>
                </w:p>
              </w:tc>
              <w:tc>
                <w:tcPr>
                  <w:tcW w:w="1132" w:type="dxa"/>
                  <w:shd w:val="clear" w:color="auto" w:fill="F2F2F2" w:themeFill="background1" w:themeFillShade="F2"/>
                  <w:vAlign w:val="center"/>
                </w:tcPr>
                <w:p w14:paraId="41D935D9"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16</w:t>
                  </w:r>
                </w:p>
              </w:tc>
              <w:tc>
                <w:tcPr>
                  <w:tcW w:w="4094" w:type="dxa"/>
                  <w:shd w:val="clear" w:color="auto" w:fill="F2F2F2" w:themeFill="background1" w:themeFillShade="F2"/>
                  <w:vAlign w:val="center"/>
                </w:tcPr>
                <w:p w14:paraId="44F38F1D"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Playing Fields: 15-minute walk (1,200m)</w:t>
                  </w:r>
                </w:p>
              </w:tc>
            </w:tr>
            <w:tr w:rsidR="0035430B" w:rsidRPr="00BE7A57" w14:paraId="1CCB7DE9" w14:textId="77777777" w:rsidTr="003A419D">
              <w:trPr>
                <w:jc w:val="center"/>
              </w:trPr>
              <w:tc>
                <w:tcPr>
                  <w:tcW w:w="1499" w:type="dxa"/>
                  <w:vAlign w:val="center"/>
                </w:tcPr>
                <w:p w14:paraId="20897D16"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Accessible Greenspace</w:t>
                  </w:r>
                </w:p>
              </w:tc>
              <w:tc>
                <w:tcPr>
                  <w:tcW w:w="993" w:type="dxa"/>
                  <w:vAlign w:val="center"/>
                </w:tcPr>
                <w:p w14:paraId="55907D26"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0.25</w:t>
                  </w:r>
                </w:p>
              </w:tc>
              <w:tc>
                <w:tcPr>
                  <w:tcW w:w="1132" w:type="dxa"/>
                  <w:vAlign w:val="center"/>
                </w:tcPr>
                <w:p w14:paraId="231DF193"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2.5</w:t>
                  </w:r>
                </w:p>
              </w:tc>
              <w:tc>
                <w:tcPr>
                  <w:tcW w:w="4094" w:type="dxa"/>
                  <w:vAlign w:val="center"/>
                </w:tcPr>
                <w:p w14:paraId="4EC954EA"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Wherever possible</w:t>
                  </w:r>
                </w:p>
              </w:tc>
            </w:tr>
            <w:tr w:rsidR="0035430B" w:rsidRPr="00BE7A57" w14:paraId="33E17818" w14:textId="77777777" w:rsidTr="003A419D">
              <w:trPr>
                <w:jc w:val="center"/>
              </w:trPr>
              <w:tc>
                <w:tcPr>
                  <w:tcW w:w="1499" w:type="dxa"/>
                  <w:shd w:val="clear" w:color="auto" w:fill="F2F2F2" w:themeFill="background1" w:themeFillShade="F2"/>
                  <w:vAlign w:val="center"/>
                </w:tcPr>
                <w:p w14:paraId="45AA1282"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Community Growing Space</w:t>
                  </w:r>
                </w:p>
              </w:tc>
              <w:tc>
                <w:tcPr>
                  <w:tcW w:w="993" w:type="dxa"/>
                  <w:shd w:val="clear" w:color="auto" w:fill="F2F2F2" w:themeFill="background1" w:themeFillShade="F2"/>
                  <w:vAlign w:val="center"/>
                </w:tcPr>
                <w:p w14:paraId="2894EE47"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0.2</w:t>
                  </w:r>
                </w:p>
              </w:tc>
              <w:tc>
                <w:tcPr>
                  <w:tcW w:w="1132" w:type="dxa"/>
                  <w:shd w:val="clear" w:color="auto" w:fill="F2F2F2" w:themeFill="background1" w:themeFillShade="F2"/>
                  <w:vAlign w:val="center"/>
                </w:tcPr>
                <w:p w14:paraId="7485E697"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2</w:t>
                  </w:r>
                </w:p>
              </w:tc>
              <w:tc>
                <w:tcPr>
                  <w:tcW w:w="4094" w:type="dxa"/>
                  <w:shd w:val="clear" w:color="auto" w:fill="F2F2F2" w:themeFill="background1" w:themeFillShade="F2"/>
                  <w:vAlign w:val="center"/>
                </w:tcPr>
                <w:p w14:paraId="4FEC3607" w14:textId="77777777" w:rsidR="0035430B" w:rsidRPr="00A85CF6" w:rsidRDefault="0035430B" w:rsidP="00BE7A57">
                  <w:pPr>
                    <w:rPr>
                      <w:rStyle w:val="BookTitle"/>
                      <w:rFonts w:ascii="Arial" w:hAnsi="Arial" w:cs="Arial"/>
                      <w:sz w:val="22"/>
                      <w:szCs w:val="22"/>
                    </w:rPr>
                  </w:pPr>
                  <w:r w:rsidRPr="00A85CF6">
                    <w:rPr>
                      <w:rStyle w:val="BookTitle"/>
                      <w:rFonts w:ascii="Arial" w:hAnsi="Arial" w:cs="Arial"/>
                      <w:sz w:val="22"/>
                      <w:szCs w:val="22"/>
                    </w:rPr>
                    <w:t>-</w:t>
                  </w:r>
                </w:p>
              </w:tc>
            </w:tr>
          </w:tbl>
          <w:p w14:paraId="25040430" w14:textId="77777777" w:rsidR="0035430B" w:rsidRDefault="0035430B" w:rsidP="00C13C2E">
            <w:pPr>
              <w:spacing w:line="276" w:lineRule="auto"/>
              <w:rPr>
                <w:rFonts w:ascii="Arial" w:hAnsi="Arial" w:cs="Arial"/>
              </w:rPr>
            </w:pPr>
          </w:p>
          <w:p w14:paraId="1DD7A0E2" w14:textId="3FF86E41" w:rsidR="0035430B" w:rsidRDefault="0035430B" w:rsidP="00C13C2E">
            <w:pPr>
              <w:spacing w:line="276" w:lineRule="auto"/>
              <w:rPr>
                <w:rFonts w:ascii="Arial" w:hAnsi="Arial" w:cs="Arial"/>
              </w:rPr>
            </w:pPr>
            <w:r>
              <w:rPr>
                <w:rFonts w:ascii="Arial" w:hAnsi="Arial" w:cs="Arial"/>
              </w:rPr>
              <w:t>Additional guidance relating to the open space typologies is set out below and taken from Chapter 1.2 of the Draft Open Space SPG:</w:t>
            </w:r>
          </w:p>
          <w:p w14:paraId="4E730B5D" w14:textId="77777777" w:rsidR="0035430B" w:rsidRDefault="0035430B" w:rsidP="00C13C2E">
            <w:pPr>
              <w:spacing w:line="276" w:lineRule="auto"/>
              <w:rPr>
                <w:rFonts w:ascii="Arial" w:hAnsi="Arial" w:cs="Arial"/>
              </w:rPr>
            </w:pPr>
          </w:p>
          <w:p w14:paraId="6D6A4F48" w14:textId="79D35024" w:rsidR="0035430B" w:rsidRDefault="0035430B" w:rsidP="002723A9">
            <w:pPr>
              <w:spacing w:line="276" w:lineRule="auto"/>
              <w:rPr>
                <w:rFonts w:ascii="Arial" w:hAnsi="Arial" w:cs="Arial"/>
              </w:rPr>
            </w:pPr>
            <w:r w:rsidRPr="004814A9">
              <w:rPr>
                <w:rFonts w:ascii="Arial" w:hAnsi="Arial" w:cs="Arial"/>
              </w:rPr>
              <w:t>Well-designed open spaces are integral to the flow and overall feel of a development,</w:t>
            </w:r>
            <w:r w:rsidRPr="002723A9">
              <w:rPr>
                <w:rFonts w:ascii="Arial" w:hAnsi="Arial" w:cs="Arial"/>
              </w:rPr>
              <w:t xml:space="preserve"> </w:t>
            </w:r>
            <w:r w:rsidRPr="004814A9">
              <w:rPr>
                <w:rFonts w:ascii="Arial" w:hAnsi="Arial" w:cs="Arial"/>
              </w:rPr>
              <w:t xml:space="preserve">alongside the wider built environment. When coupled with effective design solutions and sympathetic management, all functional open spaces can contribute towards the health and wellbeing of residents, visitors, and workers, whilst safeguarding the GBI network for future generations. Therefore, sustainable development is often integrated with a variety of open space types to ensure that a range of needs, abilities, and interests are duly met. Those typologies stated within TAN16 have been consolidated below in recognition of the multifunctional benefits which many of these open spaces provide. Each category is defined below, with specific design criteria later outlined in Chapter 4. </w:t>
            </w:r>
          </w:p>
          <w:p w14:paraId="79E8AD06" w14:textId="77777777" w:rsidR="0035430B" w:rsidRPr="004814A9" w:rsidRDefault="0035430B" w:rsidP="002723A9">
            <w:pPr>
              <w:spacing w:line="276" w:lineRule="auto"/>
              <w:rPr>
                <w:rFonts w:ascii="Arial" w:hAnsi="Arial" w:cs="Arial"/>
              </w:rPr>
            </w:pPr>
          </w:p>
          <w:p w14:paraId="227066BB" w14:textId="39C275AE" w:rsidR="0035430B" w:rsidRDefault="0035430B" w:rsidP="002723A9">
            <w:pPr>
              <w:spacing w:line="276" w:lineRule="auto"/>
              <w:rPr>
                <w:rFonts w:ascii="Arial" w:hAnsi="Arial" w:cs="Arial"/>
              </w:rPr>
            </w:pPr>
            <w:r w:rsidRPr="002723A9">
              <w:rPr>
                <w:rFonts w:ascii="Arial" w:hAnsi="Arial" w:cs="Arial"/>
                <w:b/>
                <w:bCs/>
              </w:rPr>
              <w:t>Play Spaces</w:t>
            </w:r>
            <w:r w:rsidRPr="002723A9">
              <w:rPr>
                <w:rFonts w:ascii="Arial" w:hAnsi="Arial" w:cs="Arial"/>
              </w:rPr>
              <w:t xml:space="preserve"> are areas designated specifically for providing play opportunities for children and young people. They may comprise of playground equipment, wheeled sport facilities, and natural features such as trees, logs, water, and sand, and also contain other amenities such as hangout shelters, seating, and bins. To promote inclusive play where all children and young people have equal access to quality local play provision, the following Play Spaces have been developed in line with the guidance set out in</w:t>
            </w:r>
            <w:r w:rsidRPr="004814A9">
              <w:rPr>
                <w:rFonts w:ascii="Arial" w:hAnsi="Arial" w:cs="Arial"/>
              </w:rPr>
              <w:t xml:space="preserve"> </w:t>
            </w:r>
            <w:hyperlink r:id="rId14" w:history="1">
              <w:r w:rsidRPr="004814A9">
                <w:rPr>
                  <w:rStyle w:val="Hyperlink"/>
                  <w:rFonts w:ascii="Arial" w:hAnsi="Arial" w:cs="Arial"/>
                  <w:i/>
                  <w:iCs/>
                </w:rPr>
                <w:t>Wales: A Play Friendly Country</w:t>
              </w:r>
            </w:hyperlink>
            <w:r w:rsidRPr="004814A9">
              <w:rPr>
                <w:rFonts w:ascii="Arial" w:hAnsi="Arial" w:cs="Arial"/>
                <w:i/>
                <w:iCs/>
              </w:rPr>
              <w:t xml:space="preserve"> </w:t>
            </w:r>
            <w:r w:rsidRPr="004814A9">
              <w:rPr>
                <w:rFonts w:ascii="Arial" w:hAnsi="Arial" w:cs="Arial"/>
              </w:rPr>
              <w:t xml:space="preserve">(Table 1). </w:t>
            </w:r>
          </w:p>
          <w:p w14:paraId="73BAA28A" w14:textId="77777777" w:rsidR="0035430B" w:rsidRPr="004814A9" w:rsidRDefault="0035430B" w:rsidP="002723A9">
            <w:pPr>
              <w:spacing w:line="276" w:lineRule="auto"/>
              <w:rPr>
                <w:rFonts w:ascii="Arial" w:hAnsi="Arial" w:cs="Arial"/>
              </w:rPr>
            </w:pPr>
          </w:p>
          <w:tbl>
            <w:tblPr>
              <w:tblStyle w:val="TableGrid"/>
              <w:tblW w:w="0" w:type="auto"/>
              <w:jc w:val="righ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top w:w="113" w:type="dxa"/>
                <w:bottom w:w="113" w:type="dxa"/>
              </w:tblCellMar>
              <w:tblLook w:val="04A0" w:firstRow="1" w:lastRow="0" w:firstColumn="1" w:lastColumn="0" w:noHBand="0" w:noVBand="1"/>
            </w:tblPr>
            <w:tblGrid>
              <w:gridCol w:w="2003"/>
              <w:gridCol w:w="6993"/>
            </w:tblGrid>
            <w:tr w:rsidR="0035430B" w:rsidRPr="004814A9" w14:paraId="11635B0E" w14:textId="77777777" w:rsidTr="003B7B08">
              <w:trPr>
                <w:jc w:val="right"/>
              </w:trPr>
              <w:tc>
                <w:tcPr>
                  <w:tcW w:w="2003" w:type="dxa"/>
                  <w:shd w:val="clear" w:color="auto" w:fill="0A2F41" w:themeFill="accent1" w:themeFillShade="80"/>
                  <w:vAlign w:val="center"/>
                </w:tcPr>
                <w:p w14:paraId="4D21EB39" w14:textId="77777777" w:rsidR="0035430B" w:rsidRPr="004814A9" w:rsidRDefault="0035430B" w:rsidP="00B036EB">
                  <w:pPr>
                    <w:rPr>
                      <w:rStyle w:val="BookTitle"/>
                      <w:rFonts w:ascii="Arial" w:hAnsi="Arial" w:cs="Arial"/>
                      <w:b w:val="0"/>
                      <w:bCs w:val="0"/>
                      <w:sz w:val="24"/>
                      <w:szCs w:val="24"/>
                    </w:rPr>
                  </w:pPr>
                  <w:r w:rsidRPr="004814A9">
                    <w:rPr>
                      <w:rStyle w:val="BookTitle"/>
                      <w:rFonts w:ascii="Arial" w:hAnsi="Arial" w:cs="Arial"/>
                      <w:b w:val="0"/>
                      <w:bCs w:val="0"/>
                      <w:sz w:val="24"/>
                      <w:szCs w:val="24"/>
                    </w:rPr>
                    <w:t>Type</w:t>
                  </w:r>
                </w:p>
              </w:tc>
              <w:tc>
                <w:tcPr>
                  <w:tcW w:w="6993" w:type="dxa"/>
                  <w:shd w:val="clear" w:color="auto" w:fill="0A2F41" w:themeFill="accent1" w:themeFillShade="80"/>
                  <w:vAlign w:val="center"/>
                </w:tcPr>
                <w:p w14:paraId="2949DB00" w14:textId="77777777" w:rsidR="0035430B" w:rsidRPr="004814A9" w:rsidRDefault="0035430B" w:rsidP="00B036EB">
                  <w:pPr>
                    <w:rPr>
                      <w:rStyle w:val="BookTitle"/>
                      <w:rFonts w:ascii="Arial" w:hAnsi="Arial" w:cs="Arial"/>
                      <w:b w:val="0"/>
                      <w:bCs w:val="0"/>
                      <w:sz w:val="24"/>
                      <w:szCs w:val="24"/>
                    </w:rPr>
                  </w:pPr>
                  <w:r w:rsidRPr="004814A9">
                    <w:rPr>
                      <w:rStyle w:val="BookTitle"/>
                      <w:rFonts w:ascii="Arial" w:hAnsi="Arial" w:cs="Arial"/>
                      <w:b w:val="0"/>
                      <w:bCs w:val="0"/>
                      <w:sz w:val="24"/>
                      <w:szCs w:val="24"/>
                    </w:rPr>
                    <w:t>Definition</w:t>
                  </w:r>
                </w:p>
              </w:tc>
            </w:tr>
            <w:tr w:rsidR="0035430B" w:rsidRPr="004814A9" w14:paraId="75619A7D" w14:textId="77777777" w:rsidTr="003B7B08">
              <w:trPr>
                <w:jc w:val="right"/>
              </w:trPr>
              <w:tc>
                <w:tcPr>
                  <w:tcW w:w="2003" w:type="dxa"/>
                  <w:vAlign w:val="center"/>
                </w:tcPr>
                <w:p w14:paraId="2BA8E993" w14:textId="77777777" w:rsidR="0035430B" w:rsidRPr="004814A9" w:rsidRDefault="0035430B" w:rsidP="00B036EB">
                  <w:pPr>
                    <w:rPr>
                      <w:rStyle w:val="BookTitle"/>
                      <w:rFonts w:ascii="Arial" w:hAnsi="Arial" w:cs="Arial"/>
                      <w:b w:val="0"/>
                      <w:bCs w:val="0"/>
                      <w:sz w:val="24"/>
                      <w:szCs w:val="24"/>
                    </w:rPr>
                  </w:pPr>
                  <w:bookmarkStart w:id="9" w:name="_Hlk138061769"/>
                  <w:r w:rsidRPr="004814A9">
                    <w:rPr>
                      <w:rStyle w:val="BookTitle"/>
                      <w:rFonts w:ascii="Arial" w:hAnsi="Arial" w:cs="Arial"/>
                      <w:b w:val="0"/>
                      <w:bCs w:val="0"/>
                      <w:sz w:val="24"/>
                      <w:szCs w:val="24"/>
                    </w:rPr>
                    <w:t>Doorstep Play Space</w:t>
                  </w:r>
                </w:p>
              </w:tc>
              <w:tc>
                <w:tcPr>
                  <w:tcW w:w="6993" w:type="dxa"/>
                  <w:vAlign w:val="center"/>
                </w:tcPr>
                <w:p w14:paraId="0A157CCE" w14:textId="77777777" w:rsidR="0035430B" w:rsidRPr="004814A9" w:rsidRDefault="0035430B" w:rsidP="00B036EB">
                  <w:pPr>
                    <w:rPr>
                      <w:rStyle w:val="BookTitle"/>
                      <w:rFonts w:ascii="Arial" w:hAnsi="Arial" w:cs="Arial"/>
                      <w:b w:val="0"/>
                      <w:bCs w:val="0"/>
                      <w:sz w:val="24"/>
                      <w:szCs w:val="24"/>
                    </w:rPr>
                  </w:pPr>
                  <w:r w:rsidRPr="004814A9">
                    <w:rPr>
                      <w:rStyle w:val="BookTitle"/>
                      <w:rFonts w:ascii="Arial" w:hAnsi="Arial" w:cs="Arial"/>
                      <w:b w:val="0"/>
                      <w:bCs w:val="0"/>
                      <w:sz w:val="24"/>
                      <w:szCs w:val="24"/>
                    </w:rPr>
                    <w:t>A small, landscaped space with engaging play features and where young children can play within view of known adults.</w:t>
                  </w:r>
                </w:p>
              </w:tc>
            </w:tr>
            <w:tr w:rsidR="0035430B" w:rsidRPr="004814A9" w14:paraId="7882B8B0" w14:textId="77777777" w:rsidTr="003B7B08">
              <w:trPr>
                <w:jc w:val="right"/>
              </w:trPr>
              <w:tc>
                <w:tcPr>
                  <w:tcW w:w="2003" w:type="dxa"/>
                  <w:shd w:val="clear" w:color="auto" w:fill="F2F2F2" w:themeFill="background1" w:themeFillShade="F2"/>
                  <w:vAlign w:val="center"/>
                </w:tcPr>
                <w:p w14:paraId="3C709B55" w14:textId="77777777" w:rsidR="0035430B" w:rsidRPr="004814A9" w:rsidRDefault="0035430B" w:rsidP="00B036EB">
                  <w:pPr>
                    <w:rPr>
                      <w:rStyle w:val="BookTitle"/>
                      <w:rFonts w:ascii="Arial" w:hAnsi="Arial" w:cs="Arial"/>
                      <w:b w:val="0"/>
                      <w:bCs w:val="0"/>
                      <w:sz w:val="24"/>
                      <w:szCs w:val="24"/>
                    </w:rPr>
                  </w:pPr>
                  <w:r w:rsidRPr="004814A9">
                    <w:rPr>
                      <w:rStyle w:val="BookTitle"/>
                      <w:rFonts w:ascii="Arial" w:hAnsi="Arial" w:cs="Arial"/>
                      <w:b w:val="0"/>
                      <w:bCs w:val="0"/>
                      <w:sz w:val="24"/>
                      <w:szCs w:val="24"/>
                    </w:rPr>
                    <w:lastRenderedPageBreak/>
                    <w:t>Local Play Space</w:t>
                  </w:r>
                </w:p>
              </w:tc>
              <w:tc>
                <w:tcPr>
                  <w:tcW w:w="6993" w:type="dxa"/>
                  <w:shd w:val="clear" w:color="auto" w:fill="F2F2F2" w:themeFill="background1" w:themeFillShade="F2"/>
                  <w:vAlign w:val="center"/>
                </w:tcPr>
                <w:p w14:paraId="4703D156" w14:textId="77777777" w:rsidR="0035430B" w:rsidRPr="004814A9" w:rsidRDefault="0035430B" w:rsidP="00B036EB">
                  <w:pPr>
                    <w:rPr>
                      <w:rStyle w:val="BookTitle"/>
                      <w:rFonts w:ascii="Arial" w:hAnsi="Arial" w:cs="Arial"/>
                      <w:b w:val="0"/>
                      <w:bCs w:val="0"/>
                      <w:sz w:val="24"/>
                      <w:szCs w:val="24"/>
                    </w:rPr>
                  </w:pPr>
                  <w:r w:rsidRPr="004814A9">
                    <w:rPr>
                      <w:rStyle w:val="BookTitle"/>
                      <w:rFonts w:ascii="Arial" w:hAnsi="Arial" w:cs="Arial"/>
                      <w:b w:val="0"/>
                      <w:bCs w:val="0"/>
                      <w:sz w:val="24"/>
                      <w:szCs w:val="24"/>
                    </w:rPr>
                    <w:t>A medium-sized, landscaped space with play features that can be accessed safely by children independently and with friends, without an accompany adult.</w:t>
                  </w:r>
                </w:p>
              </w:tc>
            </w:tr>
            <w:tr w:rsidR="0035430B" w:rsidRPr="004814A9" w14:paraId="740DED6B" w14:textId="77777777" w:rsidTr="003B7B08">
              <w:trPr>
                <w:jc w:val="right"/>
              </w:trPr>
              <w:tc>
                <w:tcPr>
                  <w:tcW w:w="2003" w:type="dxa"/>
                  <w:vAlign w:val="center"/>
                </w:tcPr>
                <w:p w14:paraId="49F44015" w14:textId="77777777" w:rsidR="0035430B" w:rsidRPr="004814A9" w:rsidRDefault="0035430B" w:rsidP="00B036EB">
                  <w:pPr>
                    <w:rPr>
                      <w:rStyle w:val="BookTitle"/>
                      <w:rFonts w:ascii="Arial" w:hAnsi="Arial" w:cs="Arial"/>
                      <w:b w:val="0"/>
                      <w:bCs w:val="0"/>
                      <w:sz w:val="24"/>
                      <w:szCs w:val="24"/>
                    </w:rPr>
                  </w:pPr>
                  <w:r w:rsidRPr="004814A9">
                    <w:rPr>
                      <w:rStyle w:val="BookTitle"/>
                      <w:rFonts w:ascii="Arial" w:hAnsi="Arial" w:cs="Arial"/>
                      <w:b w:val="0"/>
                      <w:bCs w:val="0"/>
                      <w:sz w:val="24"/>
                      <w:szCs w:val="24"/>
                    </w:rPr>
                    <w:t>Neighbourhood Play Space</w:t>
                  </w:r>
                </w:p>
              </w:tc>
              <w:tc>
                <w:tcPr>
                  <w:tcW w:w="6993" w:type="dxa"/>
                  <w:vAlign w:val="center"/>
                </w:tcPr>
                <w:p w14:paraId="3A4B411E" w14:textId="77777777" w:rsidR="0035430B" w:rsidRPr="004814A9" w:rsidRDefault="0035430B" w:rsidP="00B036EB">
                  <w:pPr>
                    <w:rPr>
                      <w:rStyle w:val="BookTitle"/>
                      <w:rFonts w:ascii="Arial" w:hAnsi="Arial" w:cs="Arial"/>
                      <w:b w:val="0"/>
                      <w:bCs w:val="0"/>
                      <w:sz w:val="24"/>
                      <w:szCs w:val="24"/>
                    </w:rPr>
                  </w:pPr>
                  <w:r w:rsidRPr="004814A9">
                    <w:rPr>
                      <w:rStyle w:val="BookTitle"/>
                      <w:rFonts w:ascii="Arial" w:hAnsi="Arial" w:cs="Arial"/>
                      <w:b w:val="0"/>
                      <w:bCs w:val="0"/>
                      <w:sz w:val="24"/>
                      <w:szCs w:val="24"/>
                    </w:rPr>
                    <w:t>A larger, varied natural space with secluded and open areas which contain a wide range of play features. Flexibility for physical recreational activities for children of all ages, and young people.</w:t>
                  </w:r>
                </w:p>
              </w:tc>
            </w:tr>
            <w:bookmarkEnd w:id="9"/>
          </w:tbl>
          <w:p w14:paraId="555A13B0" w14:textId="77777777" w:rsidR="0035430B" w:rsidRPr="004814A9" w:rsidRDefault="0035430B" w:rsidP="00B036EB">
            <w:pPr>
              <w:pStyle w:val="NoSpacing"/>
              <w:numPr>
                <w:ilvl w:val="2"/>
                <w:numId w:val="0"/>
              </w:numPr>
              <w:jc w:val="left"/>
              <w:rPr>
                <w:rFonts w:ascii="Arial" w:hAnsi="Arial"/>
              </w:rPr>
            </w:pPr>
          </w:p>
          <w:p w14:paraId="7BB21D7A" w14:textId="33BB3D86" w:rsidR="0035430B" w:rsidRDefault="0035430B" w:rsidP="00AB794C">
            <w:pPr>
              <w:spacing w:line="276" w:lineRule="auto"/>
              <w:rPr>
                <w:rFonts w:ascii="Arial" w:hAnsi="Arial" w:cs="Arial"/>
              </w:rPr>
            </w:pPr>
            <w:r w:rsidRPr="00AB794C">
              <w:rPr>
                <w:rFonts w:ascii="Arial" w:hAnsi="Arial" w:cs="Arial"/>
                <w:b/>
                <w:bCs/>
              </w:rPr>
              <w:t>Outdoor Sports</w:t>
            </w:r>
            <w:r w:rsidRPr="004814A9">
              <w:rPr>
                <w:rFonts w:ascii="Arial" w:hAnsi="Arial" w:cs="Arial"/>
              </w:rPr>
              <w:t xml:space="preserve"> includes playing fields, pitches, and courts, and are often supported by associated facilities such as changing pavilions, areas of semi-natural features (e.g., boundary hedgerows, green corridors), and provision for bicycle racks and parking. Alternative forms of informal outdoor sports provision such as outdoor gyms, fitness trails, and trail mountain bike track are also considered within this category. Collectively, these spaces directly support </w:t>
            </w:r>
            <w:hyperlink r:id="rId15" w:history="1">
              <w:r w:rsidRPr="004814A9">
                <w:rPr>
                  <w:rStyle w:val="Hyperlink"/>
                  <w:rFonts w:ascii="Arial" w:hAnsi="Arial" w:cs="Arial"/>
                </w:rPr>
                <w:t>Welsh Government’s ‘Climbing Higher’</w:t>
              </w:r>
            </w:hyperlink>
            <w:r w:rsidRPr="004814A9">
              <w:rPr>
                <w:rFonts w:ascii="Arial" w:hAnsi="Arial" w:cs="Arial"/>
              </w:rPr>
              <w:t xml:space="preserve"> ambitions for increasing participation in sport and physical activity.</w:t>
            </w:r>
          </w:p>
          <w:p w14:paraId="2CA1BD2C" w14:textId="77777777" w:rsidR="0035430B" w:rsidRPr="00A85CF6" w:rsidRDefault="0035430B" w:rsidP="00AB794C">
            <w:pPr>
              <w:spacing w:line="276" w:lineRule="auto"/>
              <w:rPr>
                <w:rFonts w:ascii="Arial" w:hAnsi="Arial" w:cs="Arial"/>
              </w:rPr>
            </w:pPr>
          </w:p>
          <w:p w14:paraId="5A420114" w14:textId="56F3B1F1" w:rsidR="0035430B" w:rsidRDefault="0035430B" w:rsidP="00AB794C">
            <w:pPr>
              <w:spacing w:line="276" w:lineRule="auto"/>
              <w:rPr>
                <w:rFonts w:ascii="Arial" w:hAnsi="Arial" w:cs="Arial"/>
              </w:rPr>
            </w:pPr>
            <w:r w:rsidRPr="00AB794C">
              <w:rPr>
                <w:rFonts w:ascii="Arial" w:hAnsi="Arial" w:cs="Arial"/>
                <w:b/>
                <w:bCs/>
              </w:rPr>
              <w:t>Accessible Greenspaces</w:t>
            </w:r>
            <w:r w:rsidRPr="004814A9">
              <w:rPr>
                <w:rFonts w:ascii="Arial" w:hAnsi="Arial" w:cs="Arial"/>
              </w:rPr>
              <w:t xml:space="preserve"> are areas of predominately natural character which are dedicated</w:t>
            </w:r>
            <w:r>
              <w:rPr>
                <w:rFonts w:ascii="Arial" w:hAnsi="Arial" w:cs="Arial"/>
              </w:rPr>
              <w:t xml:space="preserve"> </w:t>
            </w:r>
            <w:r w:rsidRPr="004814A9">
              <w:rPr>
                <w:rFonts w:ascii="Arial" w:hAnsi="Arial" w:cs="Arial"/>
              </w:rPr>
              <w:t xml:space="preserve">for public amenity, recreation, and environmental conservation. Characterised by vegetation, geology, and water, they include landscape-scales resources such as country parks and common land, alongside smaller dispersed areas throughout the built environment such as street trees, village greens, and parks. Collectively, these resources facilitate the human-nature connection and help create the mosaic of habitats seen within Carmarthenshire. </w:t>
            </w:r>
          </w:p>
          <w:p w14:paraId="7F505077" w14:textId="77777777" w:rsidR="0035430B" w:rsidRPr="00AB794C" w:rsidRDefault="0035430B" w:rsidP="00AB794C">
            <w:pPr>
              <w:spacing w:line="276" w:lineRule="auto"/>
              <w:rPr>
                <w:rFonts w:ascii="Arial" w:hAnsi="Arial" w:cs="Arial"/>
              </w:rPr>
            </w:pPr>
          </w:p>
          <w:p w14:paraId="31304E62" w14:textId="77777777" w:rsidR="0035430B" w:rsidRPr="004814A9" w:rsidRDefault="0035430B" w:rsidP="003E6B98">
            <w:pPr>
              <w:spacing w:line="276" w:lineRule="auto"/>
              <w:rPr>
                <w:rFonts w:ascii="Arial" w:hAnsi="Arial" w:cs="Arial"/>
              </w:rPr>
            </w:pPr>
            <w:r w:rsidRPr="004814A9">
              <w:rPr>
                <w:rFonts w:ascii="Arial" w:hAnsi="Arial" w:cs="Arial"/>
                <w:b/>
                <w:bCs/>
              </w:rPr>
              <w:t>Community growing spaces</w:t>
            </w:r>
            <w:r w:rsidRPr="004814A9">
              <w:rPr>
                <w:rFonts w:ascii="Arial" w:hAnsi="Arial" w:cs="Arial"/>
              </w:rPr>
              <w:t xml:space="preserve"> such as orchards, allotments, and community gardens provide opportunities for active recreation and social interaction, alongside growing fruit and vegetables. Both the encompassing activities and consumption of such produce can promote physical and mental well-being. In some cases, this land may also be used for husbandry (e.g., bee keeping), and could also hold classes aimed at educating the community on a range of self-sufficiency principles. Associated infrastructure includes access to services (e.g., water and electric), potting-up sheds, and other structures such as a multifunctional room and educational signage. These spaces have the unique opportunity to help alleviate issues such as the food security by increasing local food production, the obesity epidemic by promoting healthier eating, and climate change by reducing food miles.</w:t>
            </w:r>
          </w:p>
          <w:p w14:paraId="022C8AE0" w14:textId="77777777" w:rsidR="0035430B" w:rsidRDefault="0035430B" w:rsidP="00C13C2E">
            <w:pPr>
              <w:spacing w:line="276" w:lineRule="auto"/>
              <w:rPr>
                <w:rFonts w:ascii="Arial" w:hAnsi="Arial" w:cs="Arial"/>
              </w:rPr>
            </w:pPr>
          </w:p>
          <w:p w14:paraId="02CE4820" w14:textId="331B1E1F" w:rsidR="0035430B" w:rsidRPr="005B3BF1" w:rsidRDefault="0035430B" w:rsidP="005B3BF1">
            <w:pPr>
              <w:spacing w:line="276" w:lineRule="auto"/>
              <w:rPr>
                <w:rFonts w:ascii="Arial" w:hAnsi="Arial" w:cs="Arial"/>
              </w:rPr>
            </w:pPr>
            <w:r>
              <w:rPr>
                <w:rFonts w:ascii="Arial" w:hAnsi="Arial" w:cs="Arial"/>
              </w:rPr>
              <w:t xml:space="preserve">The Action Point requires the inclusion of the Open Space Standards within Policy PSD8. As noted above, the standards have been identified within our Draft Open Space SPG currently subject to public consultation. It is therefore possible that the document, including the open space standards set, may require amendment following the consultation. </w:t>
            </w:r>
            <w:r w:rsidRPr="00580882">
              <w:rPr>
                <w:rFonts w:ascii="Arial" w:hAnsi="Arial" w:cs="Arial"/>
              </w:rPr>
              <w:t>The Council will notify the Inspector should any amendments be needed prior to consulting on the MACs.</w:t>
            </w:r>
            <w:r>
              <w:rPr>
                <w:rFonts w:ascii="Arial" w:hAnsi="Arial" w:cs="Arial"/>
              </w:rPr>
              <w:t xml:space="preserve"> </w:t>
            </w:r>
          </w:p>
          <w:p w14:paraId="654E2E67" w14:textId="1813B467" w:rsidR="0035430B" w:rsidRPr="00A85CF6" w:rsidRDefault="0035430B" w:rsidP="005B3BF1">
            <w:pPr>
              <w:rPr>
                <w:rFonts w:ascii="Arial" w:hAnsi="Arial" w:cs="Arial"/>
              </w:rPr>
            </w:pPr>
          </w:p>
        </w:tc>
        <w:tc>
          <w:tcPr>
            <w:tcW w:w="2835" w:type="dxa"/>
          </w:tcPr>
          <w:p w14:paraId="03571358" w14:textId="2D29F354" w:rsidR="0035430B" w:rsidRPr="00A85CF6" w:rsidRDefault="0035430B" w:rsidP="00852CB5">
            <w:pPr>
              <w:rPr>
                <w:rFonts w:ascii="Arial" w:hAnsi="Arial" w:cs="Arial"/>
              </w:rPr>
            </w:pPr>
            <w:r>
              <w:rPr>
                <w:rFonts w:ascii="Arial" w:hAnsi="Arial" w:cs="Arial"/>
              </w:rPr>
              <w:lastRenderedPageBreak/>
              <w:t>Noted</w:t>
            </w:r>
            <w:r w:rsidR="00EA533E">
              <w:rPr>
                <w:rFonts w:ascii="Arial" w:hAnsi="Arial" w:cs="Arial"/>
              </w:rPr>
              <w:t xml:space="preserve">. </w:t>
            </w:r>
          </w:p>
        </w:tc>
      </w:tr>
      <w:tr w:rsidR="0035430B" w14:paraId="456C6635" w14:textId="7473EFDD" w:rsidTr="0084261B">
        <w:tc>
          <w:tcPr>
            <w:tcW w:w="1177" w:type="dxa"/>
          </w:tcPr>
          <w:p w14:paraId="70B6FA77" w14:textId="60BC1B76" w:rsidR="0035430B" w:rsidRPr="000624D4" w:rsidRDefault="0035430B" w:rsidP="00852CB5">
            <w:pPr>
              <w:spacing w:line="276" w:lineRule="auto"/>
              <w:rPr>
                <w:rFonts w:ascii="Arial" w:hAnsi="Arial" w:cs="Arial"/>
                <w:b/>
                <w:bCs/>
              </w:rPr>
            </w:pPr>
            <w:r w:rsidRPr="000624D4">
              <w:rPr>
                <w:rFonts w:ascii="Arial" w:hAnsi="Arial" w:cs="Arial"/>
                <w:b/>
                <w:bCs/>
              </w:rPr>
              <w:lastRenderedPageBreak/>
              <w:t>AP5/12</w:t>
            </w:r>
          </w:p>
        </w:tc>
        <w:tc>
          <w:tcPr>
            <w:tcW w:w="16821" w:type="dxa"/>
          </w:tcPr>
          <w:p w14:paraId="243E0D2E" w14:textId="77777777" w:rsidR="0035430B" w:rsidRPr="000A243D" w:rsidRDefault="0035430B" w:rsidP="00981A3E">
            <w:pPr>
              <w:rPr>
                <w:rFonts w:ascii="Arial" w:hAnsi="Arial" w:cs="Arial"/>
              </w:rPr>
            </w:pPr>
            <w:r w:rsidRPr="000A243D">
              <w:rPr>
                <w:rFonts w:ascii="Arial" w:hAnsi="Arial" w:cs="Arial"/>
              </w:rPr>
              <w:t>Amend Policy PSD8 and reasoned justification as follows:</w:t>
            </w:r>
          </w:p>
          <w:p w14:paraId="7B8C644A" w14:textId="77777777" w:rsidR="0035430B" w:rsidRPr="00EC4639" w:rsidRDefault="0035430B" w:rsidP="00981A3E">
            <w:pPr>
              <w:rPr>
                <w:rFonts w:ascii="Arial" w:hAnsi="Arial" w:cs="Arial"/>
              </w:rPr>
            </w:pPr>
          </w:p>
          <w:p w14:paraId="53F06F21" w14:textId="77777777" w:rsidR="0035430B" w:rsidRPr="00492084" w:rsidRDefault="0035430B" w:rsidP="00981A3E">
            <w:pPr>
              <w:rPr>
                <w:rFonts w:ascii="Arial" w:hAnsi="Arial" w:cs="Arial"/>
                <w:b/>
                <w:color w:val="FFC000"/>
              </w:rPr>
            </w:pPr>
            <w:r w:rsidRPr="00492084">
              <w:rPr>
                <w:rFonts w:ascii="Arial" w:hAnsi="Arial" w:cs="Arial"/>
                <w:b/>
                <w:color w:val="FFC000"/>
              </w:rPr>
              <w:t>PSD8: Provision of New Open Space</w:t>
            </w:r>
          </w:p>
          <w:p w14:paraId="64B158A9" w14:textId="45F6F332" w:rsidR="0035430B" w:rsidRPr="00EC7701" w:rsidRDefault="0035430B" w:rsidP="00981A3E">
            <w:pPr>
              <w:rPr>
                <w:rFonts w:ascii="Arial" w:hAnsi="Arial" w:cs="Arial"/>
                <w:b/>
              </w:rPr>
            </w:pPr>
            <w:r w:rsidRPr="00EC7701">
              <w:rPr>
                <w:rFonts w:ascii="Arial" w:hAnsi="Arial" w:cs="Arial"/>
                <w:b/>
              </w:rPr>
              <w:t xml:space="preserve">All new residential developments of 5 or more homes will be required to contribute towards open space in accordance with the </w:t>
            </w:r>
            <w:r w:rsidRPr="0079131A">
              <w:rPr>
                <w:rFonts w:ascii="Arial" w:hAnsi="Arial" w:cs="Arial"/>
                <w:b/>
                <w:strike/>
                <w:highlight w:val="yellow"/>
              </w:rPr>
              <w:t>Council's</w:t>
            </w:r>
            <w:r w:rsidRPr="0079131A">
              <w:rPr>
                <w:rFonts w:ascii="Arial" w:hAnsi="Arial" w:cs="Arial"/>
                <w:b/>
                <w:strike/>
              </w:rPr>
              <w:t xml:space="preserve"> </w:t>
            </w:r>
            <w:r w:rsidRPr="00EC7701">
              <w:rPr>
                <w:rFonts w:ascii="Arial" w:hAnsi="Arial" w:cs="Arial"/>
                <w:b/>
              </w:rPr>
              <w:t>open space standards</w:t>
            </w:r>
            <w:r>
              <w:rPr>
                <w:rFonts w:ascii="Arial" w:hAnsi="Arial" w:cs="Arial"/>
                <w:b/>
              </w:rPr>
              <w:t xml:space="preserve"> </w:t>
            </w:r>
            <w:r w:rsidRPr="0079131A">
              <w:rPr>
                <w:rFonts w:ascii="Arial" w:hAnsi="Arial" w:cs="Arial"/>
                <w:b/>
                <w:color w:val="0070C0"/>
                <w:highlight w:val="yellow"/>
              </w:rPr>
              <w:t>for Carmarthenshire</w:t>
            </w:r>
            <w:r w:rsidRPr="0079131A">
              <w:rPr>
                <w:rFonts w:ascii="Arial" w:hAnsi="Arial" w:cs="Arial"/>
                <w:b/>
                <w:color w:val="0070C0"/>
              </w:rPr>
              <w:t xml:space="preserve"> </w:t>
            </w:r>
            <w:r w:rsidRPr="00EC7701">
              <w:rPr>
                <w:rFonts w:ascii="Arial" w:hAnsi="Arial" w:cs="Arial"/>
                <w:b/>
                <w:color w:val="00B050"/>
              </w:rPr>
              <w:t>as set out below</w:t>
            </w:r>
            <w:r w:rsidRPr="00EC7701">
              <w:rPr>
                <w:rFonts w:ascii="Arial" w:hAnsi="Arial" w:cs="Arial"/>
                <w:b/>
              </w:rPr>
              <w:t>.</w:t>
            </w:r>
          </w:p>
          <w:p w14:paraId="52EF151D" w14:textId="77777777" w:rsidR="0035430B" w:rsidRPr="00EC4639" w:rsidRDefault="0035430B" w:rsidP="00981A3E">
            <w:pPr>
              <w:rPr>
                <w:rFonts w:ascii="Arial" w:hAnsi="Arial" w:cs="Arial"/>
                <w:b/>
              </w:rPr>
            </w:pPr>
          </w:p>
          <w:p w14:paraId="3A31DD35" w14:textId="77777777" w:rsidR="0035430B" w:rsidRPr="00EC4639" w:rsidRDefault="0035430B" w:rsidP="00981A3E">
            <w:pPr>
              <w:rPr>
                <w:rFonts w:ascii="Arial" w:hAnsi="Arial" w:cs="Arial"/>
                <w:b/>
              </w:rPr>
            </w:pPr>
          </w:p>
          <w:tbl>
            <w:tblPr>
              <w:tblStyle w:val="TableGrid"/>
              <w:tblW w:w="771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493"/>
              <w:gridCol w:w="993"/>
              <w:gridCol w:w="1138"/>
              <w:gridCol w:w="4094"/>
            </w:tblGrid>
            <w:tr w:rsidR="0035430B" w:rsidRPr="00250B33" w14:paraId="1E8428A5" w14:textId="77777777" w:rsidTr="00582A9F">
              <w:trPr>
                <w:jc w:val="center"/>
              </w:trPr>
              <w:tc>
                <w:tcPr>
                  <w:tcW w:w="1493" w:type="dxa"/>
                  <w:vMerge w:val="restart"/>
                  <w:shd w:val="clear" w:color="auto" w:fill="auto"/>
                  <w:vAlign w:val="center"/>
                </w:tcPr>
                <w:p w14:paraId="3909D7DF"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Open Space Category</w:t>
                  </w:r>
                </w:p>
              </w:tc>
              <w:tc>
                <w:tcPr>
                  <w:tcW w:w="2131" w:type="dxa"/>
                  <w:gridSpan w:val="2"/>
                  <w:shd w:val="clear" w:color="auto" w:fill="auto"/>
                  <w:vAlign w:val="center"/>
                </w:tcPr>
                <w:p w14:paraId="49AB53C9"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Quantity Standard</w:t>
                  </w:r>
                </w:p>
              </w:tc>
              <w:tc>
                <w:tcPr>
                  <w:tcW w:w="4094" w:type="dxa"/>
                  <w:vMerge w:val="restart"/>
                  <w:shd w:val="clear" w:color="auto" w:fill="auto"/>
                  <w:vAlign w:val="center"/>
                </w:tcPr>
                <w:p w14:paraId="4CBA34B0"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Accessibility Standard</w:t>
                  </w:r>
                </w:p>
              </w:tc>
            </w:tr>
            <w:tr w:rsidR="0035430B" w:rsidRPr="00250B33" w14:paraId="69B78FAB" w14:textId="77777777" w:rsidTr="00582A9F">
              <w:trPr>
                <w:jc w:val="center"/>
              </w:trPr>
              <w:tc>
                <w:tcPr>
                  <w:tcW w:w="1493" w:type="dxa"/>
                  <w:vMerge/>
                  <w:shd w:val="clear" w:color="auto" w:fill="0A2F41" w:themeFill="accent1" w:themeFillShade="80"/>
                  <w:vAlign w:val="center"/>
                </w:tcPr>
                <w:p w14:paraId="4F17FA36" w14:textId="77777777" w:rsidR="0035430B" w:rsidRPr="00EC4639" w:rsidRDefault="0035430B" w:rsidP="00981A3E">
                  <w:pPr>
                    <w:rPr>
                      <w:rStyle w:val="BookTitle"/>
                      <w:rFonts w:ascii="Arial" w:hAnsi="Arial" w:cs="Arial"/>
                      <w:color w:val="00B050"/>
                      <w:sz w:val="22"/>
                      <w:szCs w:val="22"/>
                    </w:rPr>
                  </w:pPr>
                </w:p>
              </w:tc>
              <w:tc>
                <w:tcPr>
                  <w:tcW w:w="993" w:type="dxa"/>
                  <w:shd w:val="clear" w:color="auto" w:fill="auto"/>
                  <w:vAlign w:val="center"/>
                </w:tcPr>
                <w:p w14:paraId="65E6D344"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Per 1000 People (ha)</w:t>
                  </w:r>
                </w:p>
              </w:tc>
              <w:tc>
                <w:tcPr>
                  <w:tcW w:w="1138" w:type="dxa"/>
                  <w:shd w:val="clear" w:color="auto" w:fill="auto"/>
                  <w:vAlign w:val="center"/>
                </w:tcPr>
                <w:p w14:paraId="6343B5E3"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Per Person (m2)</w:t>
                  </w:r>
                </w:p>
              </w:tc>
              <w:tc>
                <w:tcPr>
                  <w:tcW w:w="4094" w:type="dxa"/>
                  <w:vMerge/>
                  <w:shd w:val="clear" w:color="auto" w:fill="0A2F41" w:themeFill="accent1" w:themeFillShade="80"/>
                  <w:vAlign w:val="center"/>
                </w:tcPr>
                <w:p w14:paraId="37A5ABAB" w14:textId="77777777" w:rsidR="0035430B" w:rsidRPr="00EC4639" w:rsidRDefault="0035430B" w:rsidP="00981A3E">
                  <w:pPr>
                    <w:rPr>
                      <w:rStyle w:val="BookTitle"/>
                      <w:rFonts w:ascii="Arial" w:hAnsi="Arial" w:cs="Arial"/>
                      <w:color w:val="00B050"/>
                      <w:sz w:val="22"/>
                      <w:szCs w:val="22"/>
                    </w:rPr>
                  </w:pPr>
                </w:p>
              </w:tc>
            </w:tr>
            <w:tr w:rsidR="0035430B" w:rsidRPr="00250B33" w14:paraId="339BE132" w14:textId="77777777" w:rsidTr="00582A9F">
              <w:trPr>
                <w:jc w:val="center"/>
              </w:trPr>
              <w:tc>
                <w:tcPr>
                  <w:tcW w:w="1493" w:type="dxa"/>
                  <w:vAlign w:val="center"/>
                </w:tcPr>
                <w:p w14:paraId="420F7713"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Play Space</w:t>
                  </w:r>
                </w:p>
              </w:tc>
              <w:tc>
                <w:tcPr>
                  <w:tcW w:w="993" w:type="dxa"/>
                  <w:vAlign w:val="center"/>
                </w:tcPr>
                <w:p w14:paraId="6657F994"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0.8</w:t>
                  </w:r>
                </w:p>
              </w:tc>
              <w:tc>
                <w:tcPr>
                  <w:tcW w:w="1138" w:type="dxa"/>
                  <w:vAlign w:val="center"/>
                </w:tcPr>
                <w:p w14:paraId="580E8F43"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8</w:t>
                  </w:r>
                </w:p>
              </w:tc>
              <w:tc>
                <w:tcPr>
                  <w:tcW w:w="4094" w:type="dxa"/>
                  <w:vAlign w:val="center"/>
                </w:tcPr>
                <w:p w14:paraId="419AD7C7"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Doorstep: 1½-minute walk (100m)</w:t>
                  </w:r>
                </w:p>
                <w:p w14:paraId="6C54D059"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Local: 5-minute walk (400m)</w:t>
                  </w:r>
                </w:p>
                <w:p w14:paraId="0CC9C51F"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lastRenderedPageBreak/>
                    <w:t>Neighbourhood: 12½-minute walk (1,000m)</w:t>
                  </w:r>
                </w:p>
              </w:tc>
            </w:tr>
            <w:tr w:rsidR="0035430B" w:rsidRPr="00250B33" w14:paraId="308FA368" w14:textId="77777777" w:rsidTr="00582A9F">
              <w:trPr>
                <w:jc w:val="center"/>
              </w:trPr>
              <w:tc>
                <w:tcPr>
                  <w:tcW w:w="1493" w:type="dxa"/>
                  <w:shd w:val="clear" w:color="auto" w:fill="F2F2F2" w:themeFill="background1" w:themeFillShade="F2"/>
                  <w:vAlign w:val="center"/>
                </w:tcPr>
                <w:p w14:paraId="7E1B1812"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lastRenderedPageBreak/>
                    <w:t>Outdoor Sports</w:t>
                  </w:r>
                </w:p>
              </w:tc>
              <w:tc>
                <w:tcPr>
                  <w:tcW w:w="993" w:type="dxa"/>
                  <w:shd w:val="clear" w:color="auto" w:fill="F2F2F2" w:themeFill="background1" w:themeFillShade="F2"/>
                  <w:vAlign w:val="center"/>
                </w:tcPr>
                <w:p w14:paraId="707773BB"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1.6</w:t>
                  </w:r>
                </w:p>
              </w:tc>
              <w:tc>
                <w:tcPr>
                  <w:tcW w:w="1138" w:type="dxa"/>
                  <w:shd w:val="clear" w:color="auto" w:fill="F2F2F2" w:themeFill="background1" w:themeFillShade="F2"/>
                  <w:vAlign w:val="center"/>
                </w:tcPr>
                <w:p w14:paraId="319FBD41"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16</w:t>
                  </w:r>
                </w:p>
              </w:tc>
              <w:tc>
                <w:tcPr>
                  <w:tcW w:w="4094" w:type="dxa"/>
                  <w:shd w:val="clear" w:color="auto" w:fill="F2F2F2" w:themeFill="background1" w:themeFillShade="F2"/>
                  <w:vAlign w:val="center"/>
                </w:tcPr>
                <w:p w14:paraId="582C24E1"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Playing Fields: 15-minute walk (1,200m)</w:t>
                  </w:r>
                </w:p>
              </w:tc>
            </w:tr>
            <w:tr w:rsidR="0035430B" w:rsidRPr="00250B33" w14:paraId="3AF63A9B" w14:textId="77777777" w:rsidTr="00582A9F">
              <w:trPr>
                <w:jc w:val="center"/>
              </w:trPr>
              <w:tc>
                <w:tcPr>
                  <w:tcW w:w="1493" w:type="dxa"/>
                  <w:vAlign w:val="center"/>
                </w:tcPr>
                <w:p w14:paraId="117C9431"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Accessible Greenspace</w:t>
                  </w:r>
                </w:p>
              </w:tc>
              <w:tc>
                <w:tcPr>
                  <w:tcW w:w="993" w:type="dxa"/>
                  <w:vAlign w:val="center"/>
                </w:tcPr>
                <w:p w14:paraId="734DD33F"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0.25</w:t>
                  </w:r>
                </w:p>
              </w:tc>
              <w:tc>
                <w:tcPr>
                  <w:tcW w:w="1138" w:type="dxa"/>
                  <w:vAlign w:val="center"/>
                </w:tcPr>
                <w:p w14:paraId="0BAE019D"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2.5</w:t>
                  </w:r>
                </w:p>
              </w:tc>
              <w:tc>
                <w:tcPr>
                  <w:tcW w:w="4094" w:type="dxa"/>
                  <w:vAlign w:val="center"/>
                </w:tcPr>
                <w:p w14:paraId="2D80A2E7"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Wherever possible</w:t>
                  </w:r>
                </w:p>
              </w:tc>
            </w:tr>
            <w:tr w:rsidR="0035430B" w:rsidRPr="00250B33" w14:paraId="47DD5BAA" w14:textId="77777777" w:rsidTr="00582A9F">
              <w:trPr>
                <w:jc w:val="center"/>
              </w:trPr>
              <w:tc>
                <w:tcPr>
                  <w:tcW w:w="1493" w:type="dxa"/>
                  <w:shd w:val="clear" w:color="auto" w:fill="F2F2F2" w:themeFill="background1" w:themeFillShade="F2"/>
                  <w:vAlign w:val="center"/>
                </w:tcPr>
                <w:p w14:paraId="1333191D"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Community Growing Space</w:t>
                  </w:r>
                </w:p>
              </w:tc>
              <w:tc>
                <w:tcPr>
                  <w:tcW w:w="993" w:type="dxa"/>
                  <w:shd w:val="clear" w:color="auto" w:fill="F2F2F2" w:themeFill="background1" w:themeFillShade="F2"/>
                  <w:vAlign w:val="center"/>
                </w:tcPr>
                <w:p w14:paraId="2A5727FB"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0.2</w:t>
                  </w:r>
                </w:p>
              </w:tc>
              <w:tc>
                <w:tcPr>
                  <w:tcW w:w="1138" w:type="dxa"/>
                  <w:shd w:val="clear" w:color="auto" w:fill="F2F2F2" w:themeFill="background1" w:themeFillShade="F2"/>
                  <w:vAlign w:val="center"/>
                </w:tcPr>
                <w:p w14:paraId="6CA595BB"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2</w:t>
                  </w:r>
                </w:p>
              </w:tc>
              <w:tc>
                <w:tcPr>
                  <w:tcW w:w="4094" w:type="dxa"/>
                  <w:shd w:val="clear" w:color="auto" w:fill="F2F2F2" w:themeFill="background1" w:themeFillShade="F2"/>
                  <w:vAlign w:val="center"/>
                </w:tcPr>
                <w:p w14:paraId="276E2710" w14:textId="77777777" w:rsidR="0035430B" w:rsidRPr="00EC4639" w:rsidRDefault="0035430B" w:rsidP="00981A3E">
                  <w:pPr>
                    <w:rPr>
                      <w:rStyle w:val="BookTitle"/>
                      <w:rFonts w:ascii="Arial" w:hAnsi="Arial" w:cs="Arial"/>
                      <w:color w:val="00B050"/>
                      <w:sz w:val="22"/>
                      <w:szCs w:val="22"/>
                    </w:rPr>
                  </w:pPr>
                  <w:r w:rsidRPr="00EC4639">
                    <w:rPr>
                      <w:rStyle w:val="BookTitle"/>
                      <w:rFonts w:ascii="Arial" w:hAnsi="Arial" w:cs="Arial"/>
                      <w:color w:val="00B050"/>
                      <w:sz w:val="22"/>
                      <w:szCs w:val="22"/>
                    </w:rPr>
                    <w:t>-</w:t>
                  </w:r>
                </w:p>
              </w:tc>
            </w:tr>
          </w:tbl>
          <w:p w14:paraId="6900DADC" w14:textId="77777777" w:rsidR="0035430B" w:rsidRPr="00EC4639" w:rsidRDefault="0035430B" w:rsidP="00981A3E">
            <w:pPr>
              <w:rPr>
                <w:rFonts w:ascii="Arial" w:hAnsi="Arial" w:cs="Arial"/>
                <w:b/>
              </w:rPr>
            </w:pPr>
          </w:p>
          <w:p w14:paraId="60D9204F" w14:textId="77777777" w:rsidR="0035430B" w:rsidRPr="00EC4639" w:rsidRDefault="0035430B" w:rsidP="00981A3E">
            <w:pPr>
              <w:rPr>
                <w:rFonts w:ascii="Arial" w:hAnsi="Arial" w:cs="Arial"/>
                <w:b/>
              </w:rPr>
            </w:pPr>
            <w:r w:rsidRPr="00EC4639">
              <w:rPr>
                <w:rFonts w:ascii="Arial" w:hAnsi="Arial" w:cs="Arial"/>
                <w:b/>
              </w:rPr>
              <w:t>If the standards cannot be met on site, or where there is sufficient existing provision already available to service the development, then a commuted sum will be sought where appropriate.</w:t>
            </w:r>
          </w:p>
          <w:p w14:paraId="53D81AF4" w14:textId="77777777" w:rsidR="0035430B" w:rsidRPr="00EC4639" w:rsidRDefault="0035430B" w:rsidP="00981A3E">
            <w:pPr>
              <w:rPr>
                <w:rFonts w:ascii="Arial" w:hAnsi="Arial" w:cs="Arial"/>
                <w:b/>
              </w:rPr>
            </w:pPr>
          </w:p>
          <w:p w14:paraId="4C1C3964" w14:textId="77777777" w:rsidR="0035430B" w:rsidRDefault="0035430B" w:rsidP="005B3BF1">
            <w:pPr>
              <w:rPr>
                <w:rFonts w:ascii="Arial" w:hAnsi="Arial" w:cs="Arial"/>
                <w:color w:val="00B050"/>
                <w:sz w:val="22"/>
                <w:szCs w:val="22"/>
              </w:rPr>
            </w:pPr>
            <w:r w:rsidRPr="00492084">
              <w:rPr>
                <w:rFonts w:ascii="Arial" w:hAnsi="Arial" w:cs="Arial"/>
                <w:sz w:val="22"/>
                <w:szCs w:val="22"/>
              </w:rPr>
              <w:t xml:space="preserve">11.327 The </w:t>
            </w:r>
            <w:r w:rsidRPr="00492084">
              <w:rPr>
                <w:rFonts w:ascii="Arial" w:hAnsi="Arial" w:cs="Arial"/>
                <w:strike/>
                <w:color w:val="FF0000"/>
                <w:sz w:val="22"/>
                <w:szCs w:val="22"/>
              </w:rPr>
              <w:t xml:space="preserve">Carmarthenshire </w:t>
            </w:r>
            <w:r w:rsidRPr="00492084">
              <w:rPr>
                <w:rFonts w:ascii="Arial" w:hAnsi="Arial" w:cs="Arial"/>
                <w:color w:val="4EA72E" w:themeColor="accent6"/>
                <w:sz w:val="22"/>
                <w:szCs w:val="22"/>
              </w:rPr>
              <w:t xml:space="preserve">Public </w:t>
            </w:r>
            <w:r w:rsidRPr="00492084">
              <w:rPr>
                <w:rFonts w:ascii="Arial" w:hAnsi="Arial" w:cs="Arial"/>
                <w:sz w:val="22"/>
                <w:szCs w:val="22"/>
              </w:rPr>
              <w:t xml:space="preserve">Open Space Assessment </w:t>
            </w:r>
            <w:r w:rsidRPr="00492084">
              <w:rPr>
                <w:rFonts w:ascii="Arial" w:hAnsi="Arial" w:cs="Arial"/>
                <w:strike/>
                <w:color w:val="FF0000"/>
                <w:sz w:val="22"/>
                <w:szCs w:val="22"/>
              </w:rPr>
              <w:t>sets out</w:t>
            </w:r>
            <w:r w:rsidRPr="00492084">
              <w:rPr>
                <w:rFonts w:ascii="Arial" w:hAnsi="Arial" w:cs="Arial"/>
                <w:color w:val="FF0000"/>
                <w:sz w:val="22"/>
                <w:szCs w:val="22"/>
              </w:rPr>
              <w:t xml:space="preserve"> </w:t>
            </w:r>
            <w:r w:rsidRPr="00492084">
              <w:rPr>
                <w:rFonts w:ascii="Arial" w:hAnsi="Arial" w:cs="Arial"/>
                <w:color w:val="00B050"/>
                <w:sz w:val="22"/>
                <w:szCs w:val="22"/>
              </w:rPr>
              <w:t xml:space="preserve">identifies </w:t>
            </w:r>
            <w:r w:rsidRPr="00492084">
              <w:rPr>
                <w:rFonts w:ascii="Arial" w:hAnsi="Arial" w:cs="Arial"/>
                <w:sz w:val="22"/>
                <w:szCs w:val="22"/>
              </w:rPr>
              <w:t xml:space="preserve">the </w:t>
            </w:r>
            <w:r w:rsidRPr="00492084">
              <w:rPr>
                <w:rFonts w:ascii="Arial" w:hAnsi="Arial" w:cs="Arial"/>
                <w:strike/>
                <w:color w:val="FF0000"/>
                <w:sz w:val="22"/>
                <w:szCs w:val="22"/>
              </w:rPr>
              <w:t xml:space="preserve">current </w:t>
            </w:r>
            <w:r w:rsidRPr="00492084">
              <w:rPr>
                <w:rFonts w:ascii="Arial" w:hAnsi="Arial" w:cs="Arial"/>
                <w:sz w:val="22"/>
                <w:szCs w:val="22"/>
              </w:rPr>
              <w:t>provision of open space across the Plan area</w:t>
            </w:r>
            <w:r w:rsidRPr="00492084">
              <w:rPr>
                <w:rFonts w:ascii="Arial" w:hAnsi="Arial" w:cs="Arial"/>
                <w:color w:val="00B050"/>
                <w:sz w:val="22"/>
                <w:szCs w:val="22"/>
              </w:rPr>
              <w:t>. The Council’s Open Space Standards set out in Policy PSD8 above</w:t>
            </w:r>
            <w:r w:rsidRPr="00492084">
              <w:rPr>
                <w:rFonts w:ascii="Arial" w:hAnsi="Arial" w:cs="Arial"/>
                <w:sz w:val="22"/>
                <w:szCs w:val="22"/>
              </w:rPr>
              <w:t xml:space="preserve"> </w:t>
            </w:r>
            <w:r w:rsidRPr="00492084">
              <w:rPr>
                <w:rFonts w:ascii="Arial" w:hAnsi="Arial" w:cs="Arial"/>
                <w:strike/>
                <w:color w:val="FF0000"/>
                <w:sz w:val="22"/>
                <w:szCs w:val="22"/>
              </w:rPr>
              <w:t>and the standards</w:t>
            </w:r>
            <w:r w:rsidRPr="00492084">
              <w:rPr>
                <w:rFonts w:ascii="Arial" w:hAnsi="Arial" w:cs="Arial"/>
                <w:color w:val="FF0000"/>
                <w:sz w:val="22"/>
                <w:szCs w:val="22"/>
              </w:rPr>
              <w:t xml:space="preserve"> </w:t>
            </w:r>
            <w:r w:rsidRPr="00492084">
              <w:rPr>
                <w:rFonts w:ascii="Arial" w:hAnsi="Arial" w:cs="Arial"/>
                <w:color w:val="00B050"/>
                <w:sz w:val="22"/>
                <w:szCs w:val="22"/>
              </w:rPr>
              <w:t xml:space="preserve">set a benchmark for open space provision </w:t>
            </w:r>
            <w:r w:rsidRPr="00492084">
              <w:rPr>
                <w:rFonts w:ascii="Arial" w:hAnsi="Arial" w:cs="Arial"/>
                <w:sz w:val="22"/>
                <w:szCs w:val="22"/>
              </w:rPr>
              <w:t xml:space="preserve">which the Council and developers should aim to deliver. This policy provides </w:t>
            </w:r>
            <w:r w:rsidRPr="00492084">
              <w:rPr>
                <w:rFonts w:ascii="Arial" w:hAnsi="Arial" w:cs="Arial"/>
                <w:strike/>
                <w:color w:val="FF0000"/>
                <w:sz w:val="22"/>
                <w:szCs w:val="22"/>
              </w:rPr>
              <w:t>the</w:t>
            </w:r>
            <w:r w:rsidRPr="00492084">
              <w:rPr>
                <w:rFonts w:ascii="Arial" w:hAnsi="Arial" w:cs="Arial"/>
                <w:sz w:val="22"/>
                <w:szCs w:val="22"/>
              </w:rPr>
              <w:t xml:space="preserve"> </w:t>
            </w:r>
            <w:r w:rsidRPr="00492084">
              <w:rPr>
                <w:rFonts w:ascii="Arial" w:hAnsi="Arial" w:cs="Arial"/>
                <w:color w:val="00B050"/>
                <w:sz w:val="22"/>
                <w:szCs w:val="22"/>
              </w:rPr>
              <w:t xml:space="preserve">a </w:t>
            </w:r>
            <w:r w:rsidRPr="00492084">
              <w:rPr>
                <w:rFonts w:ascii="Arial" w:hAnsi="Arial" w:cs="Arial"/>
                <w:sz w:val="22"/>
                <w:szCs w:val="22"/>
              </w:rPr>
              <w:t xml:space="preserve">means to </w:t>
            </w:r>
            <w:r w:rsidRPr="00492084">
              <w:rPr>
                <w:rFonts w:ascii="Arial" w:hAnsi="Arial" w:cs="Arial"/>
                <w:strike/>
                <w:color w:val="FF0000"/>
                <w:sz w:val="22"/>
                <w:szCs w:val="22"/>
              </w:rPr>
              <w:t>achieve</w:t>
            </w:r>
            <w:r w:rsidRPr="00492084">
              <w:rPr>
                <w:rFonts w:ascii="Arial" w:hAnsi="Arial" w:cs="Arial"/>
                <w:sz w:val="22"/>
                <w:szCs w:val="22"/>
              </w:rPr>
              <w:t xml:space="preserve"> </w:t>
            </w:r>
            <w:r w:rsidRPr="00492084">
              <w:rPr>
                <w:rFonts w:ascii="Arial" w:hAnsi="Arial" w:cs="Arial"/>
                <w:color w:val="00B050"/>
                <w:sz w:val="22"/>
                <w:szCs w:val="22"/>
              </w:rPr>
              <w:t xml:space="preserve">contribute to achieving </w:t>
            </w:r>
            <w:r w:rsidRPr="00492084">
              <w:rPr>
                <w:rFonts w:ascii="Arial" w:hAnsi="Arial" w:cs="Arial"/>
                <w:sz w:val="22"/>
                <w:szCs w:val="22"/>
              </w:rPr>
              <w:t xml:space="preserve">these standards which take into consideration the quantity, function, and accessibility of provision. </w:t>
            </w:r>
            <w:r w:rsidRPr="00492084">
              <w:rPr>
                <w:rFonts w:ascii="Arial" w:hAnsi="Arial" w:cs="Arial"/>
                <w:strike/>
                <w:color w:val="FF0000"/>
                <w:sz w:val="22"/>
                <w:szCs w:val="22"/>
              </w:rPr>
              <w:t xml:space="preserve">Further detail is outlined in the Open Space Assessment. </w:t>
            </w:r>
            <w:r w:rsidRPr="00492084">
              <w:rPr>
                <w:rFonts w:ascii="Arial" w:hAnsi="Arial" w:cs="Arial"/>
                <w:color w:val="00B050"/>
                <w:sz w:val="22"/>
                <w:szCs w:val="22"/>
              </w:rPr>
              <w:t>There is additional guidance in respect of the types of open space identified within the Carmarthenshire Open Space Standards within the Open Space SPG.</w:t>
            </w:r>
          </w:p>
          <w:p w14:paraId="54C8DA74" w14:textId="4DF6B482" w:rsidR="0035430B" w:rsidRPr="002E3959" w:rsidRDefault="0035430B" w:rsidP="002E3959">
            <w:pPr>
              <w:rPr>
                <w:rFonts w:ascii="Arial" w:hAnsi="Arial" w:cs="Arial"/>
                <w:sz w:val="22"/>
                <w:szCs w:val="22"/>
              </w:rPr>
            </w:pPr>
            <w:r w:rsidRPr="00A85CF6">
              <w:rPr>
                <w:rFonts w:ascii="Arial" w:hAnsi="Arial" w:cs="Arial"/>
                <w:sz w:val="22"/>
                <w:szCs w:val="22"/>
                <w:highlight w:val="cyan"/>
              </w:rPr>
              <w:t xml:space="preserve"> </w:t>
            </w:r>
          </w:p>
          <w:p w14:paraId="38718369" w14:textId="77777777" w:rsidR="0035430B" w:rsidRPr="002E3959" w:rsidRDefault="0035430B" w:rsidP="002E3959">
            <w:pPr>
              <w:rPr>
                <w:rFonts w:ascii="Arial" w:hAnsi="Arial" w:cs="Arial"/>
                <w:sz w:val="22"/>
                <w:szCs w:val="22"/>
              </w:rPr>
            </w:pPr>
          </w:p>
          <w:p w14:paraId="71D29AAD" w14:textId="77777777" w:rsidR="0035430B" w:rsidRPr="00492084" w:rsidRDefault="0035430B" w:rsidP="005B3BF1">
            <w:pPr>
              <w:rPr>
                <w:rFonts w:ascii="Arial" w:hAnsi="Arial" w:cs="Arial"/>
                <w:strike/>
                <w:color w:val="FF0000"/>
                <w:sz w:val="22"/>
                <w:szCs w:val="22"/>
              </w:rPr>
            </w:pPr>
          </w:p>
          <w:p w14:paraId="3784C786" w14:textId="2D6B8D0E" w:rsidR="0035430B" w:rsidRPr="00130E04" w:rsidRDefault="0035430B" w:rsidP="005B3BF1">
            <w:pPr>
              <w:rPr>
                <w:rFonts w:ascii="Arial" w:hAnsi="Arial" w:cs="Arial"/>
                <w:strike/>
                <w:sz w:val="22"/>
                <w:szCs w:val="22"/>
              </w:rPr>
            </w:pPr>
            <w:r w:rsidRPr="00130E04">
              <w:rPr>
                <w:rFonts w:ascii="Arial" w:hAnsi="Arial" w:cs="Arial"/>
                <w:strike/>
                <w:sz w:val="22"/>
                <w:szCs w:val="22"/>
              </w:rPr>
              <w:t xml:space="preserve">11.328 In determining whether there is a need for a contribution, the quantity, accessibility, quality, and type of open space provision will need to be considered. </w:t>
            </w:r>
            <w:r w:rsidRPr="00130E04">
              <w:rPr>
                <w:rFonts w:ascii="Arial" w:hAnsi="Arial" w:cs="Arial"/>
                <w:strike/>
                <w:color w:val="00B050"/>
                <w:sz w:val="22"/>
                <w:szCs w:val="22"/>
              </w:rPr>
              <w:t xml:space="preserve">The Public Open Space Assessment can be used for this and supplemented by additional reliable data where available, as explained in paragraph 11.323. For all developments including 5 or more dwellings there will be a requirement to ensure that there is sufficient open space available to the future occupants of the new homes proposed, in accordance with Carmarthenshire’s Open Space Standards. </w:t>
            </w:r>
            <w:r w:rsidRPr="00130E04">
              <w:rPr>
                <w:rFonts w:ascii="Arial" w:hAnsi="Arial" w:cs="Arial"/>
                <w:strike/>
                <w:sz w:val="22"/>
                <w:szCs w:val="22"/>
              </w:rPr>
              <w:t>Where there is an existing deficiency within a community and the proposed development is likely to exacerbate the situation then a contribution will be required</w:t>
            </w:r>
            <w:r w:rsidRPr="00130E04">
              <w:rPr>
                <w:rFonts w:ascii="Arial" w:hAnsi="Arial" w:cs="Arial"/>
                <w:strike/>
                <w:color w:val="00B050"/>
                <w:sz w:val="22"/>
                <w:szCs w:val="22"/>
              </w:rPr>
              <w:t xml:space="preserve"> </w:t>
            </w:r>
            <w:r w:rsidRPr="00346F7F">
              <w:rPr>
                <w:rFonts w:ascii="Arial" w:hAnsi="Arial" w:cs="Arial"/>
                <w:strike/>
                <w:color w:val="FF0000"/>
                <w:sz w:val="22"/>
                <w:szCs w:val="22"/>
              </w:rPr>
              <w:t>to ensure that the open space standards are met</w:t>
            </w:r>
            <w:r w:rsidRPr="00130E04">
              <w:rPr>
                <w:rFonts w:ascii="Arial" w:hAnsi="Arial" w:cs="Arial"/>
                <w:strike/>
                <w:sz w:val="22"/>
                <w:szCs w:val="22"/>
              </w:rPr>
              <w:t>. Equally, a contribution will be required in circumstances where the proposed development would result in a deficiency.</w:t>
            </w:r>
          </w:p>
          <w:p w14:paraId="2A216B02" w14:textId="77777777" w:rsidR="0035430B" w:rsidRDefault="0035430B" w:rsidP="005B3BF1">
            <w:pPr>
              <w:rPr>
                <w:rFonts w:ascii="Arial" w:hAnsi="Arial" w:cs="Arial"/>
                <w:sz w:val="22"/>
                <w:szCs w:val="22"/>
              </w:rPr>
            </w:pPr>
          </w:p>
          <w:p w14:paraId="6D2E99C1" w14:textId="739CC69F" w:rsidR="0035430B" w:rsidRPr="00130E04" w:rsidRDefault="0035430B" w:rsidP="008F1C5D">
            <w:pPr>
              <w:rPr>
                <w:rFonts w:ascii="Arial" w:hAnsi="Arial" w:cs="Arial"/>
                <w:color w:val="00B050"/>
                <w:sz w:val="22"/>
                <w:szCs w:val="22"/>
              </w:rPr>
            </w:pPr>
            <w:r w:rsidRPr="00130E04">
              <w:rPr>
                <w:rFonts w:ascii="Arial" w:hAnsi="Arial" w:cs="Arial"/>
                <w:color w:val="00B050"/>
                <w:sz w:val="22"/>
                <w:szCs w:val="22"/>
                <w:highlight w:val="cyan"/>
              </w:rPr>
              <w:t xml:space="preserve">11.328 When assessing the need for a contribution, the quantity, accessibility, quality, and type of open space provision must be considered. The Public Open Space Assessment, along with additional reliable data where available (as outlined in paragraph 11.323), can support this evaluation. For developments of five or more dwellings, it is essential to ensure sufficient open space is available for future occupants in accordance with Carmarthenshire’s Open Space Standards. Contributions will be required to address the </w:t>
            </w:r>
            <w:r w:rsidRPr="00110DAF">
              <w:rPr>
                <w:rFonts w:ascii="Arial" w:hAnsi="Arial" w:cs="Arial"/>
                <w:color w:val="00B050"/>
                <w:sz w:val="22"/>
                <w:szCs w:val="22"/>
                <w:highlight w:val="yellow"/>
              </w:rPr>
              <w:t xml:space="preserve">additional </w:t>
            </w:r>
            <w:r w:rsidRPr="00130E04">
              <w:rPr>
                <w:rFonts w:ascii="Arial" w:hAnsi="Arial" w:cs="Arial"/>
                <w:color w:val="00B050"/>
                <w:sz w:val="22"/>
                <w:szCs w:val="22"/>
                <w:highlight w:val="cyan"/>
              </w:rPr>
              <w:t>open space demand arising from the development</w:t>
            </w:r>
            <w:r w:rsidRPr="004F6272">
              <w:rPr>
                <w:rFonts w:ascii="Arial" w:hAnsi="Arial" w:cs="Arial"/>
                <w:color w:val="00B050"/>
                <w:sz w:val="22"/>
                <w:szCs w:val="22"/>
                <w:highlight w:val="yellow"/>
              </w:rPr>
              <w:t>, proportionate to the number of proposed dwellings</w:t>
            </w:r>
            <w:r w:rsidRPr="00130E04">
              <w:rPr>
                <w:rFonts w:ascii="Arial" w:hAnsi="Arial" w:cs="Arial"/>
                <w:color w:val="00B050"/>
                <w:sz w:val="22"/>
                <w:szCs w:val="22"/>
                <w:highlight w:val="cyan"/>
              </w:rPr>
              <w:t>. If the proposed development is in an area with an existing open space deficiency that would be exacerbated, or if it creates a new deficiency, a contribution will be necessary.</w:t>
            </w:r>
            <w:r w:rsidRPr="00130E04">
              <w:rPr>
                <w:rFonts w:ascii="Arial" w:hAnsi="Arial" w:cs="Arial"/>
                <w:color w:val="00B050"/>
                <w:highlight w:val="cyan"/>
              </w:rPr>
              <w:t xml:space="preserve"> </w:t>
            </w:r>
            <w:r w:rsidRPr="00130E04">
              <w:rPr>
                <w:rFonts w:ascii="Arial" w:hAnsi="Arial" w:cs="Arial"/>
                <w:color w:val="00B050"/>
                <w:sz w:val="22"/>
                <w:szCs w:val="22"/>
                <w:highlight w:val="cyan"/>
              </w:rPr>
              <w:t>In instances where there is a sufficiency in both quantity and accessibility, a contribution may be sought to improve the condition and/or extent of nearby existing provisions, if a demonstrable need is evidenced</w:t>
            </w:r>
            <w:r w:rsidRPr="00130E04">
              <w:rPr>
                <w:rFonts w:ascii="Arial" w:hAnsi="Arial" w:cs="Arial"/>
                <w:color w:val="00B050"/>
                <w:sz w:val="22"/>
                <w:szCs w:val="22"/>
              </w:rPr>
              <w:t xml:space="preserve">. </w:t>
            </w:r>
          </w:p>
          <w:p w14:paraId="2FCD7853" w14:textId="77777777" w:rsidR="0035430B" w:rsidRPr="008F1C5D" w:rsidRDefault="0035430B" w:rsidP="008F1C5D">
            <w:pPr>
              <w:rPr>
                <w:rFonts w:ascii="Arial" w:hAnsi="Arial" w:cs="Arial"/>
                <w:sz w:val="22"/>
                <w:szCs w:val="22"/>
              </w:rPr>
            </w:pPr>
          </w:p>
          <w:p w14:paraId="788DE1B0" w14:textId="77777777" w:rsidR="0035430B" w:rsidRPr="008F1C5D" w:rsidRDefault="0035430B" w:rsidP="008F1C5D">
            <w:pPr>
              <w:rPr>
                <w:rFonts w:ascii="Arial" w:hAnsi="Arial" w:cs="Arial"/>
                <w:sz w:val="22"/>
                <w:szCs w:val="22"/>
              </w:rPr>
            </w:pPr>
          </w:p>
          <w:p w14:paraId="76181F76" w14:textId="77777777" w:rsidR="0035430B" w:rsidRPr="008F1C5D" w:rsidRDefault="0035430B" w:rsidP="008F1C5D">
            <w:pPr>
              <w:rPr>
                <w:rFonts w:ascii="Arial" w:hAnsi="Arial" w:cs="Arial"/>
                <w:sz w:val="22"/>
                <w:szCs w:val="22"/>
              </w:rPr>
            </w:pPr>
          </w:p>
          <w:p w14:paraId="75A735EB" w14:textId="5677C6D5" w:rsidR="0035430B" w:rsidRPr="00492084" w:rsidRDefault="0035430B" w:rsidP="005B3BF1">
            <w:pPr>
              <w:rPr>
                <w:rFonts w:ascii="Arial" w:hAnsi="Arial" w:cs="Arial"/>
                <w:sz w:val="22"/>
                <w:szCs w:val="22"/>
              </w:rPr>
            </w:pPr>
          </w:p>
          <w:p w14:paraId="36B3A1BD" w14:textId="77777777" w:rsidR="0035430B" w:rsidRPr="00981A3E" w:rsidRDefault="0035430B" w:rsidP="00981A3E">
            <w:pPr>
              <w:spacing w:line="276" w:lineRule="auto"/>
              <w:rPr>
                <w:rFonts w:ascii="Arial" w:hAnsi="Arial" w:cs="Arial"/>
                <w:b/>
                <w:bCs/>
              </w:rPr>
            </w:pPr>
          </w:p>
        </w:tc>
        <w:tc>
          <w:tcPr>
            <w:tcW w:w="2835" w:type="dxa"/>
          </w:tcPr>
          <w:p w14:paraId="2450A8E7" w14:textId="5C57E713" w:rsidR="0035430B" w:rsidRPr="00A85CF6" w:rsidRDefault="0035430B" w:rsidP="008D22E0">
            <w:pPr>
              <w:rPr>
                <w:rFonts w:ascii="Arial" w:hAnsi="Arial" w:cs="Arial"/>
                <w:highlight w:val="yellow"/>
              </w:rPr>
            </w:pPr>
            <w:r w:rsidRPr="00A85CF6">
              <w:rPr>
                <w:rFonts w:ascii="Arial" w:hAnsi="Arial" w:cs="Arial"/>
              </w:rPr>
              <w:lastRenderedPageBreak/>
              <w:t>Change agreed.</w:t>
            </w:r>
          </w:p>
        </w:tc>
      </w:tr>
      <w:tr w:rsidR="0035430B" w:rsidRPr="00A85CF6" w14:paraId="7E5C63E3" w14:textId="77777777" w:rsidTr="0084261B">
        <w:tc>
          <w:tcPr>
            <w:tcW w:w="1177" w:type="dxa"/>
          </w:tcPr>
          <w:p w14:paraId="0633CA83" w14:textId="3A663195" w:rsidR="0035430B" w:rsidRPr="00A85CF6" w:rsidRDefault="0035430B" w:rsidP="00852CB5">
            <w:pPr>
              <w:spacing w:line="276" w:lineRule="auto"/>
              <w:rPr>
                <w:rFonts w:ascii="Arial" w:hAnsi="Arial" w:cs="Arial"/>
                <w:b/>
                <w:bCs/>
              </w:rPr>
            </w:pPr>
            <w:r w:rsidRPr="00A85CF6">
              <w:rPr>
                <w:rFonts w:ascii="Arial" w:hAnsi="Arial" w:cs="Arial"/>
                <w:b/>
                <w:bCs/>
              </w:rPr>
              <w:t xml:space="preserve">AP5/13 </w:t>
            </w:r>
          </w:p>
        </w:tc>
        <w:tc>
          <w:tcPr>
            <w:tcW w:w="16821" w:type="dxa"/>
          </w:tcPr>
          <w:p w14:paraId="498D9301" w14:textId="77777777" w:rsidR="0035430B" w:rsidRPr="00A85CF6" w:rsidRDefault="0035430B" w:rsidP="00981A3E">
            <w:pPr>
              <w:rPr>
                <w:rFonts w:ascii="Arial" w:hAnsi="Arial" w:cs="Arial"/>
              </w:rPr>
            </w:pPr>
            <w:r w:rsidRPr="00A85CF6">
              <w:rPr>
                <w:rFonts w:ascii="Arial" w:hAnsi="Arial" w:cs="Arial"/>
              </w:rPr>
              <w:t>Council’s Response:</w:t>
            </w:r>
          </w:p>
          <w:p w14:paraId="4236613C" w14:textId="194D3444" w:rsidR="0035430B" w:rsidRPr="00A85CF6" w:rsidRDefault="0035430B" w:rsidP="00981A3E">
            <w:pPr>
              <w:rPr>
                <w:rFonts w:ascii="Arial" w:hAnsi="Arial" w:cs="Arial"/>
              </w:rPr>
            </w:pPr>
            <w:r w:rsidRPr="00A85CF6">
              <w:rPr>
                <w:rFonts w:ascii="Arial" w:hAnsi="Arial" w:cs="Arial"/>
              </w:rPr>
              <w:t xml:space="preserve">Please see attached Appendix </w:t>
            </w:r>
            <w:r>
              <w:rPr>
                <w:rFonts w:ascii="Arial" w:hAnsi="Arial" w:cs="Arial"/>
              </w:rPr>
              <w:t>B</w:t>
            </w:r>
            <w:r w:rsidRPr="00A85CF6">
              <w:rPr>
                <w:rFonts w:ascii="Arial" w:hAnsi="Arial" w:cs="Arial"/>
              </w:rPr>
              <w:t>. The appendix provides an overview of the site with the Title Numbers shown for ease of reference. Please refer to details provided for Title Nos. WA449887 and CYM836171 and corresponding Title Plans which shows that most of the site is in public ownership. A small part appears to be in private ownership as shown in the details for Title No. CYM44718.</w:t>
            </w:r>
          </w:p>
          <w:p w14:paraId="1522C827" w14:textId="034986D9" w:rsidR="0035430B" w:rsidRPr="00A85CF6" w:rsidRDefault="0035430B" w:rsidP="00981A3E">
            <w:pPr>
              <w:rPr>
                <w:rFonts w:ascii="Arial" w:hAnsi="Arial" w:cs="Arial"/>
              </w:rPr>
            </w:pPr>
            <w:r w:rsidRPr="00A85CF6">
              <w:rPr>
                <w:rFonts w:ascii="Arial" w:hAnsi="Arial" w:cs="Arial"/>
              </w:rPr>
              <w:t xml:space="preserve">Respondents to the rLDP have provided a conveyance dated 25/10/1988 which restricts the land’s use to recreation and amenity. Whilst there is reference to this conveyance in the documentation in Appendix </w:t>
            </w:r>
            <w:r>
              <w:rPr>
                <w:rFonts w:ascii="Arial" w:hAnsi="Arial" w:cs="Arial"/>
              </w:rPr>
              <w:t>B</w:t>
            </w:r>
            <w:r w:rsidRPr="00A85CF6">
              <w:rPr>
                <w:rFonts w:ascii="Arial" w:hAnsi="Arial" w:cs="Arial"/>
              </w:rPr>
              <w:t xml:space="preserve"> there’s no specific reference to this specific covenant. This covenant may well remain in force but our search is not conclusive.</w:t>
            </w:r>
          </w:p>
          <w:p w14:paraId="0B803864" w14:textId="77777777" w:rsidR="0035430B" w:rsidRPr="00A85CF6" w:rsidRDefault="0035430B" w:rsidP="00981A3E">
            <w:pPr>
              <w:rPr>
                <w:rFonts w:ascii="Arial" w:hAnsi="Arial" w:cs="Arial"/>
              </w:rPr>
            </w:pPr>
          </w:p>
          <w:p w14:paraId="0BECB5F2" w14:textId="68CE190B" w:rsidR="0035430B" w:rsidRPr="00A85CF6" w:rsidRDefault="0035430B" w:rsidP="00981A3E">
            <w:pPr>
              <w:rPr>
                <w:rFonts w:ascii="Arial" w:hAnsi="Arial" w:cs="Arial"/>
              </w:rPr>
            </w:pPr>
            <w:r w:rsidRPr="00A85CF6">
              <w:rPr>
                <w:rFonts w:ascii="Arial" w:hAnsi="Arial" w:cs="Arial"/>
              </w:rPr>
              <w:t xml:space="preserve">A number of representations were made in relation to this site which sought a larger area of land recognised as public open space. A number of representations were made by members of the public as well as representors of the community, namely the County Councillor and Community Council. In their representations they note that a larger area of land is in fact used by the community as public open space. Should the Inspector be minded to amend </w:t>
            </w:r>
            <w:r w:rsidRPr="00A85CF6">
              <w:rPr>
                <w:rFonts w:ascii="Arial" w:hAnsi="Arial" w:cs="Arial"/>
              </w:rPr>
              <w:lastRenderedPageBreak/>
              <w:t xml:space="preserve">Policy PSD7 so that areas of public open space which are not mapped on the Proposals Maps are not afforded protection under the Policy then there may be merit in considering annotating this area as public open space to safeguard it. </w:t>
            </w:r>
          </w:p>
        </w:tc>
        <w:tc>
          <w:tcPr>
            <w:tcW w:w="2835" w:type="dxa"/>
          </w:tcPr>
          <w:p w14:paraId="1AA1D530" w14:textId="6CB5E6D9" w:rsidR="0035430B" w:rsidRPr="00832C56" w:rsidRDefault="0035430B" w:rsidP="00490635">
            <w:pPr>
              <w:spacing w:line="276" w:lineRule="auto"/>
              <w:rPr>
                <w:rFonts w:ascii="Arial" w:hAnsi="Arial" w:cs="Arial"/>
              </w:rPr>
            </w:pPr>
            <w:r w:rsidRPr="00832C56">
              <w:rPr>
                <w:rFonts w:ascii="Arial" w:hAnsi="Arial" w:cs="Arial"/>
              </w:rPr>
              <w:lastRenderedPageBreak/>
              <w:t xml:space="preserve">Noted. Subject to the amendments to </w:t>
            </w:r>
            <w:r>
              <w:rPr>
                <w:rFonts w:ascii="Arial" w:hAnsi="Arial" w:cs="Arial"/>
              </w:rPr>
              <w:t>Policy PSD7 under AP5/11, no further action</w:t>
            </w:r>
            <w:r w:rsidR="004D38BD">
              <w:rPr>
                <w:rFonts w:ascii="Arial" w:hAnsi="Arial" w:cs="Arial"/>
              </w:rPr>
              <w:t xml:space="preserve"> is</w:t>
            </w:r>
            <w:r>
              <w:rPr>
                <w:rFonts w:ascii="Arial" w:hAnsi="Arial" w:cs="Arial"/>
              </w:rPr>
              <w:t xml:space="preserve"> required.</w:t>
            </w:r>
          </w:p>
          <w:p w14:paraId="130CBACA" w14:textId="77777777" w:rsidR="0035430B" w:rsidRPr="00A85CF6" w:rsidRDefault="0035430B" w:rsidP="00EB47EB">
            <w:pPr>
              <w:rPr>
                <w:rFonts w:ascii="Arial" w:hAnsi="Arial" w:cs="Arial"/>
              </w:rPr>
            </w:pPr>
          </w:p>
        </w:tc>
      </w:tr>
      <w:tr w:rsidR="007F00F1" w:rsidRPr="00A85CF6" w14:paraId="7235D00F" w14:textId="77777777" w:rsidTr="0084261B">
        <w:tc>
          <w:tcPr>
            <w:tcW w:w="1177" w:type="dxa"/>
          </w:tcPr>
          <w:p w14:paraId="30780032" w14:textId="7E575E1B" w:rsidR="007F00F1" w:rsidRPr="00A85CF6" w:rsidRDefault="007F00F1" w:rsidP="00852CB5">
            <w:pPr>
              <w:spacing w:line="276" w:lineRule="auto"/>
              <w:rPr>
                <w:rFonts w:ascii="Arial" w:hAnsi="Arial" w:cs="Arial"/>
                <w:b/>
                <w:bCs/>
              </w:rPr>
            </w:pPr>
            <w:r>
              <w:rPr>
                <w:rFonts w:ascii="Arial" w:hAnsi="Arial" w:cs="Arial"/>
                <w:b/>
                <w:bCs/>
              </w:rPr>
              <w:t>AP5/14</w:t>
            </w:r>
          </w:p>
        </w:tc>
        <w:tc>
          <w:tcPr>
            <w:tcW w:w="16821" w:type="dxa"/>
          </w:tcPr>
          <w:p w14:paraId="690A5F24" w14:textId="77777777" w:rsidR="007F00F1" w:rsidRDefault="00716173" w:rsidP="00981A3E">
            <w:pPr>
              <w:rPr>
                <w:rFonts w:ascii="Arial" w:hAnsi="Arial" w:cs="Arial"/>
              </w:rPr>
            </w:pPr>
            <w:r>
              <w:rPr>
                <w:rFonts w:ascii="Arial" w:hAnsi="Arial" w:cs="Arial"/>
              </w:rPr>
              <w:t>Amend reasoned justification as follows:</w:t>
            </w:r>
          </w:p>
          <w:p w14:paraId="4F33E5FC" w14:textId="120C245F" w:rsidR="00716173" w:rsidRPr="00716173" w:rsidRDefault="00716173" w:rsidP="00716173">
            <w:pPr>
              <w:rPr>
                <w:rFonts w:ascii="Arial" w:hAnsi="Arial" w:cs="Arial"/>
              </w:rPr>
            </w:pPr>
            <w:r w:rsidRPr="00716173">
              <w:rPr>
                <w:rFonts w:ascii="Arial" w:hAnsi="Arial" w:cs="Arial"/>
              </w:rPr>
              <w:t>11.453 Environment which recognises the importance of such areas and features of the County:</w:t>
            </w:r>
          </w:p>
          <w:p w14:paraId="69764DCC" w14:textId="1BE32B48" w:rsidR="00716173" w:rsidRPr="00716173" w:rsidRDefault="00716173" w:rsidP="00716173">
            <w:pPr>
              <w:rPr>
                <w:rFonts w:ascii="Arial" w:hAnsi="Arial" w:cs="Arial"/>
              </w:rPr>
            </w:pPr>
            <w:r w:rsidRPr="00716173">
              <w:rPr>
                <w:rFonts w:ascii="Arial" w:hAnsi="Arial" w:cs="Arial"/>
              </w:rPr>
              <w:t>• Historic Parks and Gardens</w:t>
            </w:r>
            <w:r w:rsidRPr="005F2D47">
              <w:rPr>
                <w:rFonts w:ascii="Arial" w:hAnsi="Arial" w:cs="Arial"/>
                <w:vertAlign w:val="superscript"/>
              </w:rPr>
              <w:t>91</w:t>
            </w:r>
            <w:r w:rsidR="00F70532">
              <w:rPr>
                <w:rFonts w:ascii="Arial" w:hAnsi="Arial" w:cs="Arial"/>
              </w:rPr>
              <w:t xml:space="preserve"> </w:t>
            </w:r>
            <w:r w:rsidRPr="00716173">
              <w:rPr>
                <w:rFonts w:ascii="Arial" w:hAnsi="Arial" w:cs="Arial"/>
              </w:rPr>
              <w:t xml:space="preserve">- Many parks and gardens are historically significant and are listed in the Historic Parks and Gardens in Wales Register. </w:t>
            </w:r>
          </w:p>
          <w:p w14:paraId="7A938B62" w14:textId="524FEE96" w:rsidR="00716173" w:rsidRPr="00716173" w:rsidRDefault="00716173" w:rsidP="00716173">
            <w:pPr>
              <w:rPr>
                <w:rFonts w:ascii="Arial" w:hAnsi="Arial" w:cs="Arial"/>
              </w:rPr>
            </w:pPr>
            <w:r w:rsidRPr="00716173">
              <w:rPr>
                <w:rFonts w:ascii="Arial" w:hAnsi="Arial" w:cs="Arial"/>
              </w:rPr>
              <w:t xml:space="preserve">These areas are also defined on the LDP </w:t>
            </w:r>
            <w:r w:rsidRPr="00145B63">
              <w:rPr>
                <w:rFonts w:ascii="Arial" w:hAnsi="Arial" w:cs="Arial"/>
                <w:strike/>
                <w:color w:val="FF0000"/>
              </w:rPr>
              <w:t>Proposals</w:t>
            </w:r>
            <w:r w:rsidRPr="00145B63">
              <w:rPr>
                <w:rFonts w:ascii="Arial" w:hAnsi="Arial" w:cs="Arial"/>
                <w:color w:val="FF0000"/>
              </w:rPr>
              <w:t xml:space="preserve"> </w:t>
            </w:r>
            <w:r w:rsidR="00145B63" w:rsidRPr="00145B63">
              <w:rPr>
                <w:rFonts w:ascii="Arial" w:hAnsi="Arial" w:cs="Arial"/>
                <w:color w:val="00B050"/>
              </w:rPr>
              <w:t xml:space="preserve">Constraints </w:t>
            </w:r>
            <w:r w:rsidRPr="00716173">
              <w:rPr>
                <w:rFonts w:ascii="Arial" w:hAnsi="Arial" w:cs="Arial"/>
              </w:rPr>
              <w:t>Map;</w:t>
            </w:r>
          </w:p>
          <w:p w14:paraId="09572D9C" w14:textId="77777777" w:rsidR="00716173" w:rsidRPr="00716173" w:rsidRDefault="00716173" w:rsidP="00716173">
            <w:pPr>
              <w:rPr>
                <w:rFonts w:ascii="Arial" w:hAnsi="Arial" w:cs="Arial"/>
              </w:rPr>
            </w:pPr>
            <w:r w:rsidRPr="00716173">
              <w:rPr>
                <w:rFonts w:ascii="Arial" w:hAnsi="Arial" w:cs="Arial"/>
              </w:rPr>
              <w:t>• Historic Landscapes</w:t>
            </w:r>
            <w:r w:rsidRPr="005F2D47">
              <w:rPr>
                <w:rFonts w:ascii="Arial" w:hAnsi="Arial" w:cs="Arial"/>
                <w:vertAlign w:val="superscript"/>
              </w:rPr>
              <w:t>92</w:t>
            </w:r>
          </w:p>
          <w:p w14:paraId="707D68A6" w14:textId="77777777" w:rsidR="00716173" w:rsidRPr="00716173" w:rsidRDefault="00716173" w:rsidP="00716173">
            <w:pPr>
              <w:rPr>
                <w:rFonts w:ascii="Arial" w:hAnsi="Arial" w:cs="Arial"/>
              </w:rPr>
            </w:pPr>
            <w:r w:rsidRPr="00716173">
              <w:rPr>
                <w:rFonts w:ascii="Arial" w:hAnsi="Arial" w:cs="Arial"/>
              </w:rPr>
              <w:t>• Archaeological Remains</w:t>
            </w:r>
            <w:r w:rsidRPr="005F2D47">
              <w:rPr>
                <w:rFonts w:ascii="Arial" w:hAnsi="Arial" w:cs="Arial"/>
                <w:vertAlign w:val="superscript"/>
              </w:rPr>
              <w:t>93</w:t>
            </w:r>
          </w:p>
          <w:p w14:paraId="1624A43D" w14:textId="77777777" w:rsidR="00716173" w:rsidRPr="00716173" w:rsidRDefault="00716173" w:rsidP="00716173">
            <w:pPr>
              <w:rPr>
                <w:rFonts w:ascii="Arial" w:hAnsi="Arial" w:cs="Arial"/>
              </w:rPr>
            </w:pPr>
            <w:r w:rsidRPr="00716173">
              <w:rPr>
                <w:rFonts w:ascii="Arial" w:hAnsi="Arial" w:cs="Arial"/>
              </w:rPr>
              <w:t>• Enabling Developments</w:t>
            </w:r>
            <w:r w:rsidRPr="005F2D47">
              <w:rPr>
                <w:rFonts w:ascii="Arial" w:hAnsi="Arial" w:cs="Arial"/>
                <w:vertAlign w:val="superscript"/>
              </w:rPr>
              <w:t>94</w:t>
            </w:r>
          </w:p>
          <w:p w14:paraId="7E5B00EA" w14:textId="5E23C2BA" w:rsidR="00716173" w:rsidRPr="00716173" w:rsidRDefault="00716173" w:rsidP="00716173">
            <w:pPr>
              <w:rPr>
                <w:rFonts w:ascii="Arial" w:hAnsi="Arial" w:cs="Arial"/>
              </w:rPr>
            </w:pPr>
            <w:r w:rsidRPr="00716173">
              <w:rPr>
                <w:rFonts w:ascii="Arial" w:hAnsi="Arial" w:cs="Arial"/>
              </w:rPr>
              <w:t xml:space="preserve"> - PPW sets out the provisions through which an enabling proposal would be considered </w:t>
            </w:r>
          </w:p>
          <w:p w14:paraId="2D6AEB12" w14:textId="3FFA9427" w:rsidR="00716173" w:rsidRDefault="00716173" w:rsidP="00716173">
            <w:pPr>
              <w:rPr>
                <w:rFonts w:ascii="Arial" w:hAnsi="Arial" w:cs="Arial"/>
              </w:rPr>
            </w:pPr>
            <w:r w:rsidRPr="00716173">
              <w:rPr>
                <w:rFonts w:ascii="Arial" w:hAnsi="Arial" w:cs="Arial"/>
              </w:rPr>
              <w:t xml:space="preserve">• Scheduled Monuments - These are defined on the </w:t>
            </w:r>
            <w:r w:rsidRPr="00145B63">
              <w:rPr>
                <w:rFonts w:ascii="Arial" w:hAnsi="Arial" w:cs="Arial"/>
                <w:strike/>
                <w:color w:val="FF0000"/>
              </w:rPr>
              <w:t>Proposals</w:t>
            </w:r>
            <w:r w:rsidRPr="00145B63">
              <w:rPr>
                <w:rFonts w:ascii="Arial" w:hAnsi="Arial" w:cs="Arial"/>
                <w:color w:val="FF0000"/>
              </w:rPr>
              <w:t xml:space="preserve"> </w:t>
            </w:r>
            <w:r w:rsidR="00145B63" w:rsidRPr="00145B63">
              <w:rPr>
                <w:rFonts w:ascii="Arial" w:hAnsi="Arial" w:cs="Arial"/>
                <w:color w:val="00B050"/>
              </w:rPr>
              <w:t xml:space="preserve">Constraints </w:t>
            </w:r>
            <w:r w:rsidRPr="00716173">
              <w:rPr>
                <w:rFonts w:ascii="Arial" w:hAnsi="Arial" w:cs="Arial"/>
              </w:rPr>
              <w:t>Map</w:t>
            </w:r>
          </w:p>
          <w:p w14:paraId="06AC5190" w14:textId="1EC9B357" w:rsidR="00716173" w:rsidRPr="00A85CF6" w:rsidRDefault="00716173" w:rsidP="00981A3E">
            <w:pPr>
              <w:rPr>
                <w:rFonts w:ascii="Arial" w:hAnsi="Arial" w:cs="Arial"/>
              </w:rPr>
            </w:pPr>
          </w:p>
        </w:tc>
        <w:tc>
          <w:tcPr>
            <w:tcW w:w="2835" w:type="dxa"/>
          </w:tcPr>
          <w:p w14:paraId="1BC1BB29" w14:textId="459BCB1E" w:rsidR="007F00F1" w:rsidRPr="00832C56" w:rsidRDefault="004B3855" w:rsidP="00490635">
            <w:pPr>
              <w:spacing w:line="276" w:lineRule="auto"/>
              <w:rPr>
                <w:rFonts w:ascii="Arial" w:hAnsi="Arial" w:cs="Arial"/>
              </w:rPr>
            </w:pPr>
            <w:r w:rsidRPr="00A85CF6">
              <w:rPr>
                <w:rFonts w:ascii="Arial" w:hAnsi="Arial" w:cs="Arial"/>
              </w:rPr>
              <w:t>Change agreed.</w:t>
            </w:r>
          </w:p>
        </w:tc>
      </w:tr>
    </w:tbl>
    <w:p w14:paraId="3B906B7F" w14:textId="191CDC84" w:rsidR="004C7B77" w:rsidRPr="008478E5" w:rsidRDefault="004C7B77" w:rsidP="00E64944">
      <w:pPr>
        <w:rPr>
          <w:rFonts w:ascii="Arial" w:hAnsi="Arial" w:cs="Arial"/>
          <w:b/>
        </w:rPr>
      </w:pPr>
    </w:p>
    <w:sectPr w:rsidR="004C7B77" w:rsidRPr="008478E5" w:rsidSect="002E3515">
      <w:footerReference w:type="default" r:id="rId16"/>
      <w:pgSz w:w="23811" w:h="16838" w:orient="landscape" w:code="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9901A5" w14:textId="77777777" w:rsidR="00E408B2" w:rsidRDefault="00E408B2" w:rsidP="000E709F">
      <w:pPr>
        <w:spacing w:after="0" w:line="240" w:lineRule="auto"/>
      </w:pPr>
      <w:r>
        <w:separator/>
      </w:r>
    </w:p>
  </w:endnote>
  <w:endnote w:type="continuationSeparator" w:id="0">
    <w:p w14:paraId="3019A56F" w14:textId="77777777" w:rsidR="00E408B2" w:rsidRDefault="00E408B2" w:rsidP="000E709F">
      <w:pPr>
        <w:spacing w:after="0" w:line="240" w:lineRule="auto"/>
      </w:pPr>
      <w:r>
        <w:continuationSeparator/>
      </w:r>
    </w:p>
  </w:endnote>
  <w:endnote w:type="continuationNotice" w:id="1">
    <w:p w14:paraId="23725271" w14:textId="77777777" w:rsidR="00E408B2" w:rsidRDefault="00E408B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altName w:val="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FS Aldrin Light">
    <w:altName w:val="Calibri"/>
    <w:panose1 w:val="00000000000000000000"/>
    <w:charset w:val="00"/>
    <w:family w:val="swiss"/>
    <w:notTrueType/>
    <w:pitch w:val="variable"/>
    <w:sig w:usb0="A000006F" w:usb1="4000207A" w:usb2="00000000" w:usb3="00000000" w:csb0="00000093"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536620"/>
      <w:docPartObj>
        <w:docPartGallery w:val="Page Numbers (Bottom of Page)"/>
        <w:docPartUnique/>
      </w:docPartObj>
    </w:sdtPr>
    <w:sdtEndPr/>
    <w:sdtContent>
      <w:p w14:paraId="163B426A" w14:textId="153A7FDF" w:rsidR="000E709F" w:rsidRDefault="000E709F">
        <w:pPr>
          <w:pStyle w:val="Footer"/>
        </w:pPr>
        <w:r>
          <w:fldChar w:fldCharType="begin"/>
        </w:r>
        <w:r>
          <w:instrText>PAGE   \* MERGEFORMAT</w:instrText>
        </w:r>
        <w:r>
          <w:fldChar w:fldCharType="separate"/>
        </w:r>
        <w:r>
          <w:t>2</w:t>
        </w:r>
        <w:r>
          <w:fldChar w:fldCharType="end"/>
        </w:r>
      </w:p>
    </w:sdtContent>
  </w:sdt>
  <w:p w14:paraId="6B229F1E" w14:textId="77777777" w:rsidR="000E709F" w:rsidRDefault="000E70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5EFCBC" w14:textId="77777777" w:rsidR="00E408B2" w:rsidRDefault="00E408B2" w:rsidP="000E709F">
      <w:pPr>
        <w:spacing w:after="0" w:line="240" w:lineRule="auto"/>
      </w:pPr>
      <w:r>
        <w:separator/>
      </w:r>
    </w:p>
  </w:footnote>
  <w:footnote w:type="continuationSeparator" w:id="0">
    <w:p w14:paraId="61C7AB83" w14:textId="77777777" w:rsidR="00E408B2" w:rsidRDefault="00E408B2" w:rsidP="000E709F">
      <w:pPr>
        <w:spacing w:after="0" w:line="240" w:lineRule="auto"/>
      </w:pPr>
      <w:r>
        <w:continuationSeparator/>
      </w:r>
    </w:p>
  </w:footnote>
  <w:footnote w:type="continuationNotice" w:id="1">
    <w:p w14:paraId="0FD6759B" w14:textId="77777777" w:rsidR="00E408B2" w:rsidRDefault="00E408B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D3374"/>
    <w:multiLevelType w:val="hybridMultilevel"/>
    <w:tmpl w:val="72D6E94E"/>
    <w:lvl w:ilvl="0" w:tplc="1C1E105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5040EFF"/>
    <w:multiLevelType w:val="hybridMultilevel"/>
    <w:tmpl w:val="49D85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E813B2"/>
    <w:multiLevelType w:val="hybridMultilevel"/>
    <w:tmpl w:val="9762FB60"/>
    <w:lvl w:ilvl="0" w:tplc="56A44556">
      <w:start w:val="1"/>
      <w:numFmt w:val="bullet"/>
      <w:lvlText w:val=""/>
      <w:lvlJc w:val="left"/>
      <w:pPr>
        <w:ind w:left="1020" w:hanging="360"/>
      </w:pPr>
      <w:rPr>
        <w:rFonts w:ascii="Symbol" w:hAnsi="Symbol"/>
      </w:rPr>
    </w:lvl>
    <w:lvl w:ilvl="1" w:tplc="56800770">
      <w:start w:val="1"/>
      <w:numFmt w:val="bullet"/>
      <w:lvlText w:val=""/>
      <w:lvlJc w:val="left"/>
      <w:pPr>
        <w:ind w:left="1020" w:hanging="360"/>
      </w:pPr>
      <w:rPr>
        <w:rFonts w:ascii="Symbol" w:hAnsi="Symbol"/>
      </w:rPr>
    </w:lvl>
    <w:lvl w:ilvl="2" w:tplc="CE5C5402">
      <w:start w:val="1"/>
      <w:numFmt w:val="bullet"/>
      <w:lvlText w:val=""/>
      <w:lvlJc w:val="left"/>
      <w:pPr>
        <w:ind w:left="1020" w:hanging="360"/>
      </w:pPr>
      <w:rPr>
        <w:rFonts w:ascii="Symbol" w:hAnsi="Symbol"/>
      </w:rPr>
    </w:lvl>
    <w:lvl w:ilvl="3" w:tplc="20444DE0">
      <w:start w:val="1"/>
      <w:numFmt w:val="bullet"/>
      <w:lvlText w:val=""/>
      <w:lvlJc w:val="left"/>
      <w:pPr>
        <w:ind w:left="1020" w:hanging="360"/>
      </w:pPr>
      <w:rPr>
        <w:rFonts w:ascii="Symbol" w:hAnsi="Symbol"/>
      </w:rPr>
    </w:lvl>
    <w:lvl w:ilvl="4" w:tplc="EA8822A0">
      <w:start w:val="1"/>
      <w:numFmt w:val="bullet"/>
      <w:lvlText w:val=""/>
      <w:lvlJc w:val="left"/>
      <w:pPr>
        <w:ind w:left="1020" w:hanging="360"/>
      </w:pPr>
      <w:rPr>
        <w:rFonts w:ascii="Symbol" w:hAnsi="Symbol"/>
      </w:rPr>
    </w:lvl>
    <w:lvl w:ilvl="5" w:tplc="B9D47134">
      <w:start w:val="1"/>
      <w:numFmt w:val="bullet"/>
      <w:lvlText w:val=""/>
      <w:lvlJc w:val="left"/>
      <w:pPr>
        <w:ind w:left="1020" w:hanging="360"/>
      </w:pPr>
      <w:rPr>
        <w:rFonts w:ascii="Symbol" w:hAnsi="Symbol"/>
      </w:rPr>
    </w:lvl>
    <w:lvl w:ilvl="6" w:tplc="7A1883B4">
      <w:start w:val="1"/>
      <w:numFmt w:val="bullet"/>
      <w:lvlText w:val=""/>
      <w:lvlJc w:val="left"/>
      <w:pPr>
        <w:ind w:left="1020" w:hanging="360"/>
      </w:pPr>
      <w:rPr>
        <w:rFonts w:ascii="Symbol" w:hAnsi="Symbol"/>
      </w:rPr>
    </w:lvl>
    <w:lvl w:ilvl="7" w:tplc="298C42FA">
      <w:start w:val="1"/>
      <w:numFmt w:val="bullet"/>
      <w:lvlText w:val=""/>
      <w:lvlJc w:val="left"/>
      <w:pPr>
        <w:ind w:left="1020" w:hanging="360"/>
      </w:pPr>
      <w:rPr>
        <w:rFonts w:ascii="Symbol" w:hAnsi="Symbol"/>
      </w:rPr>
    </w:lvl>
    <w:lvl w:ilvl="8" w:tplc="F0384954">
      <w:start w:val="1"/>
      <w:numFmt w:val="bullet"/>
      <w:lvlText w:val=""/>
      <w:lvlJc w:val="left"/>
      <w:pPr>
        <w:ind w:left="1020" w:hanging="360"/>
      </w:pPr>
      <w:rPr>
        <w:rFonts w:ascii="Symbol" w:hAnsi="Symbol"/>
      </w:rPr>
    </w:lvl>
  </w:abstractNum>
  <w:abstractNum w:abstractNumId="3" w15:restartNumberingAfterBreak="0">
    <w:nsid w:val="146356C8"/>
    <w:multiLevelType w:val="multilevel"/>
    <w:tmpl w:val="059EF98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E4C0EC4"/>
    <w:multiLevelType w:val="hybridMultilevel"/>
    <w:tmpl w:val="38B87C34"/>
    <w:lvl w:ilvl="0" w:tplc="7C427D0A">
      <w:start w:val="1"/>
      <w:numFmt w:val="bullet"/>
      <w:lvlText w:val=""/>
      <w:lvlJc w:val="left"/>
      <w:pPr>
        <w:ind w:left="1020" w:hanging="360"/>
      </w:pPr>
      <w:rPr>
        <w:rFonts w:ascii="Symbol" w:hAnsi="Symbol"/>
      </w:rPr>
    </w:lvl>
    <w:lvl w:ilvl="1" w:tplc="477E1DB8">
      <w:start w:val="1"/>
      <w:numFmt w:val="bullet"/>
      <w:lvlText w:val=""/>
      <w:lvlJc w:val="left"/>
      <w:pPr>
        <w:ind w:left="1020" w:hanging="360"/>
      </w:pPr>
      <w:rPr>
        <w:rFonts w:ascii="Symbol" w:hAnsi="Symbol"/>
      </w:rPr>
    </w:lvl>
    <w:lvl w:ilvl="2" w:tplc="A04E7BAE">
      <w:start w:val="1"/>
      <w:numFmt w:val="bullet"/>
      <w:lvlText w:val=""/>
      <w:lvlJc w:val="left"/>
      <w:pPr>
        <w:ind w:left="1020" w:hanging="360"/>
      </w:pPr>
      <w:rPr>
        <w:rFonts w:ascii="Symbol" w:hAnsi="Symbol"/>
      </w:rPr>
    </w:lvl>
    <w:lvl w:ilvl="3" w:tplc="579ED184">
      <w:start w:val="1"/>
      <w:numFmt w:val="bullet"/>
      <w:lvlText w:val=""/>
      <w:lvlJc w:val="left"/>
      <w:pPr>
        <w:ind w:left="1020" w:hanging="360"/>
      </w:pPr>
      <w:rPr>
        <w:rFonts w:ascii="Symbol" w:hAnsi="Symbol"/>
      </w:rPr>
    </w:lvl>
    <w:lvl w:ilvl="4" w:tplc="3DCADA36">
      <w:start w:val="1"/>
      <w:numFmt w:val="bullet"/>
      <w:lvlText w:val=""/>
      <w:lvlJc w:val="left"/>
      <w:pPr>
        <w:ind w:left="1020" w:hanging="360"/>
      </w:pPr>
      <w:rPr>
        <w:rFonts w:ascii="Symbol" w:hAnsi="Symbol"/>
      </w:rPr>
    </w:lvl>
    <w:lvl w:ilvl="5" w:tplc="FB848F7C">
      <w:start w:val="1"/>
      <w:numFmt w:val="bullet"/>
      <w:lvlText w:val=""/>
      <w:lvlJc w:val="left"/>
      <w:pPr>
        <w:ind w:left="1020" w:hanging="360"/>
      </w:pPr>
      <w:rPr>
        <w:rFonts w:ascii="Symbol" w:hAnsi="Symbol"/>
      </w:rPr>
    </w:lvl>
    <w:lvl w:ilvl="6" w:tplc="334C66BC">
      <w:start w:val="1"/>
      <w:numFmt w:val="bullet"/>
      <w:lvlText w:val=""/>
      <w:lvlJc w:val="left"/>
      <w:pPr>
        <w:ind w:left="1020" w:hanging="360"/>
      </w:pPr>
      <w:rPr>
        <w:rFonts w:ascii="Symbol" w:hAnsi="Symbol"/>
      </w:rPr>
    </w:lvl>
    <w:lvl w:ilvl="7" w:tplc="BC2C9B84">
      <w:start w:val="1"/>
      <w:numFmt w:val="bullet"/>
      <w:lvlText w:val=""/>
      <w:lvlJc w:val="left"/>
      <w:pPr>
        <w:ind w:left="1020" w:hanging="360"/>
      </w:pPr>
      <w:rPr>
        <w:rFonts w:ascii="Symbol" w:hAnsi="Symbol"/>
      </w:rPr>
    </w:lvl>
    <w:lvl w:ilvl="8" w:tplc="AEAEF0A2">
      <w:start w:val="1"/>
      <w:numFmt w:val="bullet"/>
      <w:lvlText w:val=""/>
      <w:lvlJc w:val="left"/>
      <w:pPr>
        <w:ind w:left="1020" w:hanging="360"/>
      </w:pPr>
      <w:rPr>
        <w:rFonts w:ascii="Symbol" w:hAnsi="Symbol"/>
      </w:rPr>
    </w:lvl>
  </w:abstractNum>
  <w:abstractNum w:abstractNumId="5" w15:restartNumberingAfterBreak="0">
    <w:nsid w:val="1FD743A1"/>
    <w:multiLevelType w:val="hybridMultilevel"/>
    <w:tmpl w:val="36466A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22A62BD"/>
    <w:multiLevelType w:val="hybridMultilevel"/>
    <w:tmpl w:val="75AA88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08A47F1"/>
    <w:multiLevelType w:val="hybridMultilevel"/>
    <w:tmpl w:val="75B2B5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531605B"/>
    <w:multiLevelType w:val="multilevel"/>
    <w:tmpl w:val="8AA42136"/>
    <w:lvl w:ilvl="0">
      <w:start w:val="1"/>
      <w:numFmt w:val="bullet"/>
      <w:lvlText w:val=""/>
      <w:lvlJc w:val="left"/>
      <w:pPr>
        <w:tabs>
          <w:tab w:val="num" w:pos="454"/>
        </w:tabs>
        <w:ind w:left="454" w:hanging="341"/>
      </w:pPr>
      <w:rPr>
        <w:rFonts w:ascii="Symbol" w:hAnsi="Symbol" w:hint="default"/>
        <w:color w:val="156082" w:themeColor="accent1"/>
        <w:szCs w:val="28"/>
      </w:rPr>
    </w:lvl>
    <w:lvl w:ilvl="1">
      <w:start w:val="1"/>
      <w:numFmt w:val="none"/>
      <w:lvlText w:val="–"/>
      <w:lvlJc w:val="left"/>
      <w:pPr>
        <w:tabs>
          <w:tab w:val="num" w:pos="794"/>
        </w:tabs>
        <w:ind w:left="794" w:hanging="340"/>
      </w:pPr>
      <w:rPr>
        <w:rFonts w:asciiTheme="minorHAnsi" w:hAnsiTheme="minorHAnsi" w:hint="default"/>
        <w:color w:val="156082" w:themeColor="accent1"/>
      </w:rPr>
    </w:lvl>
    <w:lvl w:ilvl="2">
      <w:start w:val="1"/>
      <w:numFmt w:val="bullet"/>
      <w:lvlText w:val=""/>
      <w:lvlJc w:val="left"/>
      <w:pPr>
        <w:tabs>
          <w:tab w:val="num" w:pos="1361"/>
        </w:tabs>
        <w:ind w:left="1361" w:hanging="397"/>
      </w:pPr>
      <w:rPr>
        <w:rFonts w:ascii="Wingdings" w:hAnsi="Wingdings" w:hint="default"/>
        <w:color w:val="156082" w:themeColor="accent1"/>
      </w:rPr>
    </w:lvl>
    <w:lvl w:ilvl="3">
      <w:start w:val="1"/>
      <w:numFmt w:val="none"/>
      <w:lvlText w:val="–"/>
      <w:lvlJc w:val="left"/>
      <w:pPr>
        <w:tabs>
          <w:tab w:val="num" w:pos="1758"/>
        </w:tabs>
        <w:ind w:left="1758" w:hanging="397"/>
      </w:pPr>
      <w:rPr>
        <w:rFonts w:hint="default"/>
        <w:color w:val="156082" w:themeColor="accent1"/>
      </w:rPr>
    </w:lvl>
    <w:lvl w:ilvl="4">
      <w:start w:val="1"/>
      <w:numFmt w:val="bullet"/>
      <w:lvlText w:val=""/>
      <w:lvlJc w:val="left"/>
      <w:pPr>
        <w:tabs>
          <w:tab w:val="num" w:pos="2155"/>
        </w:tabs>
        <w:ind w:left="2155" w:hanging="397"/>
      </w:pPr>
      <w:rPr>
        <w:rFonts w:ascii="Wingdings" w:hAnsi="Wingdings" w:hint="default"/>
        <w:color w:val="156082" w:themeColor="accent1"/>
        <w:szCs w:val="28"/>
      </w:rPr>
    </w:lvl>
    <w:lvl w:ilvl="5">
      <w:start w:val="1"/>
      <w:numFmt w:val="none"/>
      <w:suff w:val="nothing"/>
      <w:lvlText w:val=""/>
      <w:lvlJc w:val="left"/>
      <w:pPr>
        <w:ind w:left="2155" w:firstLine="0"/>
      </w:pPr>
      <w:rPr>
        <w:rFonts w:hint="default"/>
        <w:color w:val="FF8204"/>
      </w:rPr>
    </w:lvl>
    <w:lvl w:ilvl="6">
      <w:start w:val="1"/>
      <w:numFmt w:val="none"/>
      <w:suff w:val="nothing"/>
      <w:lvlText w:val=""/>
      <w:lvlJc w:val="left"/>
      <w:pPr>
        <w:ind w:left="2155" w:firstLine="0"/>
      </w:pPr>
      <w:rPr>
        <w:rFonts w:hint="default"/>
      </w:rPr>
    </w:lvl>
    <w:lvl w:ilvl="7">
      <w:start w:val="1"/>
      <w:numFmt w:val="none"/>
      <w:lvlText w:val=""/>
      <w:lvlJc w:val="left"/>
      <w:pPr>
        <w:tabs>
          <w:tab w:val="num" w:pos="3346"/>
        </w:tabs>
        <w:ind w:left="2155" w:firstLine="0"/>
      </w:pPr>
      <w:rPr>
        <w:rFonts w:hint="default"/>
        <w:color w:val="FF8204"/>
      </w:rPr>
    </w:lvl>
    <w:lvl w:ilvl="8">
      <w:start w:val="1"/>
      <w:numFmt w:val="none"/>
      <w:lvlText w:val=""/>
      <w:lvlJc w:val="left"/>
      <w:pPr>
        <w:tabs>
          <w:tab w:val="num" w:pos="3743"/>
        </w:tabs>
        <w:ind w:left="2155" w:firstLine="0"/>
      </w:pPr>
      <w:rPr>
        <w:rFonts w:hint="default"/>
        <w:color w:val="FF8204"/>
        <w:szCs w:val="28"/>
      </w:rPr>
    </w:lvl>
  </w:abstractNum>
  <w:abstractNum w:abstractNumId="9" w15:restartNumberingAfterBreak="0">
    <w:nsid w:val="36121620"/>
    <w:multiLevelType w:val="hybridMultilevel"/>
    <w:tmpl w:val="1E283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9506C34"/>
    <w:multiLevelType w:val="hybridMultilevel"/>
    <w:tmpl w:val="A7C00A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9A526B1"/>
    <w:multiLevelType w:val="hybridMultilevel"/>
    <w:tmpl w:val="334A1C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A9657F4"/>
    <w:multiLevelType w:val="multilevel"/>
    <w:tmpl w:val="D3341B18"/>
    <w:lvl w:ilvl="0">
      <w:start w:val="3"/>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3" w15:restartNumberingAfterBreak="0">
    <w:nsid w:val="3B9E5327"/>
    <w:multiLevelType w:val="multilevel"/>
    <w:tmpl w:val="5E7885B4"/>
    <w:lvl w:ilvl="0">
      <w:start w:val="1"/>
      <w:numFmt w:val="lowerLetter"/>
      <w:lvlText w:val="%1)"/>
      <w:lvlJc w:val="left"/>
      <w:pPr>
        <w:tabs>
          <w:tab w:val="num" w:pos="720"/>
        </w:tabs>
        <w:ind w:left="720" w:hanging="360"/>
      </w:pPr>
      <w:rPr>
        <w:color w:val="00B050"/>
      </w:rPr>
    </w:lvl>
    <w:lvl w:ilvl="1">
      <w:start w:val="1"/>
      <w:numFmt w:val="decimal"/>
      <w:lvlText w:val="%2."/>
      <w:lvlJc w:val="left"/>
      <w:pPr>
        <w:ind w:left="1440" w:hanging="360"/>
      </w:pPr>
      <w:rPr>
        <w:color w:val="00B050"/>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4" w15:restartNumberingAfterBreak="0">
    <w:nsid w:val="3C971B5F"/>
    <w:multiLevelType w:val="multilevel"/>
    <w:tmpl w:val="6DD276C6"/>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 w15:restartNumberingAfterBreak="0">
    <w:nsid w:val="3FB139B9"/>
    <w:multiLevelType w:val="multilevel"/>
    <w:tmpl w:val="7610C4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0B46C71"/>
    <w:multiLevelType w:val="multilevel"/>
    <w:tmpl w:val="D3341B18"/>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7" w15:restartNumberingAfterBreak="0">
    <w:nsid w:val="44677409"/>
    <w:multiLevelType w:val="multilevel"/>
    <w:tmpl w:val="93FCB18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5D535D0"/>
    <w:multiLevelType w:val="hybridMultilevel"/>
    <w:tmpl w:val="5BBCB29E"/>
    <w:lvl w:ilvl="0" w:tplc="CE982312">
      <w:start w:val="1"/>
      <w:numFmt w:val="bullet"/>
      <w:lvlText w:val=""/>
      <w:lvlJc w:val="left"/>
      <w:pPr>
        <w:ind w:left="1020" w:hanging="360"/>
      </w:pPr>
      <w:rPr>
        <w:rFonts w:ascii="Symbol" w:hAnsi="Symbol"/>
      </w:rPr>
    </w:lvl>
    <w:lvl w:ilvl="1" w:tplc="E8940CAC">
      <w:start w:val="1"/>
      <w:numFmt w:val="bullet"/>
      <w:lvlText w:val=""/>
      <w:lvlJc w:val="left"/>
      <w:pPr>
        <w:ind w:left="1020" w:hanging="360"/>
      </w:pPr>
      <w:rPr>
        <w:rFonts w:ascii="Symbol" w:hAnsi="Symbol"/>
      </w:rPr>
    </w:lvl>
    <w:lvl w:ilvl="2" w:tplc="78A4B4D6">
      <w:start w:val="1"/>
      <w:numFmt w:val="bullet"/>
      <w:lvlText w:val=""/>
      <w:lvlJc w:val="left"/>
      <w:pPr>
        <w:ind w:left="1020" w:hanging="360"/>
      </w:pPr>
      <w:rPr>
        <w:rFonts w:ascii="Symbol" w:hAnsi="Symbol"/>
      </w:rPr>
    </w:lvl>
    <w:lvl w:ilvl="3" w:tplc="1DA48722">
      <w:start w:val="1"/>
      <w:numFmt w:val="bullet"/>
      <w:lvlText w:val=""/>
      <w:lvlJc w:val="left"/>
      <w:pPr>
        <w:ind w:left="1020" w:hanging="360"/>
      </w:pPr>
      <w:rPr>
        <w:rFonts w:ascii="Symbol" w:hAnsi="Symbol"/>
      </w:rPr>
    </w:lvl>
    <w:lvl w:ilvl="4" w:tplc="9984C9D6">
      <w:start w:val="1"/>
      <w:numFmt w:val="bullet"/>
      <w:lvlText w:val=""/>
      <w:lvlJc w:val="left"/>
      <w:pPr>
        <w:ind w:left="1020" w:hanging="360"/>
      </w:pPr>
      <w:rPr>
        <w:rFonts w:ascii="Symbol" w:hAnsi="Symbol"/>
      </w:rPr>
    </w:lvl>
    <w:lvl w:ilvl="5" w:tplc="AA5897B6">
      <w:start w:val="1"/>
      <w:numFmt w:val="bullet"/>
      <w:lvlText w:val=""/>
      <w:lvlJc w:val="left"/>
      <w:pPr>
        <w:ind w:left="1020" w:hanging="360"/>
      </w:pPr>
      <w:rPr>
        <w:rFonts w:ascii="Symbol" w:hAnsi="Symbol"/>
      </w:rPr>
    </w:lvl>
    <w:lvl w:ilvl="6" w:tplc="AEA0DD04">
      <w:start w:val="1"/>
      <w:numFmt w:val="bullet"/>
      <w:lvlText w:val=""/>
      <w:lvlJc w:val="left"/>
      <w:pPr>
        <w:ind w:left="1020" w:hanging="360"/>
      </w:pPr>
      <w:rPr>
        <w:rFonts w:ascii="Symbol" w:hAnsi="Symbol"/>
      </w:rPr>
    </w:lvl>
    <w:lvl w:ilvl="7" w:tplc="65A626E6">
      <w:start w:val="1"/>
      <w:numFmt w:val="bullet"/>
      <w:lvlText w:val=""/>
      <w:lvlJc w:val="left"/>
      <w:pPr>
        <w:ind w:left="1020" w:hanging="360"/>
      </w:pPr>
      <w:rPr>
        <w:rFonts w:ascii="Symbol" w:hAnsi="Symbol"/>
      </w:rPr>
    </w:lvl>
    <w:lvl w:ilvl="8" w:tplc="A9280C98">
      <w:start w:val="1"/>
      <w:numFmt w:val="bullet"/>
      <w:lvlText w:val=""/>
      <w:lvlJc w:val="left"/>
      <w:pPr>
        <w:ind w:left="1020" w:hanging="360"/>
      </w:pPr>
      <w:rPr>
        <w:rFonts w:ascii="Symbol" w:hAnsi="Symbol"/>
      </w:rPr>
    </w:lvl>
  </w:abstractNum>
  <w:abstractNum w:abstractNumId="19" w15:restartNumberingAfterBreak="0">
    <w:nsid w:val="48EA7DE7"/>
    <w:multiLevelType w:val="hybridMultilevel"/>
    <w:tmpl w:val="903CC01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2265564"/>
    <w:multiLevelType w:val="multilevel"/>
    <w:tmpl w:val="6B40D47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1" w15:restartNumberingAfterBreak="0">
    <w:nsid w:val="537A408D"/>
    <w:multiLevelType w:val="hybridMultilevel"/>
    <w:tmpl w:val="5B5C6E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381501E"/>
    <w:multiLevelType w:val="multilevel"/>
    <w:tmpl w:val="D3341B18"/>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23" w15:restartNumberingAfterBreak="0">
    <w:nsid w:val="5995689D"/>
    <w:multiLevelType w:val="hybridMultilevel"/>
    <w:tmpl w:val="522E1B68"/>
    <w:lvl w:ilvl="0" w:tplc="B614B2EE">
      <w:start w:val="1"/>
      <w:numFmt w:val="lowerLetter"/>
      <w:lvlText w:val="%1)"/>
      <w:lvlJc w:val="left"/>
      <w:pPr>
        <w:ind w:left="1080" w:hanging="360"/>
      </w:pPr>
      <w:rPr>
        <w:b/>
        <w:bCs/>
        <w:color w:val="00B05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 w15:restartNumberingAfterBreak="0">
    <w:nsid w:val="5A4D012F"/>
    <w:multiLevelType w:val="multilevel"/>
    <w:tmpl w:val="6186A824"/>
    <w:lvl w:ilvl="0">
      <w:start w:val="1"/>
      <w:numFmt w:val="lowerLetter"/>
      <w:lvlText w:val="%1)"/>
      <w:lvlJc w:val="left"/>
      <w:pPr>
        <w:tabs>
          <w:tab w:val="num" w:pos="720"/>
        </w:tabs>
        <w:ind w:left="720" w:hanging="360"/>
      </w:pPr>
      <w:rPr>
        <w:color w:val="00B050"/>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5" w15:restartNumberingAfterBreak="0">
    <w:nsid w:val="60DF0977"/>
    <w:multiLevelType w:val="hybridMultilevel"/>
    <w:tmpl w:val="709CA9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63743187"/>
    <w:multiLevelType w:val="hybridMultilevel"/>
    <w:tmpl w:val="74B00F72"/>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652B5C31"/>
    <w:multiLevelType w:val="multilevel"/>
    <w:tmpl w:val="034CD4D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6297CC5"/>
    <w:multiLevelType w:val="hybridMultilevel"/>
    <w:tmpl w:val="01D23EE2"/>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D1635EB"/>
    <w:multiLevelType w:val="multilevel"/>
    <w:tmpl w:val="7E3C27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0E83F6C"/>
    <w:multiLevelType w:val="hybridMultilevel"/>
    <w:tmpl w:val="91B0A4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73EC6525"/>
    <w:multiLevelType w:val="multilevel"/>
    <w:tmpl w:val="FD927E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4DE47AB"/>
    <w:multiLevelType w:val="multilevel"/>
    <w:tmpl w:val="72C447D4"/>
    <w:numStyleLink w:val="NumbListBullet"/>
  </w:abstractNum>
  <w:abstractNum w:abstractNumId="33" w15:restartNumberingAfterBreak="0">
    <w:nsid w:val="77B93BD2"/>
    <w:multiLevelType w:val="hybridMultilevel"/>
    <w:tmpl w:val="63B69F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D0F0F1F"/>
    <w:multiLevelType w:val="multilevel"/>
    <w:tmpl w:val="D3341B18"/>
    <w:lvl w:ilvl="0">
      <w:start w:val="2"/>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35" w15:restartNumberingAfterBreak="0">
    <w:nsid w:val="7D207FFC"/>
    <w:multiLevelType w:val="hybridMultilevel"/>
    <w:tmpl w:val="BC605F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7DB00CED"/>
    <w:multiLevelType w:val="multilevel"/>
    <w:tmpl w:val="72C447D4"/>
    <w:styleLink w:val="NumbListBullet"/>
    <w:lvl w:ilvl="0">
      <w:start w:val="1"/>
      <w:numFmt w:val="bullet"/>
      <w:pStyle w:val="Bullet1"/>
      <w:lvlText w:val=""/>
      <w:lvlJc w:val="left"/>
      <w:pPr>
        <w:tabs>
          <w:tab w:val="num" w:pos="454"/>
        </w:tabs>
        <w:ind w:left="454" w:hanging="341"/>
      </w:pPr>
      <w:rPr>
        <w:rFonts w:ascii="Wingdings" w:hAnsi="Wingdings" w:hint="default"/>
        <w:color w:val="156082" w:themeColor="accent1"/>
        <w:szCs w:val="28"/>
      </w:rPr>
    </w:lvl>
    <w:lvl w:ilvl="1">
      <w:start w:val="1"/>
      <w:numFmt w:val="none"/>
      <w:pStyle w:val="Bullet2"/>
      <w:lvlText w:val="–"/>
      <w:lvlJc w:val="left"/>
      <w:pPr>
        <w:tabs>
          <w:tab w:val="num" w:pos="794"/>
        </w:tabs>
        <w:ind w:left="794" w:hanging="340"/>
      </w:pPr>
      <w:rPr>
        <w:rFonts w:asciiTheme="minorHAnsi" w:hAnsiTheme="minorHAnsi" w:hint="default"/>
        <w:color w:val="156082" w:themeColor="accent1"/>
      </w:rPr>
    </w:lvl>
    <w:lvl w:ilvl="2">
      <w:start w:val="1"/>
      <w:numFmt w:val="bullet"/>
      <w:lvlText w:val=""/>
      <w:lvlJc w:val="left"/>
      <w:pPr>
        <w:tabs>
          <w:tab w:val="num" w:pos="1361"/>
        </w:tabs>
        <w:ind w:left="1361" w:hanging="397"/>
      </w:pPr>
      <w:rPr>
        <w:rFonts w:ascii="Wingdings" w:hAnsi="Wingdings" w:hint="default"/>
        <w:color w:val="156082" w:themeColor="accent1"/>
      </w:rPr>
    </w:lvl>
    <w:lvl w:ilvl="3">
      <w:start w:val="1"/>
      <w:numFmt w:val="none"/>
      <w:lvlText w:val="–"/>
      <w:lvlJc w:val="left"/>
      <w:pPr>
        <w:tabs>
          <w:tab w:val="num" w:pos="1758"/>
        </w:tabs>
        <w:ind w:left="1758" w:hanging="397"/>
      </w:pPr>
      <w:rPr>
        <w:rFonts w:hint="default"/>
        <w:color w:val="156082" w:themeColor="accent1"/>
      </w:rPr>
    </w:lvl>
    <w:lvl w:ilvl="4">
      <w:start w:val="1"/>
      <w:numFmt w:val="bullet"/>
      <w:lvlText w:val=""/>
      <w:lvlJc w:val="left"/>
      <w:pPr>
        <w:tabs>
          <w:tab w:val="num" w:pos="2155"/>
        </w:tabs>
        <w:ind w:left="2155" w:hanging="397"/>
      </w:pPr>
      <w:rPr>
        <w:rFonts w:ascii="Wingdings" w:hAnsi="Wingdings" w:hint="default"/>
        <w:color w:val="156082" w:themeColor="accent1"/>
        <w:szCs w:val="28"/>
      </w:rPr>
    </w:lvl>
    <w:lvl w:ilvl="5">
      <w:start w:val="1"/>
      <w:numFmt w:val="none"/>
      <w:suff w:val="nothing"/>
      <w:lvlText w:val=""/>
      <w:lvlJc w:val="left"/>
      <w:pPr>
        <w:ind w:left="2155" w:firstLine="0"/>
      </w:pPr>
      <w:rPr>
        <w:rFonts w:hint="default"/>
        <w:color w:val="FF8204"/>
      </w:rPr>
    </w:lvl>
    <w:lvl w:ilvl="6">
      <w:start w:val="1"/>
      <w:numFmt w:val="none"/>
      <w:suff w:val="nothing"/>
      <w:lvlText w:val=""/>
      <w:lvlJc w:val="left"/>
      <w:pPr>
        <w:ind w:left="2155" w:firstLine="0"/>
      </w:pPr>
      <w:rPr>
        <w:rFonts w:hint="default"/>
      </w:rPr>
    </w:lvl>
    <w:lvl w:ilvl="7">
      <w:start w:val="1"/>
      <w:numFmt w:val="none"/>
      <w:lvlText w:val=""/>
      <w:lvlJc w:val="left"/>
      <w:pPr>
        <w:tabs>
          <w:tab w:val="num" w:pos="3346"/>
        </w:tabs>
        <w:ind w:left="2155" w:firstLine="0"/>
      </w:pPr>
      <w:rPr>
        <w:rFonts w:hint="default"/>
        <w:color w:val="FF8204"/>
      </w:rPr>
    </w:lvl>
    <w:lvl w:ilvl="8">
      <w:start w:val="1"/>
      <w:numFmt w:val="none"/>
      <w:lvlText w:val=""/>
      <w:lvlJc w:val="left"/>
      <w:pPr>
        <w:tabs>
          <w:tab w:val="num" w:pos="3743"/>
        </w:tabs>
        <w:ind w:left="2155" w:firstLine="0"/>
      </w:pPr>
      <w:rPr>
        <w:rFonts w:hint="default"/>
        <w:color w:val="FF8204"/>
        <w:szCs w:val="28"/>
      </w:rPr>
    </w:lvl>
  </w:abstractNum>
  <w:abstractNum w:abstractNumId="37" w15:restartNumberingAfterBreak="0">
    <w:nsid w:val="7E892F21"/>
    <w:multiLevelType w:val="multilevel"/>
    <w:tmpl w:val="83A0EFD2"/>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38" w15:restartNumberingAfterBreak="0">
    <w:nsid w:val="7F4A7C7D"/>
    <w:multiLevelType w:val="multilevel"/>
    <w:tmpl w:val="18DAC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FA941CF"/>
    <w:multiLevelType w:val="hybridMultilevel"/>
    <w:tmpl w:val="D0F83C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990988522">
    <w:abstractNumId w:val="39"/>
  </w:num>
  <w:num w:numId="2" w16cid:durableId="292255037">
    <w:abstractNumId w:val="33"/>
  </w:num>
  <w:num w:numId="3" w16cid:durableId="1806270074">
    <w:abstractNumId w:val="25"/>
  </w:num>
  <w:num w:numId="4" w16cid:durableId="897668910">
    <w:abstractNumId w:val="11"/>
  </w:num>
  <w:num w:numId="5" w16cid:durableId="912202163">
    <w:abstractNumId w:val="7"/>
  </w:num>
  <w:num w:numId="6" w16cid:durableId="441339895">
    <w:abstractNumId w:val="30"/>
  </w:num>
  <w:num w:numId="7" w16cid:durableId="1852717602">
    <w:abstractNumId w:val="35"/>
  </w:num>
  <w:num w:numId="8" w16cid:durableId="1090664973">
    <w:abstractNumId w:val="21"/>
  </w:num>
  <w:num w:numId="9" w16cid:durableId="1318264377">
    <w:abstractNumId w:val="5"/>
  </w:num>
  <w:num w:numId="10" w16cid:durableId="2051613609">
    <w:abstractNumId w:val="10"/>
  </w:num>
  <w:num w:numId="11" w16cid:durableId="1861120038">
    <w:abstractNumId w:val="6"/>
  </w:num>
  <w:num w:numId="12" w16cid:durableId="1310400176">
    <w:abstractNumId w:val="1"/>
  </w:num>
  <w:num w:numId="13" w16cid:durableId="1841045283">
    <w:abstractNumId w:val="16"/>
  </w:num>
  <w:num w:numId="14" w16cid:durableId="1147817032">
    <w:abstractNumId w:val="22"/>
  </w:num>
  <w:num w:numId="15" w16cid:durableId="1086196810">
    <w:abstractNumId w:val="34"/>
  </w:num>
  <w:num w:numId="16" w16cid:durableId="1770391052">
    <w:abstractNumId w:val="12"/>
  </w:num>
  <w:num w:numId="17" w16cid:durableId="229583373">
    <w:abstractNumId w:val="31"/>
  </w:num>
  <w:num w:numId="18" w16cid:durableId="883256253">
    <w:abstractNumId w:val="27"/>
  </w:num>
  <w:num w:numId="19" w16cid:durableId="1860122357">
    <w:abstractNumId w:val="17"/>
  </w:num>
  <w:num w:numId="20" w16cid:durableId="496919327">
    <w:abstractNumId w:val="26"/>
  </w:num>
  <w:num w:numId="21" w16cid:durableId="165482391">
    <w:abstractNumId w:val="23"/>
  </w:num>
  <w:num w:numId="22" w16cid:durableId="1532721241">
    <w:abstractNumId w:val="24"/>
  </w:num>
  <w:num w:numId="23" w16cid:durableId="482505794">
    <w:abstractNumId w:val="3"/>
  </w:num>
  <w:num w:numId="24" w16cid:durableId="1164517181">
    <w:abstractNumId w:val="3"/>
    <w:lvlOverride w:ilvl="1">
      <w:startOverride w:val="3"/>
    </w:lvlOverride>
  </w:num>
  <w:num w:numId="25" w16cid:durableId="88938009">
    <w:abstractNumId w:val="29"/>
  </w:num>
  <w:num w:numId="26" w16cid:durableId="1628854285">
    <w:abstractNumId w:val="38"/>
  </w:num>
  <w:num w:numId="27" w16cid:durableId="2097702835">
    <w:abstractNumId w:val="14"/>
  </w:num>
  <w:num w:numId="28" w16cid:durableId="1886019625">
    <w:abstractNumId w:val="37"/>
  </w:num>
  <w:num w:numId="29" w16cid:durableId="599873530">
    <w:abstractNumId w:val="15"/>
  </w:num>
  <w:num w:numId="30" w16cid:durableId="1667367038">
    <w:abstractNumId w:val="13"/>
  </w:num>
  <w:num w:numId="31" w16cid:durableId="1431851588">
    <w:abstractNumId w:val="19"/>
  </w:num>
  <w:num w:numId="32" w16cid:durableId="1506625570">
    <w:abstractNumId w:val="28"/>
  </w:num>
  <w:num w:numId="33" w16cid:durableId="928385789">
    <w:abstractNumId w:val="20"/>
  </w:num>
  <w:num w:numId="34" w16cid:durableId="1874227064">
    <w:abstractNumId w:val="36"/>
  </w:num>
  <w:num w:numId="35" w16cid:durableId="1144662703">
    <w:abstractNumId w:val="32"/>
  </w:num>
  <w:num w:numId="36" w16cid:durableId="1613705547">
    <w:abstractNumId w:val="8"/>
  </w:num>
  <w:num w:numId="37" w16cid:durableId="144322376">
    <w:abstractNumId w:val="0"/>
  </w:num>
  <w:num w:numId="38" w16cid:durableId="987435824">
    <w:abstractNumId w:val="2"/>
  </w:num>
  <w:num w:numId="39" w16cid:durableId="446387504">
    <w:abstractNumId w:val="4"/>
  </w:num>
  <w:num w:numId="40" w16cid:durableId="881209353">
    <w:abstractNumId w:val="18"/>
  </w:num>
  <w:num w:numId="41" w16cid:durableId="193242174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7B77"/>
    <w:rsid w:val="0000076A"/>
    <w:rsid w:val="00001D21"/>
    <w:rsid w:val="00001E4D"/>
    <w:rsid w:val="0000207D"/>
    <w:rsid w:val="0000369A"/>
    <w:rsid w:val="000059D6"/>
    <w:rsid w:val="00012C6C"/>
    <w:rsid w:val="00013CE6"/>
    <w:rsid w:val="000146A8"/>
    <w:rsid w:val="000147FA"/>
    <w:rsid w:val="0001540A"/>
    <w:rsid w:val="000171C2"/>
    <w:rsid w:val="00017C0B"/>
    <w:rsid w:val="000216F4"/>
    <w:rsid w:val="00023EEC"/>
    <w:rsid w:val="00024BB2"/>
    <w:rsid w:val="00025478"/>
    <w:rsid w:val="00027EA8"/>
    <w:rsid w:val="00027EE9"/>
    <w:rsid w:val="0003131A"/>
    <w:rsid w:val="000320F3"/>
    <w:rsid w:val="00033429"/>
    <w:rsid w:val="0003384B"/>
    <w:rsid w:val="00033E68"/>
    <w:rsid w:val="00034C4D"/>
    <w:rsid w:val="00040428"/>
    <w:rsid w:val="0004150D"/>
    <w:rsid w:val="00042F6A"/>
    <w:rsid w:val="000433E3"/>
    <w:rsid w:val="00043AE9"/>
    <w:rsid w:val="000447EA"/>
    <w:rsid w:val="00044C51"/>
    <w:rsid w:val="000456F1"/>
    <w:rsid w:val="0004789D"/>
    <w:rsid w:val="00051403"/>
    <w:rsid w:val="00051BC1"/>
    <w:rsid w:val="00052A3C"/>
    <w:rsid w:val="00054879"/>
    <w:rsid w:val="000557A5"/>
    <w:rsid w:val="00057E8D"/>
    <w:rsid w:val="00061BE6"/>
    <w:rsid w:val="00062CC3"/>
    <w:rsid w:val="00063BD0"/>
    <w:rsid w:val="00063F3E"/>
    <w:rsid w:val="00065641"/>
    <w:rsid w:val="00066005"/>
    <w:rsid w:val="00066275"/>
    <w:rsid w:val="000719F1"/>
    <w:rsid w:val="00072A9C"/>
    <w:rsid w:val="000770AF"/>
    <w:rsid w:val="00077AFA"/>
    <w:rsid w:val="0008110E"/>
    <w:rsid w:val="0008173D"/>
    <w:rsid w:val="00082C03"/>
    <w:rsid w:val="000832B5"/>
    <w:rsid w:val="0008538A"/>
    <w:rsid w:val="00085C23"/>
    <w:rsid w:val="000862C0"/>
    <w:rsid w:val="0008724B"/>
    <w:rsid w:val="00092B70"/>
    <w:rsid w:val="00093752"/>
    <w:rsid w:val="00095523"/>
    <w:rsid w:val="00096277"/>
    <w:rsid w:val="000A243D"/>
    <w:rsid w:val="000A3849"/>
    <w:rsid w:val="000A3D65"/>
    <w:rsid w:val="000A3E50"/>
    <w:rsid w:val="000A4135"/>
    <w:rsid w:val="000A4600"/>
    <w:rsid w:val="000A478A"/>
    <w:rsid w:val="000A6DC2"/>
    <w:rsid w:val="000A72BF"/>
    <w:rsid w:val="000B09DD"/>
    <w:rsid w:val="000B60AA"/>
    <w:rsid w:val="000B6AD1"/>
    <w:rsid w:val="000C01BA"/>
    <w:rsid w:val="000C0392"/>
    <w:rsid w:val="000C1E68"/>
    <w:rsid w:val="000C2BE6"/>
    <w:rsid w:val="000D0344"/>
    <w:rsid w:val="000D0602"/>
    <w:rsid w:val="000D0CE8"/>
    <w:rsid w:val="000D18BF"/>
    <w:rsid w:val="000D2EA0"/>
    <w:rsid w:val="000D3BA0"/>
    <w:rsid w:val="000D430D"/>
    <w:rsid w:val="000D488A"/>
    <w:rsid w:val="000E2612"/>
    <w:rsid w:val="000E428E"/>
    <w:rsid w:val="000E42B4"/>
    <w:rsid w:val="000E709F"/>
    <w:rsid w:val="000E7B71"/>
    <w:rsid w:val="000F1A79"/>
    <w:rsid w:val="000F324A"/>
    <w:rsid w:val="000F3831"/>
    <w:rsid w:val="000F4887"/>
    <w:rsid w:val="0010432D"/>
    <w:rsid w:val="001043CA"/>
    <w:rsid w:val="00104CCF"/>
    <w:rsid w:val="0010528A"/>
    <w:rsid w:val="00110DAF"/>
    <w:rsid w:val="00115F67"/>
    <w:rsid w:val="001167B9"/>
    <w:rsid w:val="00120AF7"/>
    <w:rsid w:val="0012185C"/>
    <w:rsid w:val="00122670"/>
    <w:rsid w:val="001252FC"/>
    <w:rsid w:val="0012645E"/>
    <w:rsid w:val="00130E04"/>
    <w:rsid w:val="00130F9C"/>
    <w:rsid w:val="00131FB1"/>
    <w:rsid w:val="0013219D"/>
    <w:rsid w:val="001321D2"/>
    <w:rsid w:val="00133657"/>
    <w:rsid w:val="00133B3B"/>
    <w:rsid w:val="00134D88"/>
    <w:rsid w:val="001357D8"/>
    <w:rsid w:val="00135AB6"/>
    <w:rsid w:val="001374F7"/>
    <w:rsid w:val="001411F8"/>
    <w:rsid w:val="00142808"/>
    <w:rsid w:val="00143ECA"/>
    <w:rsid w:val="00144EF3"/>
    <w:rsid w:val="00145458"/>
    <w:rsid w:val="00145B63"/>
    <w:rsid w:val="00145C45"/>
    <w:rsid w:val="00146591"/>
    <w:rsid w:val="0014686B"/>
    <w:rsid w:val="00150A90"/>
    <w:rsid w:val="001551B7"/>
    <w:rsid w:val="00155B80"/>
    <w:rsid w:val="001620C3"/>
    <w:rsid w:val="001622A0"/>
    <w:rsid w:val="00163D66"/>
    <w:rsid w:val="0016404C"/>
    <w:rsid w:val="00165EB4"/>
    <w:rsid w:val="0017064D"/>
    <w:rsid w:val="00170829"/>
    <w:rsid w:val="001727C1"/>
    <w:rsid w:val="00173198"/>
    <w:rsid w:val="00173C2E"/>
    <w:rsid w:val="00175063"/>
    <w:rsid w:val="00176771"/>
    <w:rsid w:val="00176E90"/>
    <w:rsid w:val="00176EE5"/>
    <w:rsid w:val="00177932"/>
    <w:rsid w:val="00177E92"/>
    <w:rsid w:val="00180327"/>
    <w:rsid w:val="0018349D"/>
    <w:rsid w:val="00183F15"/>
    <w:rsid w:val="00184500"/>
    <w:rsid w:val="00186D8F"/>
    <w:rsid w:val="00187601"/>
    <w:rsid w:val="00187D34"/>
    <w:rsid w:val="001935F3"/>
    <w:rsid w:val="00195877"/>
    <w:rsid w:val="00196690"/>
    <w:rsid w:val="00197152"/>
    <w:rsid w:val="001A1049"/>
    <w:rsid w:val="001A292A"/>
    <w:rsid w:val="001A2CCA"/>
    <w:rsid w:val="001A62EC"/>
    <w:rsid w:val="001A6AE5"/>
    <w:rsid w:val="001A7B83"/>
    <w:rsid w:val="001B224B"/>
    <w:rsid w:val="001B35E6"/>
    <w:rsid w:val="001B3CA5"/>
    <w:rsid w:val="001B4D72"/>
    <w:rsid w:val="001B66D2"/>
    <w:rsid w:val="001C27D9"/>
    <w:rsid w:val="001C639D"/>
    <w:rsid w:val="001C6B41"/>
    <w:rsid w:val="001C7B6E"/>
    <w:rsid w:val="001D2856"/>
    <w:rsid w:val="001D2DE0"/>
    <w:rsid w:val="001D3718"/>
    <w:rsid w:val="001D3C3D"/>
    <w:rsid w:val="001D3EF0"/>
    <w:rsid w:val="001D4915"/>
    <w:rsid w:val="001D4991"/>
    <w:rsid w:val="001D541A"/>
    <w:rsid w:val="001D6177"/>
    <w:rsid w:val="001D6511"/>
    <w:rsid w:val="001D6F9D"/>
    <w:rsid w:val="001E001F"/>
    <w:rsid w:val="001E1B75"/>
    <w:rsid w:val="001E2C13"/>
    <w:rsid w:val="001E33F4"/>
    <w:rsid w:val="001E4016"/>
    <w:rsid w:val="001E4A5D"/>
    <w:rsid w:val="001E54E3"/>
    <w:rsid w:val="001E7EA0"/>
    <w:rsid w:val="001F10FE"/>
    <w:rsid w:val="001F1894"/>
    <w:rsid w:val="001F2101"/>
    <w:rsid w:val="001F6E47"/>
    <w:rsid w:val="001F7FE8"/>
    <w:rsid w:val="00202350"/>
    <w:rsid w:val="00202509"/>
    <w:rsid w:val="002035B2"/>
    <w:rsid w:val="00212550"/>
    <w:rsid w:val="00212562"/>
    <w:rsid w:val="00212A9F"/>
    <w:rsid w:val="00212F33"/>
    <w:rsid w:val="00216C54"/>
    <w:rsid w:val="00221C79"/>
    <w:rsid w:val="00223732"/>
    <w:rsid w:val="00223F12"/>
    <w:rsid w:val="0022438A"/>
    <w:rsid w:val="00225762"/>
    <w:rsid w:val="00234C35"/>
    <w:rsid w:val="00235105"/>
    <w:rsid w:val="00235B00"/>
    <w:rsid w:val="00237E93"/>
    <w:rsid w:val="00240238"/>
    <w:rsid w:val="00240FA3"/>
    <w:rsid w:val="00243753"/>
    <w:rsid w:val="00244038"/>
    <w:rsid w:val="0024478A"/>
    <w:rsid w:val="002447A5"/>
    <w:rsid w:val="00244CA3"/>
    <w:rsid w:val="00247291"/>
    <w:rsid w:val="002473FF"/>
    <w:rsid w:val="002476F5"/>
    <w:rsid w:val="002478F1"/>
    <w:rsid w:val="00247C89"/>
    <w:rsid w:val="00250029"/>
    <w:rsid w:val="00250B33"/>
    <w:rsid w:val="00250FC5"/>
    <w:rsid w:val="00250FD9"/>
    <w:rsid w:val="0025632D"/>
    <w:rsid w:val="00257901"/>
    <w:rsid w:val="00261102"/>
    <w:rsid w:val="00261F45"/>
    <w:rsid w:val="00262584"/>
    <w:rsid w:val="00262B6F"/>
    <w:rsid w:val="00263678"/>
    <w:rsid w:val="00266A0E"/>
    <w:rsid w:val="0026706F"/>
    <w:rsid w:val="002716C8"/>
    <w:rsid w:val="002723A9"/>
    <w:rsid w:val="0027546A"/>
    <w:rsid w:val="00275CBF"/>
    <w:rsid w:val="00275DA2"/>
    <w:rsid w:val="002804F5"/>
    <w:rsid w:val="00283683"/>
    <w:rsid w:val="002844A2"/>
    <w:rsid w:val="00292B1B"/>
    <w:rsid w:val="00293953"/>
    <w:rsid w:val="00293BE3"/>
    <w:rsid w:val="0029503F"/>
    <w:rsid w:val="00297403"/>
    <w:rsid w:val="0029768C"/>
    <w:rsid w:val="002A31A3"/>
    <w:rsid w:val="002A38FD"/>
    <w:rsid w:val="002A3FB8"/>
    <w:rsid w:val="002A5215"/>
    <w:rsid w:val="002A651F"/>
    <w:rsid w:val="002A742B"/>
    <w:rsid w:val="002B0C1B"/>
    <w:rsid w:val="002B5017"/>
    <w:rsid w:val="002B51C8"/>
    <w:rsid w:val="002B7292"/>
    <w:rsid w:val="002C04B9"/>
    <w:rsid w:val="002C1FB4"/>
    <w:rsid w:val="002C2713"/>
    <w:rsid w:val="002C57A1"/>
    <w:rsid w:val="002C6CC1"/>
    <w:rsid w:val="002D0803"/>
    <w:rsid w:val="002D1A33"/>
    <w:rsid w:val="002D60FF"/>
    <w:rsid w:val="002D664C"/>
    <w:rsid w:val="002D78A3"/>
    <w:rsid w:val="002D7EA6"/>
    <w:rsid w:val="002E0217"/>
    <w:rsid w:val="002E3515"/>
    <w:rsid w:val="002E3959"/>
    <w:rsid w:val="002E76D4"/>
    <w:rsid w:val="002F34D1"/>
    <w:rsid w:val="002F39E9"/>
    <w:rsid w:val="002F3B07"/>
    <w:rsid w:val="002F6B8D"/>
    <w:rsid w:val="002F7A76"/>
    <w:rsid w:val="00300B0D"/>
    <w:rsid w:val="00306201"/>
    <w:rsid w:val="00306628"/>
    <w:rsid w:val="00310D2C"/>
    <w:rsid w:val="00312D96"/>
    <w:rsid w:val="00313D01"/>
    <w:rsid w:val="003144E9"/>
    <w:rsid w:val="00314B85"/>
    <w:rsid w:val="00316615"/>
    <w:rsid w:val="00316962"/>
    <w:rsid w:val="00320721"/>
    <w:rsid w:val="00321F7A"/>
    <w:rsid w:val="00323D67"/>
    <w:rsid w:val="00323FB8"/>
    <w:rsid w:val="00324B5A"/>
    <w:rsid w:val="00324FAD"/>
    <w:rsid w:val="00325B81"/>
    <w:rsid w:val="0032667F"/>
    <w:rsid w:val="00331E55"/>
    <w:rsid w:val="00333CB1"/>
    <w:rsid w:val="00334426"/>
    <w:rsid w:val="003353D4"/>
    <w:rsid w:val="0034275D"/>
    <w:rsid w:val="0034570F"/>
    <w:rsid w:val="00346F7F"/>
    <w:rsid w:val="00347BCC"/>
    <w:rsid w:val="0035221E"/>
    <w:rsid w:val="003530F9"/>
    <w:rsid w:val="0035430B"/>
    <w:rsid w:val="003550F5"/>
    <w:rsid w:val="00355263"/>
    <w:rsid w:val="00356BA5"/>
    <w:rsid w:val="00360228"/>
    <w:rsid w:val="003607AD"/>
    <w:rsid w:val="00362884"/>
    <w:rsid w:val="00365E0A"/>
    <w:rsid w:val="00366C84"/>
    <w:rsid w:val="003719C3"/>
    <w:rsid w:val="00372D6B"/>
    <w:rsid w:val="00372DAF"/>
    <w:rsid w:val="00373C57"/>
    <w:rsid w:val="00376618"/>
    <w:rsid w:val="0037775D"/>
    <w:rsid w:val="0038038B"/>
    <w:rsid w:val="003805A9"/>
    <w:rsid w:val="00382DA2"/>
    <w:rsid w:val="003857B8"/>
    <w:rsid w:val="00385AB2"/>
    <w:rsid w:val="003866B9"/>
    <w:rsid w:val="0039055E"/>
    <w:rsid w:val="003A25E8"/>
    <w:rsid w:val="003A3333"/>
    <w:rsid w:val="003A3618"/>
    <w:rsid w:val="003A419D"/>
    <w:rsid w:val="003A5344"/>
    <w:rsid w:val="003A5D84"/>
    <w:rsid w:val="003A7898"/>
    <w:rsid w:val="003B082A"/>
    <w:rsid w:val="003B2CAD"/>
    <w:rsid w:val="003B69D6"/>
    <w:rsid w:val="003B6D04"/>
    <w:rsid w:val="003B7B08"/>
    <w:rsid w:val="003C20FD"/>
    <w:rsid w:val="003C5A59"/>
    <w:rsid w:val="003C6225"/>
    <w:rsid w:val="003D0264"/>
    <w:rsid w:val="003D36F2"/>
    <w:rsid w:val="003D69B3"/>
    <w:rsid w:val="003E120C"/>
    <w:rsid w:val="003E3C84"/>
    <w:rsid w:val="003E6B98"/>
    <w:rsid w:val="003E79F8"/>
    <w:rsid w:val="003F0353"/>
    <w:rsid w:val="003F17BD"/>
    <w:rsid w:val="003F1C71"/>
    <w:rsid w:val="003F4368"/>
    <w:rsid w:val="003F439B"/>
    <w:rsid w:val="003F5C17"/>
    <w:rsid w:val="003F635A"/>
    <w:rsid w:val="003F74F1"/>
    <w:rsid w:val="004036E2"/>
    <w:rsid w:val="00404340"/>
    <w:rsid w:val="00404B87"/>
    <w:rsid w:val="004053A3"/>
    <w:rsid w:val="0040796A"/>
    <w:rsid w:val="00410C48"/>
    <w:rsid w:val="00411673"/>
    <w:rsid w:val="0041350F"/>
    <w:rsid w:val="00413602"/>
    <w:rsid w:val="004157E0"/>
    <w:rsid w:val="00416114"/>
    <w:rsid w:val="00422297"/>
    <w:rsid w:val="00422470"/>
    <w:rsid w:val="00422670"/>
    <w:rsid w:val="00425F6C"/>
    <w:rsid w:val="00426AA3"/>
    <w:rsid w:val="004306D2"/>
    <w:rsid w:val="00431400"/>
    <w:rsid w:val="00432C86"/>
    <w:rsid w:val="00434906"/>
    <w:rsid w:val="004361D5"/>
    <w:rsid w:val="00437755"/>
    <w:rsid w:val="00444028"/>
    <w:rsid w:val="00444CF1"/>
    <w:rsid w:val="00445359"/>
    <w:rsid w:val="004461D6"/>
    <w:rsid w:val="004464AF"/>
    <w:rsid w:val="00446BD6"/>
    <w:rsid w:val="004518DC"/>
    <w:rsid w:val="00451977"/>
    <w:rsid w:val="00451B54"/>
    <w:rsid w:val="00454C82"/>
    <w:rsid w:val="00455191"/>
    <w:rsid w:val="00455F21"/>
    <w:rsid w:val="004572F2"/>
    <w:rsid w:val="00462835"/>
    <w:rsid w:val="00464E61"/>
    <w:rsid w:val="004656A1"/>
    <w:rsid w:val="00467217"/>
    <w:rsid w:val="00470ED9"/>
    <w:rsid w:val="004721CC"/>
    <w:rsid w:val="004723D6"/>
    <w:rsid w:val="00475166"/>
    <w:rsid w:val="00476B97"/>
    <w:rsid w:val="004773EB"/>
    <w:rsid w:val="00480307"/>
    <w:rsid w:val="00480FC9"/>
    <w:rsid w:val="00482160"/>
    <w:rsid w:val="00483B37"/>
    <w:rsid w:val="004850D8"/>
    <w:rsid w:val="0048552C"/>
    <w:rsid w:val="0048786B"/>
    <w:rsid w:val="00490635"/>
    <w:rsid w:val="00491C18"/>
    <w:rsid w:val="00492084"/>
    <w:rsid w:val="004943C7"/>
    <w:rsid w:val="00496491"/>
    <w:rsid w:val="00496593"/>
    <w:rsid w:val="00496A97"/>
    <w:rsid w:val="004A0A6F"/>
    <w:rsid w:val="004A0E6A"/>
    <w:rsid w:val="004A100F"/>
    <w:rsid w:val="004A2231"/>
    <w:rsid w:val="004A2460"/>
    <w:rsid w:val="004A26D9"/>
    <w:rsid w:val="004A290E"/>
    <w:rsid w:val="004A33BA"/>
    <w:rsid w:val="004A5C9A"/>
    <w:rsid w:val="004A6D49"/>
    <w:rsid w:val="004A7A50"/>
    <w:rsid w:val="004B1212"/>
    <w:rsid w:val="004B1924"/>
    <w:rsid w:val="004B19A2"/>
    <w:rsid w:val="004B23F4"/>
    <w:rsid w:val="004B301A"/>
    <w:rsid w:val="004B3855"/>
    <w:rsid w:val="004B3A19"/>
    <w:rsid w:val="004B4D27"/>
    <w:rsid w:val="004B6405"/>
    <w:rsid w:val="004B64F6"/>
    <w:rsid w:val="004C3E57"/>
    <w:rsid w:val="004C45A1"/>
    <w:rsid w:val="004C4FAF"/>
    <w:rsid w:val="004C73CD"/>
    <w:rsid w:val="004C7681"/>
    <w:rsid w:val="004C7B77"/>
    <w:rsid w:val="004C7CEE"/>
    <w:rsid w:val="004D0FEA"/>
    <w:rsid w:val="004D1CF8"/>
    <w:rsid w:val="004D34AB"/>
    <w:rsid w:val="004D38BD"/>
    <w:rsid w:val="004D4408"/>
    <w:rsid w:val="004D6DCD"/>
    <w:rsid w:val="004E109F"/>
    <w:rsid w:val="004E36A4"/>
    <w:rsid w:val="004E4779"/>
    <w:rsid w:val="004E4FAE"/>
    <w:rsid w:val="004E614A"/>
    <w:rsid w:val="004E6E58"/>
    <w:rsid w:val="004E7B16"/>
    <w:rsid w:val="004F4589"/>
    <w:rsid w:val="004F52BB"/>
    <w:rsid w:val="004F6272"/>
    <w:rsid w:val="004F6B25"/>
    <w:rsid w:val="004F7D5E"/>
    <w:rsid w:val="005012E5"/>
    <w:rsid w:val="00507CCB"/>
    <w:rsid w:val="00507CDD"/>
    <w:rsid w:val="005136F3"/>
    <w:rsid w:val="0051426B"/>
    <w:rsid w:val="0051599E"/>
    <w:rsid w:val="00515F63"/>
    <w:rsid w:val="00517B3E"/>
    <w:rsid w:val="00524154"/>
    <w:rsid w:val="00525E77"/>
    <w:rsid w:val="005265DB"/>
    <w:rsid w:val="00526A40"/>
    <w:rsid w:val="00526EB1"/>
    <w:rsid w:val="00527F0D"/>
    <w:rsid w:val="005312D2"/>
    <w:rsid w:val="0053298F"/>
    <w:rsid w:val="00537989"/>
    <w:rsid w:val="00537CD1"/>
    <w:rsid w:val="00541BC4"/>
    <w:rsid w:val="0054430B"/>
    <w:rsid w:val="00545397"/>
    <w:rsid w:val="00546995"/>
    <w:rsid w:val="00546F13"/>
    <w:rsid w:val="005618C7"/>
    <w:rsid w:val="00564BD8"/>
    <w:rsid w:val="005661F6"/>
    <w:rsid w:val="005714DF"/>
    <w:rsid w:val="00571E0A"/>
    <w:rsid w:val="00571F60"/>
    <w:rsid w:val="0057295C"/>
    <w:rsid w:val="0057527F"/>
    <w:rsid w:val="00575698"/>
    <w:rsid w:val="0057753C"/>
    <w:rsid w:val="00580882"/>
    <w:rsid w:val="00582A9F"/>
    <w:rsid w:val="00583602"/>
    <w:rsid w:val="00585293"/>
    <w:rsid w:val="00586B25"/>
    <w:rsid w:val="00587ECD"/>
    <w:rsid w:val="005913B3"/>
    <w:rsid w:val="00592144"/>
    <w:rsid w:val="005948E8"/>
    <w:rsid w:val="005953EE"/>
    <w:rsid w:val="0059558B"/>
    <w:rsid w:val="00597D18"/>
    <w:rsid w:val="005A1B4F"/>
    <w:rsid w:val="005A6FB8"/>
    <w:rsid w:val="005B080D"/>
    <w:rsid w:val="005B1DF6"/>
    <w:rsid w:val="005B3BF1"/>
    <w:rsid w:val="005B6B9C"/>
    <w:rsid w:val="005C0A0A"/>
    <w:rsid w:val="005C231C"/>
    <w:rsid w:val="005C3A15"/>
    <w:rsid w:val="005C492B"/>
    <w:rsid w:val="005C7AD2"/>
    <w:rsid w:val="005C7C3A"/>
    <w:rsid w:val="005D4018"/>
    <w:rsid w:val="005D40F8"/>
    <w:rsid w:val="005D4C04"/>
    <w:rsid w:val="005D5044"/>
    <w:rsid w:val="005D536A"/>
    <w:rsid w:val="005D5DF4"/>
    <w:rsid w:val="005D69DA"/>
    <w:rsid w:val="005D79E8"/>
    <w:rsid w:val="005E4D14"/>
    <w:rsid w:val="005E4D63"/>
    <w:rsid w:val="005E686A"/>
    <w:rsid w:val="005E7D91"/>
    <w:rsid w:val="005F0BFE"/>
    <w:rsid w:val="005F0DED"/>
    <w:rsid w:val="005F1729"/>
    <w:rsid w:val="005F1E0C"/>
    <w:rsid w:val="005F2D47"/>
    <w:rsid w:val="005F678D"/>
    <w:rsid w:val="00601D34"/>
    <w:rsid w:val="0060336D"/>
    <w:rsid w:val="006045C0"/>
    <w:rsid w:val="00607784"/>
    <w:rsid w:val="00607793"/>
    <w:rsid w:val="006121F3"/>
    <w:rsid w:val="006152E4"/>
    <w:rsid w:val="006172AD"/>
    <w:rsid w:val="00620AAB"/>
    <w:rsid w:val="00621777"/>
    <w:rsid w:val="006228E6"/>
    <w:rsid w:val="00623B9D"/>
    <w:rsid w:val="00626B17"/>
    <w:rsid w:val="00626C4D"/>
    <w:rsid w:val="006274DD"/>
    <w:rsid w:val="00630D8F"/>
    <w:rsid w:val="00631838"/>
    <w:rsid w:val="00631B13"/>
    <w:rsid w:val="00635CE7"/>
    <w:rsid w:val="00637875"/>
    <w:rsid w:val="00640B43"/>
    <w:rsid w:val="00640FDF"/>
    <w:rsid w:val="00643619"/>
    <w:rsid w:val="00643705"/>
    <w:rsid w:val="00646542"/>
    <w:rsid w:val="0064677D"/>
    <w:rsid w:val="00651AE7"/>
    <w:rsid w:val="00652271"/>
    <w:rsid w:val="00652809"/>
    <w:rsid w:val="00652A95"/>
    <w:rsid w:val="00653912"/>
    <w:rsid w:val="0065614B"/>
    <w:rsid w:val="00657D1F"/>
    <w:rsid w:val="00663651"/>
    <w:rsid w:val="00664667"/>
    <w:rsid w:val="006656B0"/>
    <w:rsid w:val="0066664D"/>
    <w:rsid w:val="0066694E"/>
    <w:rsid w:val="006705D0"/>
    <w:rsid w:val="006709E8"/>
    <w:rsid w:val="00670D9C"/>
    <w:rsid w:val="006725C7"/>
    <w:rsid w:val="00676874"/>
    <w:rsid w:val="00685C65"/>
    <w:rsid w:val="00686F25"/>
    <w:rsid w:val="00687AF8"/>
    <w:rsid w:val="00692BCE"/>
    <w:rsid w:val="00694F2A"/>
    <w:rsid w:val="00695C2B"/>
    <w:rsid w:val="006960EE"/>
    <w:rsid w:val="006A3684"/>
    <w:rsid w:val="006A41D3"/>
    <w:rsid w:val="006A4A46"/>
    <w:rsid w:val="006A4C82"/>
    <w:rsid w:val="006A5C0C"/>
    <w:rsid w:val="006A68B6"/>
    <w:rsid w:val="006A6C3C"/>
    <w:rsid w:val="006B131B"/>
    <w:rsid w:val="006B170D"/>
    <w:rsid w:val="006B1ECB"/>
    <w:rsid w:val="006B2C1D"/>
    <w:rsid w:val="006B2ED2"/>
    <w:rsid w:val="006B30EB"/>
    <w:rsid w:val="006B3100"/>
    <w:rsid w:val="006B492E"/>
    <w:rsid w:val="006B55A1"/>
    <w:rsid w:val="006B611E"/>
    <w:rsid w:val="006B701F"/>
    <w:rsid w:val="006B74BD"/>
    <w:rsid w:val="006C0359"/>
    <w:rsid w:val="006C5200"/>
    <w:rsid w:val="006C5C21"/>
    <w:rsid w:val="006D0484"/>
    <w:rsid w:val="006D145E"/>
    <w:rsid w:val="006D14A9"/>
    <w:rsid w:val="006D1511"/>
    <w:rsid w:val="006D2D28"/>
    <w:rsid w:val="006D5D22"/>
    <w:rsid w:val="006E1FF6"/>
    <w:rsid w:val="006E30C8"/>
    <w:rsid w:val="006E34CC"/>
    <w:rsid w:val="006E4DDC"/>
    <w:rsid w:val="006F2015"/>
    <w:rsid w:val="006F24D1"/>
    <w:rsid w:val="006F5361"/>
    <w:rsid w:val="006F7216"/>
    <w:rsid w:val="00700F26"/>
    <w:rsid w:val="00701246"/>
    <w:rsid w:val="00701A95"/>
    <w:rsid w:val="00704AD6"/>
    <w:rsid w:val="00706CDF"/>
    <w:rsid w:val="00707A6D"/>
    <w:rsid w:val="00707ACA"/>
    <w:rsid w:val="00707EAB"/>
    <w:rsid w:val="00710CD4"/>
    <w:rsid w:val="007111EE"/>
    <w:rsid w:val="0071192A"/>
    <w:rsid w:val="00711BD3"/>
    <w:rsid w:val="00712DAC"/>
    <w:rsid w:val="00715913"/>
    <w:rsid w:val="00716173"/>
    <w:rsid w:val="00717682"/>
    <w:rsid w:val="0071783A"/>
    <w:rsid w:val="00722C4E"/>
    <w:rsid w:val="007230DE"/>
    <w:rsid w:val="00724B68"/>
    <w:rsid w:val="00727252"/>
    <w:rsid w:val="00727CD8"/>
    <w:rsid w:val="00733EAC"/>
    <w:rsid w:val="00734074"/>
    <w:rsid w:val="007363D5"/>
    <w:rsid w:val="00737EED"/>
    <w:rsid w:val="00740223"/>
    <w:rsid w:val="00741E42"/>
    <w:rsid w:val="00743229"/>
    <w:rsid w:val="0074441A"/>
    <w:rsid w:val="00746E5C"/>
    <w:rsid w:val="00753F76"/>
    <w:rsid w:val="007556CE"/>
    <w:rsid w:val="00756714"/>
    <w:rsid w:val="0076054E"/>
    <w:rsid w:val="0076055D"/>
    <w:rsid w:val="0076392A"/>
    <w:rsid w:val="00763FEA"/>
    <w:rsid w:val="007640FC"/>
    <w:rsid w:val="007665F1"/>
    <w:rsid w:val="00770040"/>
    <w:rsid w:val="00774AFA"/>
    <w:rsid w:val="00776254"/>
    <w:rsid w:val="007776C3"/>
    <w:rsid w:val="007801D6"/>
    <w:rsid w:val="0078036B"/>
    <w:rsid w:val="007821FE"/>
    <w:rsid w:val="007829C3"/>
    <w:rsid w:val="00785F3E"/>
    <w:rsid w:val="007863D7"/>
    <w:rsid w:val="00786BFE"/>
    <w:rsid w:val="00787C62"/>
    <w:rsid w:val="00790E29"/>
    <w:rsid w:val="00791235"/>
    <w:rsid w:val="0079131A"/>
    <w:rsid w:val="00796BCA"/>
    <w:rsid w:val="007A032B"/>
    <w:rsid w:val="007A033D"/>
    <w:rsid w:val="007A2846"/>
    <w:rsid w:val="007B0392"/>
    <w:rsid w:val="007B056A"/>
    <w:rsid w:val="007B08A6"/>
    <w:rsid w:val="007B259F"/>
    <w:rsid w:val="007B4447"/>
    <w:rsid w:val="007B5F7C"/>
    <w:rsid w:val="007B62AA"/>
    <w:rsid w:val="007B70A3"/>
    <w:rsid w:val="007B76E8"/>
    <w:rsid w:val="007C1D6C"/>
    <w:rsid w:val="007C1E11"/>
    <w:rsid w:val="007C2F53"/>
    <w:rsid w:val="007C2FD5"/>
    <w:rsid w:val="007C3519"/>
    <w:rsid w:val="007C3755"/>
    <w:rsid w:val="007C3D3A"/>
    <w:rsid w:val="007C53DA"/>
    <w:rsid w:val="007C5A9C"/>
    <w:rsid w:val="007C7F8A"/>
    <w:rsid w:val="007D00D2"/>
    <w:rsid w:val="007D20D8"/>
    <w:rsid w:val="007D6BBA"/>
    <w:rsid w:val="007D6E38"/>
    <w:rsid w:val="007D6FBE"/>
    <w:rsid w:val="007E16D9"/>
    <w:rsid w:val="007E1DCD"/>
    <w:rsid w:val="007E3ABE"/>
    <w:rsid w:val="007E4455"/>
    <w:rsid w:val="007E5B62"/>
    <w:rsid w:val="007F00F1"/>
    <w:rsid w:val="007F1861"/>
    <w:rsid w:val="007F3A61"/>
    <w:rsid w:val="007F3D6F"/>
    <w:rsid w:val="007F4E2C"/>
    <w:rsid w:val="007F5253"/>
    <w:rsid w:val="007F6E46"/>
    <w:rsid w:val="007F7CAC"/>
    <w:rsid w:val="008010C5"/>
    <w:rsid w:val="00802169"/>
    <w:rsid w:val="008032C0"/>
    <w:rsid w:val="00805724"/>
    <w:rsid w:val="008058B5"/>
    <w:rsid w:val="00805B3D"/>
    <w:rsid w:val="00811F60"/>
    <w:rsid w:val="00811F9D"/>
    <w:rsid w:val="00812F2B"/>
    <w:rsid w:val="008130CA"/>
    <w:rsid w:val="00813901"/>
    <w:rsid w:val="00813CCC"/>
    <w:rsid w:val="0081528D"/>
    <w:rsid w:val="008162B7"/>
    <w:rsid w:val="008175C0"/>
    <w:rsid w:val="00821598"/>
    <w:rsid w:val="008216F9"/>
    <w:rsid w:val="00821A2B"/>
    <w:rsid w:val="008226F8"/>
    <w:rsid w:val="00825AA9"/>
    <w:rsid w:val="00825C88"/>
    <w:rsid w:val="008274AD"/>
    <w:rsid w:val="00830114"/>
    <w:rsid w:val="00830D2D"/>
    <w:rsid w:val="00831930"/>
    <w:rsid w:val="00831F63"/>
    <w:rsid w:val="00832C56"/>
    <w:rsid w:val="00833501"/>
    <w:rsid w:val="00834F00"/>
    <w:rsid w:val="00837831"/>
    <w:rsid w:val="00840929"/>
    <w:rsid w:val="0084261B"/>
    <w:rsid w:val="00842CDC"/>
    <w:rsid w:val="00842DF7"/>
    <w:rsid w:val="00843E10"/>
    <w:rsid w:val="0084426C"/>
    <w:rsid w:val="0084462A"/>
    <w:rsid w:val="00844D68"/>
    <w:rsid w:val="008455AA"/>
    <w:rsid w:val="008478E5"/>
    <w:rsid w:val="00852CB5"/>
    <w:rsid w:val="0085316B"/>
    <w:rsid w:val="00856BFE"/>
    <w:rsid w:val="0086598D"/>
    <w:rsid w:val="00867626"/>
    <w:rsid w:val="00870190"/>
    <w:rsid w:val="0087171E"/>
    <w:rsid w:val="00871EC4"/>
    <w:rsid w:val="00875E9A"/>
    <w:rsid w:val="00876B82"/>
    <w:rsid w:val="00880774"/>
    <w:rsid w:val="00880D98"/>
    <w:rsid w:val="00884A13"/>
    <w:rsid w:val="00886E39"/>
    <w:rsid w:val="0089147C"/>
    <w:rsid w:val="00894C21"/>
    <w:rsid w:val="008953DE"/>
    <w:rsid w:val="008955F9"/>
    <w:rsid w:val="00895C99"/>
    <w:rsid w:val="008A18D6"/>
    <w:rsid w:val="008A4A76"/>
    <w:rsid w:val="008A4A95"/>
    <w:rsid w:val="008A7B31"/>
    <w:rsid w:val="008B1191"/>
    <w:rsid w:val="008B145F"/>
    <w:rsid w:val="008B2ED5"/>
    <w:rsid w:val="008B3A88"/>
    <w:rsid w:val="008B3FCA"/>
    <w:rsid w:val="008B4040"/>
    <w:rsid w:val="008B598D"/>
    <w:rsid w:val="008B5E83"/>
    <w:rsid w:val="008C0243"/>
    <w:rsid w:val="008C118B"/>
    <w:rsid w:val="008C4496"/>
    <w:rsid w:val="008D22E0"/>
    <w:rsid w:val="008D2FC1"/>
    <w:rsid w:val="008D309E"/>
    <w:rsid w:val="008D5102"/>
    <w:rsid w:val="008D5220"/>
    <w:rsid w:val="008E18E7"/>
    <w:rsid w:val="008E4B2C"/>
    <w:rsid w:val="008E694F"/>
    <w:rsid w:val="008E742C"/>
    <w:rsid w:val="008F0A82"/>
    <w:rsid w:val="008F1C5D"/>
    <w:rsid w:val="008F2C4E"/>
    <w:rsid w:val="008F3A1C"/>
    <w:rsid w:val="008F4143"/>
    <w:rsid w:val="008F43D4"/>
    <w:rsid w:val="008F63B4"/>
    <w:rsid w:val="008F7824"/>
    <w:rsid w:val="00900D80"/>
    <w:rsid w:val="0090106C"/>
    <w:rsid w:val="00902E8D"/>
    <w:rsid w:val="009073BC"/>
    <w:rsid w:val="009129AE"/>
    <w:rsid w:val="00912C4C"/>
    <w:rsid w:val="009145AC"/>
    <w:rsid w:val="0091559D"/>
    <w:rsid w:val="00923174"/>
    <w:rsid w:val="009240EE"/>
    <w:rsid w:val="00927A3E"/>
    <w:rsid w:val="00932376"/>
    <w:rsid w:val="00933F24"/>
    <w:rsid w:val="009376C1"/>
    <w:rsid w:val="00940828"/>
    <w:rsid w:val="00940F6D"/>
    <w:rsid w:val="00942F4C"/>
    <w:rsid w:val="00943FD2"/>
    <w:rsid w:val="00945C07"/>
    <w:rsid w:val="009508F4"/>
    <w:rsid w:val="00951C19"/>
    <w:rsid w:val="00955022"/>
    <w:rsid w:val="00956F57"/>
    <w:rsid w:val="00960FBC"/>
    <w:rsid w:val="00961089"/>
    <w:rsid w:val="00962B79"/>
    <w:rsid w:val="0097026E"/>
    <w:rsid w:val="00971727"/>
    <w:rsid w:val="00972678"/>
    <w:rsid w:val="00973556"/>
    <w:rsid w:val="00974EC7"/>
    <w:rsid w:val="00975B52"/>
    <w:rsid w:val="00975EBA"/>
    <w:rsid w:val="00980194"/>
    <w:rsid w:val="00981A3E"/>
    <w:rsid w:val="0098680C"/>
    <w:rsid w:val="00990BE0"/>
    <w:rsid w:val="00992433"/>
    <w:rsid w:val="0099777C"/>
    <w:rsid w:val="009A0E6F"/>
    <w:rsid w:val="009A274B"/>
    <w:rsid w:val="009A647C"/>
    <w:rsid w:val="009A6D27"/>
    <w:rsid w:val="009B077A"/>
    <w:rsid w:val="009B1A4C"/>
    <w:rsid w:val="009B30B7"/>
    <w:rsid w:val="009B366B"/>
    <w:rsid w:val="009B7269"/>
    <w:rsid w:val="009C1BDC"/>
    <w:rsid w:val="009C3C1C"/>
    <w:rsid w:val="009C58B1"/>
    <w:rsid w:val="009C5D75"/>
    <w:rsid w:val="009D173C"/>
    <w:rsid w:val="009D435C"/>
    <w:rsid w:val="009E0B85"/>
    <w:rsid w:val="009E21D5"/>
    <w:rsid w:val="009E2C47"/>
    <w:rsid w:val="009E3721"/>
    <w:rsid w:val="009E56A2"/>
    <w:rsid w:val="009E5EF6"/>
    <w:rsid w:val="009F09E2"/>
    <w:rsid w:val="009F1D6E"/>
    <w:rsid w:val="009F4DEC"/>
    <w:rsid w:val="009F6A2E"/>
    <w:rsid w:val="00A0148C"/>
    <w:rsid w:val="00A01F09"/>
    <w:rsid w:val="00A040F0"/>
    <w:rsid w:val="00A04618"/>
    <w:rsid w:val="00A063B4"/>
    <w:rsid w:val="00A067F8"/>
    <w:rsid w:val="00A12A57"/>
    <w:rsid w:val="00A13530"/>
    <w:rsid w:val="00A13F29"/>
    <w:rsid w:val="00A168F4"/>
    <w:rsid w:val="00A20789"/>
    <w:rsid w:val="00A20DF5"/>
    <w:rsid w:val="00A236C8"/>
    <w:rsid w:val="00A2387E"/>
    <w:rsid w:val="00A23E3A"/>
    <w:rsid w:val="00A2476D"/>
    <w:rsid w:val="00A24E3C"/>
    <w:rsid w:val="00A252B3"/>
    <w:rsid w:val="00A2555E"/>
    <w:rsid w:val="00A3067D"/>
    <w:rsid w:val="00A3172C"/>
    <w:rsid w:val="00A325D1"/>
    <w:rsid w:val="00A32737"/>
    <w:rsid w:val="00A352C9"/>
    <w:rsid w:val="00A35B4C"/>
    <w:rsid w:val="00A36352"/>
    <w:rsid w:val="00A36453"/>
    <w:rsid w:val="00A37C57"/>
    <w:rsid w:val="00A40028"/>
    <w:rsid w:val="00A40481"/>
    <w:rsid w:val="00A421E0"/>
    <w:rsid w:val="00A43540"/>
    <w:rsid w:val="00A43601"/>
    <w:rsid w:val="00A4403E"/>
    <w:rsid w:val="00A44E06"/>
    <w:rsid w:val="00A462B5"/>
    <w:rsid w:val="00A46D62"/>
    <w:rsid w:val="00A47334"/>
    <w:rsid w:val="00A47ACC"/>
    <w:rsid w:val="00A557FE"/>
    <w:rsid w:val="00A56488"/>
    <w:rsid w:val="00A565D1"/>
    <w:rsid w:val="00A56CE8"/>
    <w:rsid w:val="00A61835"/>
    <w:rsid w:val="00A61B96"/>
    <w:rsid w:val="00A62533"/>
    <w:rsid w:val="00A65A2C"/>
    <w:rsid w:val="00A67695"/>
    <w:rsid w:val="00A70ECC"/>
    <w:rsid w:val="00A73147"/>
    <w:rsid w:val="00A73523"/>
    <w:rsid w:val="00A75BF0"/>
    <w:rsid w:val="00A80950"/>
    <w:rsid w:val="00A83624"/>
    <w:rsid w:val="00A842B3"/>
    <w:rsid w:val="00A85C33"/>
    <w:rsid w:val="00A85CF6"/>
    <w:rsid w:val="00A867D1"/>
    <w:rsid w:val="00A86D66"/>
    <w:rsid w:val="00A922FE"/>
    <w:rsid w:val="00A92834"/>
    <w:rsid w:val="00A961D5"/>
    <w:rsid w:val="00A97168"/>
    <w:rsid w:val="00AA485B"/>
    <w:rsid w:val="00AA5771"/>
    <w:rsid w:val="00AA6C8C"/>
    <w:rsid w:val="00AB3711"/>
    <w:rsid w:val="00AB4134"/>
    <w:rsid w:val="00AB543D"/>
    <w:rsid w:val="00AB794C"/>
    <w:rsid w:val="00AC1BE2"/>
    <w:rsid w:val="00AC23FB"/>
    <w:rsid w:val="00AC6F91"/>
    <w:rsid w:val="00AC7829"/>
    <w:rsid w:val="00AD1933"/>
    <w:rsid w:val="00AD270D"/>
    <w:rsid w:val="00AD42C9"/>
    <w:rsid w:val="00AD4C62"/>
    <w:rsid w:val="00AD69B2"/>
    <w:rsid w:val="00AD71F2"/>
    <w:rsid w:val="00AD785C"/>
    <w:rsid w:val="00AE3362"/>
    <w:rsid w:val="00AE355C"/>
    <w:rsid w:val="00AE3A19"/>
    <w:rsid w:val="00AE4302"/>
    <w:rsid w:val="00AE5513"/>
    <w:rsid w:val="00AE73BF"/>
    <w:rsid w:val="00AE74EC"/>
    <w:rsid w:val="00AE7B0C"/>
    <w:rsid w:val="00AF09A9"/>
    <w:rsid w:val="00AF1C58"/>
    <w:rsid w:val="00AF29F3"/>
    <w:rsid w:val="00B00E69"/>
    <w:rsid w:val="00B01CA0"/>
    <w:rsid w:val="00B036EB"/>
    <w:rsid w:val="00B04CD8"/>
    <w:rsid w:val="00B06C6C"/>
    <w:rsid w:val="00B10356"/>
    <w:rsid w:val="00B1393F"/>
    <w:rsid w:val="00B1572C"/>
    <w:rsid w:val="00B15DAB"/>
    <w:rsid w:val="00B17D86"/>
    <w:rsid w:val="00B2273E"/>
    <w:rsid w:val="00B2371A"/>
    <w:rsid w:val="00B24CCE"/>
    <w:rsid w:val="00B24F71"/>
    <w:rsid w:val="00B310E1"/>
    <w:rsid w:val="00B31512"/>
    <w:rsid w:val="00B32A8C"/>
    <w:rsid w:val="00B3533C"/>
    <w:rsid w:val="00B35D15"/>
    <w:rsid w:val="00B4236B"/>
    <w:rsid w:val="00B4265C"/>
    <w:rsid w:val="00B42D71"/>
    <w:rsid w:val="00B5076D"/>
    <w:rsid w:val="00B5361B"/>
    <w:rsid w:val="00B55377"/>
    <w:rsid w:val="00B60F17"/>
    <w:rsid w:val="00B65060"/>
    <w:rsid w:val="00B65CE4"/>
    <w:rsid w:val="00B65EC8"/>
    <w:rsid w:val="00B67097"/>
    <w:rsid w:val="00B7021C"/>
    <w:rsid w:val="00B77866"/>
    <w:rsid w:val="00B778DB"/>
    <w:rsid w:val="00B77D04"/>
    <w:rsid w:val="00B86002"/>
    <w:rsid w:val="00B91B0E"/>
    <w:rsid w:val="00B93323"/>
    <w:rsid w:val="00B93A44"/>
    <w:rsid w:val="00B94AF0"/>
    <w:rsid w:val="00B9509F"/>
    <w:rsid w:val="00BA083F"/>
    <w:rsid w:val="00BA2BCE"/>
    <w:rsid w:val="00BA5306"/>
    <w:rsid w:val="00BA6760"/>
    <w:rsid w:val="00BA6AF0"/>
    <w:rsid w:val="00BA7808"/>
    <w:rsid w:val="00BB0550"/>
    <w:rsid w:val="00BB2872"/>
    <w:rsid w:val="00BB2993"/>
    <w:rsid w:val="00BB3141"/>
    <w:rsid w:val="00BB47D2"/>
    <w:rsid w:val="00BB4EBC"/>
    <w:rsid w:val="00BB5305"/>
    <w:rsid w:val="00BB64B4"/>
    <w:rsid w:val="00BB6688"/>
    <w:rsid w:val="00BC6BBF"/>
    <w:rsid w:val="00BC74CA"/>
    <w:rsid w:val="00BD0183"/>
    <w:rsid w:val="00BD01EC"/>
    <w:rsid w:val="00BD2108"/>
    <w:rsid w:val="00BD2A7D"/>
    <w:rsid w:val="00BD2BAA"/>
    <w:rsid w:val="00BD46DB"/>
    <w:rsid w:val="00BD4FAF"/>
    <w:rsid w:val="00BE1BFD"/>
    <w:rsid w:val="00BE79D5"/>
    <w:rsid w:val="00BE7A57"/>
    <w:rsid w:val="00BF0D88"/>
    <w:rsid w:val="00BF2378"/>
    <w:rsid w:val="00BF3FC2"/>
    <w:rsid w:val="00BF42BB"/>
    <w:rsid w:val="00BF52CA"/>
    <w:rsid w:val="00BF7136"/>
    <w:rsid w:val="00BF71A8"/>
    <w:rsid w:val="00C01A21"/>
    <w:rsid w:val="00C0470D"/>
    <w:rsid w:val="00C04962"/>
    <w:rsid w:val="00C050CE"/>
    <w:rsid w:val="00C05B78"/>
    <w:rsid w:val="00C06EF1"/>
    <w:rsid w:val="00C07B4B"/>
    <w:rsid w:val="00C10C89"/>
    <w:rsid w:val="00C116F0"/>
    <w:rsid w:val="00C13C2E"/>
    <w:rsid w:val="00C17FB6"/>
    <w:rsid w:val="00C206C2"/>
    <w:rsid w:val="00C20A25"/>
    <w:rsid w:val="00C238B1"/>
    <w:rsid w:val="00C24C20"/>
    <w:rsid w:val="00C31A4A"/>
    <w:rsid w:val="00C34925"/>
    <w:rsid w:val="00C37147"/>
    <w:rsid w:val="00C37814"/>
    <w:rsid w:val="00C46009"/>
    <w:rsid w:val="00C515B5"/>
    <w:rsid w:val="00C534E2"/>
    <w:rsid w:val="00C5359A"/>
    <w:rsid w:val="00C53D0F"/>
    <w:rsid w:val="00C56435"/>
    <w:rsid w:val="00C60D89"/>
    <w:rsid w:val="00C60ED9"/>
    <w:rsid w:val="00C6198C"/>
    <w:rsid w:val="00C64064"/>
    <w:rsid w:val="00C6466B"/>
    <w:rsid w:val="00C64B48"/>
    <w:rsid w:val="00C65128"/>
    <w:rsid w:val="00C7218C"/>
    <w:rsid w:val="00C72379"/>
    <w:rsid w:val="00C72381"/>
    <w:rsid w:val="00C72561"/>
    <w:rsid w:val="00C725D4"/>
    <w:rsid w:val="00C73A0E"/>
    <w:rsid w:val="00C73CFB"/>
    <w:rsid w:val="00C7680D"/>
    <w:rsid w:val="00C77048"/>
    <w:rsid w:val="00C8040F"/>
    <w:rsid w:val="00C80AE9"/>
    <w:rsid w:val="00C814E8"/>
    <w:rsid w:val="00C81F11"/>
    <w:rsid w:val="00C85377"/>
    <w:rsid w:val="00C85A27"/>
    <w:rsid w:val="00C91BD9"/>
    <w:rsid w:val="00C922DC"/>
    <w:rsid w:val="00C939BD"/>
    <w:rsid w:val="00C93EF1"/>
    <w:rsid w:val="00C93F9B"/>
    <w:rsid w:val="00C942BB"/>
    <w:rsid w:val="00C949BF"/>
    <w:rsid w:val="00C96682"/>
    <w:rsid w:val="00C97CDE"/>
    <w:rsid w:val="00CA242E"/>
    <w:rsid w:val="00CA285F"/>
    <w:rsid w:val="00CA5290"/>
    <w:rsid w:val="00CA5DCE"/>
    <w:rsid w:val="00CB0A99"/>
    <w:rsid w:val="00CB0BB8"/>
    <w:rsid w:val="00CB12FE"/>
    <w:rsid w:val="00CB1548"/>
    <w:rsid w:val="00CB3CF3"/>
    <w:rsid w:val="00CB40B1"/>
    <w:rsid w:val="00CB4CAC"/>
    <w:rsid w:val="00CB4E6E"/>
    <w:rsid w:val="00CB5FCA"/>
    <w:rsid w:val="00CC22D1"/>
    <w:rsid w:val="00CC2D4E"/>
    <w:rsid w:val="00CC402E"/>
    <w:rsid w:val="00CC60B4"/>
    <w:rsid w:val="00CC7EB3"/>
    <w:rsid w:val="00CD1536"/>
    <w:rsid w:val="00CD1A28"/>
    <w:rsid w:val="00CD1B42"/>
    <w:rsid w:val="00CD1F14"/>
    <w:rsid w:val="00CD567A"/>
    <w:rsid w:val="00CD5AE1"/>
    <w:rsid w:val="00CD5D8C"/>
    <w:rsid w:val="00CD67B8"/>
    <w:rsid w:val="00CE1253"/>
    <w:rsid w:val="00CE4E77"/>
    <w:rsid w:val="00CE7300"/>
    <w:rsid w:val="00CE7F85"/>
    <w:rsid w:val="00CF0FC0"/>
    <w:rsid w:val="00CF3448"/>
    <w:rsid w:val="00CF3E2B"/>
    <w:rsid w:val="00CF6EC1"/>
    <w:rsid w:val="00CF7398"/>
    <w:rsid w:val="00D000BD"/>
    <w:rsid w:val="00D01B43"/>
    <w:rsid w:val="00D04822"/>
    <w:rsid w:val="00D058D2"/>
    <w:rsid w:val="00D07232"/>
    <w:rsid w:val="00D1329C"/>
    <w:rsid w:val="00D1394D"/>
    <w:rsid w:val="00D13FFF"/>
    <w:rsid w:val="00D171A3"/>
    <w:rsid w:val="00D25178"/>
    <w:rsid w:val="00D325F3"/>
    <w:rsid w:val="00D3524C"/>
    <w:rsid w:val="00D353C8"/>
    <w:rsid w:val="00D35672"/>
    <w:rsid w:val="00D35738"/>
    <w:rsid w:val="00D37D2C"/>
    <w:rsid w:val="00D424A7"/>
    <w:rsid w:val="00D44227"/>
    <w:rsid w:val="00D451B1"/>
    <w:rsid w:val="00D45338"/>
    <w:rsid w:val="00D47B09"/>
    <w:rsid w:val="00D53E31"/>
    <w:rsid w:val="00D54C7F"/>
    <w:rsid w:val="00D55767"/>
    <w:rsid w:val="00D564A3"/>
    <w:rsid w:val="00D57DEF"/>
    <w:rsid w:val="00D61EB6"/>
    <w:rsid w:val="00D6661E"/>
    <w:rsid w:val="00D70DA5"/>
    <w:rsid w:val="00D71C58"/>
    <w:rsid w:val="00D7359A"/>
    <w:rsid w:val="00D7374E"/>
    <w:rsid w:val="00D744DC"/>
    <w:rsid w:val="00D77AB2"/>
    <w:rsid w:val="00D80069"/>
    <w:rsid w:val="00D837C5"/>
    <w:rsid w:val="00D8679E"/>
    <w:rsid w:val="00D87D6B"/>
    <w:rsid w:val="00D90908"/>
    <w:rsid w:val="00D927A0"/>
    <w:rsid w:val="00D928C2"/>
    <w:rsid w:val="00D92A35"/>
    <w:rsid w:val="00D96FA7"/>
    <w:rsid w:val="00DA10CA"/>
    <w:rsid w:val="00DA3420"/>
    <w:rsid w:val="00DA53C0"/>
    <w:rsid w:val="00DA54A4"/>
    <w:rsid w:val="00DA5860"/>
    <w:rsid w:val="00DA61F0"/>
    <w:rsid w:val="00DA6D71"/>
    <w:rsid w:val="00DA6E56"/>
    <w:rsid w:val="00DA6F86"/>
    <w:rsid w:val="00DA7D54"/>
    <w:rsid w:val="00DB116A"/>
    <w:rsid w:val="00DB1FE2"/>
    <w:rsid w:val="00DB4083"/>
    <w:rsid w:val="00DB4F88"/>
    <w:rsid w:val="00DB6A2B"/>
    <w:rsid w:val="00DB6CA0"/>
    <w:rsid w:val="00DB795F"/>
    <w:rsid w:val="00DC08AE"/>
    <w:rsid w:val="00DC3861"/>
    <w:rsid w:val="00DC4066"/>
    <w:rsid w:val="00DC50F3"/>
    <w:rsid w:val="00DC5426"/>
    <w:rsid w:val="00DC5478"/>
    <w:rsid w:val="00DC5FB9"/>
    <w:rsid w:val="00DC620D"/>
    <w:rsid w:val="00DC6D11"/>
    <w:rsid w:val="00DC7A3D"/>
    <w:rsid w:val="00DD0A06"/>
    <w:rsid w:val="00DD1DE9"/>
    <w:rsid w:val="00DD2083"/>
    <w:rsid w:val="00DD2C60"/>
    <w:rsid w:val="00DD68E8"/>
    <w:rsid w:val="00DD77FA"/>
    <w:rsid w:val="00DD7B2A"/>
    <w:rsid w:val="00DE1CDC"/>
    <w:rsid w:val="00DE233E"/>
    <w:rsid w:val="00DE2A7A"/>
    <w:rsid w:val="00DE4D27"/>
    <w:rsid w:val="00DE4FB5"/>
    <w:rsid w:val="00DF07CB"/>
    <w:rsid w:val="00DF1F1B"/>
    <w:rsid w:val="00DF395D"/>
    <w:rsid w:val="00DF618C"/>
    <w:rsid w:val="00E009E6"/>
    <w:rsid w:val="00E019B4"/>
    <w:rsid w:val="00E05AE7"/>
    <w:rsid w:val="00E06158"/>
    <w:rsid w:val="00E10552"/>
    <w:rsid w:val="00E10A56"/>
    <w:rsid w:val="00E13414"/>
    <w:rsid w:val="00E13E14"/>
    <w:rsid w:val="00E1787B"/>
    <w:rsid w:val="00E224B7"/>
    <w:rsid w:val="00E23A86"/>
    <w:rsid w:val="00E24C39"/>
    <w:rsid w:val="00E27403"/>
    <w:rsid w:val="00E274A4"/>
    <w:rsid w:val="00E300F5"/>
    <w:rsid w:val="00E3077F"/>
    <w:rsid w:val="00E31642"/>
    <w:rsid w:val="00E32E4D"/>
    <w:rsid w:val="00E33C18"/>
    <w:rsid w:val="00E36D30"/>
    <w:rsid w:val="00E36EB0"/>
    <w:rsid w:val="00E37BFF"/>
    <w:rsid w:val="00E408B2"/>
    <w:rsid w:val="00E46EE4"/>
    <w:rsid w:val="00E52CF2"/>
    <w:rsid w:val="00E53296"/>
    <w:rsid w:val="00E545A4"/>
    <w:rsid w:val="00E55631"/>
    <w:rsid w:val="00E55A7F"/>
    <w:rsid w:val="00E560B1"/>
    <w:rsid w:val="00E56801"/>
    <w:rsid w:val="00E56962"/>
    <w:rsid w:val="00E57A61"/>
    <w:rsid w:val="00E600CB"/>
    <w:rsid w:val="00E64944"/>
    <w:rsid w:val="00E659A7"/>
    <w:rsid w:val="00E65D36"/>
    <w:rsid w:val="00E67996"/>
    <w:rsid w:val="00E72AA2"/>
    <w:rsid w:val="00E74B9C"/>
    <w:rsid w:val="00E76FB2"/>
    <w:rsid w:val="00E809F4"/>
    <w:rsid w:val="00E82113"/>
    <w:rsid w:val="00E82A21"/>
    <w:rsid w:val="00E82C9E"/>
    <w:rsid w:val="00E83329"/>
    <w:rsid w:val="00E84CF7"/>
    <w:rsid w:val="00E8530E"/>
    <w:rsid w:val="00E863E8"/>
    <w:rsid w:val="00E90C73"/>
    <w:rsid w:val="00E91C71"/>
    <w:rsid w:val="00E9241A"/>
    <w:rsid w:val="00E92D69"/>
    <w:rsid w:val="00E92D8B"/>
    <w:rsid w:val="00E94F4E"/>
    <w:rsid w:val="00E962F8"/>
    <w:rsid w:val="00E969EC"/>
    <w:rsid w:val="00E97ADC"/>
    <w:rsid w:val="00EA12BC"/>
    <w:rsid w:val="00EA2832"/>
    <w:rsid w:val="00EA2914"/>
    <w:rsid w:val="00EA4A90"/>
    <w:rsid w:val="00EA533E"/>
    <w:rsid w:val="00EA5503"/>
    <w:rsid w:val="00EA71FF"/>
    <w:rsid w:val="00EA75AA"/>
    <w:rsid w:val="00EB190D"/>
    <w:rsid w:val="00EB2310"/>
    <w:rsid w:val="00EB259D"/>
    <w:rsid w:val="00EB47EB"/>
    <w:rsid w:val="00EB4CBB"/>
    <w:rsid w:val="00EB528E"/>
    <w:rsid w:val="00EB58AE"/>
    <w:rsid w:val="00EB78C8"/>
    <w:rsid w:val="00EC2885"/>
    <w:rsid w:val="00EC4639"/>
    <w:rsid w:val="00EC7701"/>
    <w:rsid w:val="00EC78C7"/>
    <w:rsid w:val="00ED17FC"/>
    <w:rsid w:val="00ED257C"/>
    <w:rsid w:val="00ED2690"/>
    <w:rsid w:val="00EF05A7"/>
    <w:rsid w:val="00EF38EA"/>
    <w:rsid w:val="00EF5F37"/>
    <w:rsid w:val="00EF6AB2"/>
    <w:rsid w:val="00F02333"/>
    <w:rsid w:val="00F03606"/>
    <w:rsid w:val="00F063DA"/>
    <w:rsid w:val="00F072E2"/>
    <w:rsid w:val="00F1179C"/>
    <w:rsid w:val="00F120AC"/>
    <w:rsid w:val="00F12C67"/>
    <w:rsid w:val="00F15785"/>
    <w:rsid w:val="00F1621C"/>
    <w:rsid w:val="00F17568"/>
    <w:rsid w:val="00F20F06"/>
    <w:rsid w:val="00F22473"/>
    <w:rsid w:val="00F25B22"/>
    <w:rsid w:val="00F27412"/>
    <w:rsid w:val="00F3186E"/>
    <w:rsid w:val="00F32716"/>
    <w:rsid w:val="00F32B9E"/>
    <w:rsid w:val="00F33F46"/>
    <w:rsid w:val="00F345DF"/>
    <w:rsid w:val="00F3545A"/>
    <w:rsid w:val="00F369A5"/>
    <w:rsid w:val="00F41B67"/>
    <w:rsid w:val="00F43B4D"/>
    <w:rsid w:val="00F45469"/>
    <w:rsid w:val="00F5131E"/>
    <w:rsid w:val="00F51719"/>
    <w:rsid w:val="00F519CF"/>
    <w:rsid w:val="00F54B19"/>
    <w:rsid w:val="00F55FBD"/>
    <w:rsid w:val="00F56D6F"/>
    <w:rsid w:val="00F572EE"/>
    <w:rsid w:val="00F6056E"/>
    <w:rsid w:val="00F61A49"/>
    <w:rsid w:val="00F61F59"/>
    <w:rsid w:val="00F636F1"/>
    <w:rsid w:val="00F63A1B"/>
    <w:rsid w:val="00F64BEA"/>
    <w:rsid w:val="00F64E49"/>
    <w:rsid w:val="00F64E75"/>
    <w:rsid w:val="00F66A95"/>
    <w:rsid w:val="00F6737C"/>
    <w:rsid w:val="00F70532"/>
    <w:rsid w:val="00F73EE3"/>
    <w:rsid w:val="00F766BB"/>
    <w:rsid w:val="00F76F4A"/>
    <w:rsid w:val="00F83139"/>
    <w:rsid w:val="00F86944"/>
    <w:rsid w:val="00F86957"/>
    <w:rsid w:val="00F86E8D"/>
    <w:rsid w:val="00F907A6"/>
    <w:rsid w:val="00F93726"/>
    <w:rsid w:val="00F95A18"/>
    <w:rsid w:val="00F95EAE"/>
    <w:rsid w:val="00F962AC"/>
    <w:rsid w:val="00FA010F"/>
    <w:rsid w:val="00FA4BE2"/>
    <w:rsid w:val="00FA50EC"/>
    <w:rsid w:val="00FA69FB"/>
    <w:rsid w:val="00FA6CD2"/>
    <w:rsid w:val="00FA6CE6"/>
    <w:rsid w:val="00FB2964"/>
    <w:rsid w:val="00FB3EDD"/>
    <w:rsid w:val="00FB4799"/>
    <w:rsid w:val="00FB5B3E"/>
    <w:rsid w:val="00FB5BD4"/>
    <w:rsid w:val="00FB6002"/>
    <w:rsid w:val="00FC1A67"/>
    <w:rsid w:val="00FC3DBE"/>
    <w:rsid w:val="00FC429E"/>
    <w:rsid w:val="00FC50C9"/>
    <w:rsid w:val="00FC5DB5"/>
    <w:rsid w:val="00FC72EA"/>
    <w:rsid w:val="00FD00B9"/>
    <w:rsid w:val="00FD0116"/>
    <w:rsid w:val="00FD30BD"/>
    <w:rsid w:val="00FD3987"/>
    <w:rsid w:val="00FD3B9D"/>
    <w:rsid w:val="00FD4438"/>
    <w:rsid w:val="00FD4481"/>
    <w:rsid w:val="00FD606E"/>
    <w:rsid w:val="00FD778E"/>
    <w:rsid w:val="00FE0AAD"/>
    <w:rsid w:val="00FE0F7B"/>
    <w:rsid w:val="00FE2F10"/>
    <w:rsid w:val="00FE7104"/>
    <w:rsid w:val="00FF170A"/>
    <w:rsid w:val="00FF1904"/>
    <w:rsid w:val="00FF4AC7"/>
    <w:rsid w:val="00FF623C"/>
    <w:rsid w:val="00FF632B"/>
    <w:rsid w:val="00FF6DD5"/>
    <w:rsid w:val="1227EEAC"/>
    <w:rsid w:val="12F1A945"/>
    <w:rsid w:val="1EDA2F1F"/>
    <w:rsid w:val="21931748"/>
    <w:rsid w:val="29802E18"/>
    <w:rsid w:val="2FC6CADC"/>
    <w:rsid w:val="3069B131"/>
    <w:rsid w:val="38E11E13"/>
    <w:rsid w:val="3D6CF344"/>
    <w:rsid w:val="4B55E5F7"/>
    <w:rsid w:val="509B4542"/>
    <w:rsid w:val="564DA4FC"/>
    <w:rsid w:val="591E4D7A"/>
    <w:rsid w:val="5C07B54F"/>
    <w:rsid w:val="5F109E86"/>
    <w:rsid w:val="659E7878"/>
    <w:rsid w:val="6852BB63"/>
    <w:rsid w:val="69824B24"/>
    <w:rsid w:val="6F61C98C"/>
    <w:rsid w:val="72BB2034"/>
    <w:rsid w:val="76FB5782"/>
    <w:rsid w:val="7FC264B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6D707E"/>
  <w15:chartTrackingRefBased/>
  <w15:docId w15:val="{9E13D54F-55DF-442A-9C4D-4676DB50E6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C7B7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C7B7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4C7B7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C7B7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C7B7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C7B7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C7B7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C7B7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C7B7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7B7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C7B7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4C7B7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C7B7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C7B7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C7B7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C7B7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C7B7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C7B77"/>
    <w:rPr>
      <w:rFonts w:eastAsiaTheme="majorEastAsia" w:cstheme="majorBidi"/>
      <w:color w:val="272727" w:themeColor="text1" w:themeTint="D8"/>
    </w:rPr>
  </w:style>
  <w:style w:type="paragraph" w:styleId="Title">
    <w:name w:val="Title"/>
    <w:basedOn w:val="Normal"/>
    <w:next w:val="Normal"/>
    <w:link w:val="TitleChar"/>
    <w:uiPriority w:val="10"/>
    <w:qFormat/>
    <w:rsid w:val="004C7B7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C7B7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C7B7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C7B7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C7B77"/>
    <w:pPr>
      <w:spacing w:before="160"/>
      <w:jc w:val="center"/>
    </w:pPr>
    <w:rPr>
      <w:i/>
      <w:iCs/>
      <w:color w:val="404040" w:themeColor="text1" w:themeTint="BF"/>
    </w:rPr>
  </w:style>
  <w:style w:type="character" w:customStyle="1" w:styleId="QuoteChar">
    <w:name w:val="Quote Char"/>
    <w:basedOn w:val="DefaultParagraphFont"/>
    <w:link w:val="Quote"/>
    <w:uiPriority w:val="29"/>
    <w:rsid w:val="004C7B77"/>
    <w:rPr>
      <w:i/>
      <w:iCs/>
      <w:color w:val="404040" w:themeColor="text1" w:themeTint="BF"/>
    </w:rPr>
  </w:style>
  <w:style w:type="paragraph" w:styleId="ListParagraph">
    <w:name w:val="List Paragraph"/>
    <w:basedOn w:val="Normal"/>
    <w:uiPriority w:val="34"/>
    <w:qFormat/>
    <w:rsid w:val="004C7B77"/>
    <w:pPr>
      <w:ind w:left="720"/>
      <w:contextualSpacing/>
    </w:pPr>
  </w:style>
  <w:style w:type="character" w:styleId="IntenseEmphasis">
    <w:name w:val="Intense Emphasis"/>
    <w:basedOn w:val="DefaultParagraphFont"/>
    <w:uiPriority w:val="21"/>
    <w:qFormat/>
    <w:rsid w:val="004C7B77"/>
    <w:rPr>
      <w:i/>
      <w:iCs/>
      <w:color w:val="0F4761" w:themeColor="accent1" w:themeShade="BF"/>
    </w:rPr>
  </w:style>
  <w:style w:type="paragraph" w:styleId="IntenseQuote">
    <w:name w:val="Intense Quote"/>
    <w:basedOn w:val="Normal"/>
    <w:next w:val="Normal"/>
    <w:link w:val="IntenseQuoteChar"/>
    <w:uiPriority w:val="30"/>
    <w:qFormat/>
    <w:rsid w:val="004C7B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C7B77"/>
    <w:rPr>
      <w:i/>
      <w:iCs/>
      <w:color w:val="0F4761" w:themeColor="accent1" w:themeShade="BF"/>
    </w:rPr>
  </w:style>
  <w:style w:type="character" w:styleId="IntenseReference">
    <w:name w:val="Intense Reference"/>
    <w:basedOn w:val="DefaultParagraphFont"/>
    <w:uiPriority w:val="32"/>
    <w:qFormat/>
    <w:rsid w:val="004C7B77"/>
    <w:rPr>
      <w:b/>
      <w:bCs/>
      <w:smallCaps/>
      <w:color w:val="0F4761" w:themeColor="accent1" w:themeShade="BF"/>
      <w:spacing w:val="5"/>
    </w:rPr>
  </w:style>
  <w:style w:type="table" w:styleId="TableGrid">
    <w:name w:val="Table Grid"/>
    <w:basedOn w:val="TableNormal"/>
    <w:uiPriority w:val="39"/>
    <w:rsid w:val="004C7B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A5860"/>
    <w:rPr>
      <w:color w:val="467886" w:themeColor="hyperlink"/>
      <w:u w:val="single"/>
    </w:rPr>
  </w:style>
  <w:style w:type="character" w:styleId="UnresolvedMention">
    <w:name w:val="Unresolved Mention"/>
    <w:basedOn w:val="DefaultParagraphFont"/>
    <w:uiPriority w:val="99"/>
    <w:semiHidden/>
    <w:unhideWhenUsed/>
    <w:rsid w:val="00DA5860"/>
    <w:rPr>
      <w:color w:val="605E5C"/>
      <w:shd w:val="clear" w:color="auto" w:fill="E1DFDD"/>
    </w:rPr>
  </w:style>
  <w:style w:type="paragraph" w:styleId="NormalWeb">
    <w:name w:val="Normal (Web)"/>
    <w:basedOn w:val="Normal"/>
    <w:uiPriority w:val="99"/>
    <w:semiHidden/>
    <w:unhideWhenUsed/>
    <w:rsid w:val="006E1FF6"/>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Strong">
    <w:name w:val="Strong"/>
    <w:basedOn w:val="DefaultParagraphFont"/>
    <w:uiPriority w:val="22"/>
    <w:qFormat/>
    <w:rsid w:val="006E1FF6"/>
    <w:rPr>
      <w:b/>
      <w:bCs/>
    </w:rPr>
  </w:style>
  <w:style w:type="character" w:styleId="BookTitle">
    <w:name w:val="Book Title"/>
    <w:uiPriority w:val="33"/>
    <w:qFormat/>
    <w:rsid w:val="006D14A9"/>
    <w:rPr>
      <w:b/>
      <w:bCs/>
      <w:sz w:val="20"/>
      <w:szCs w:val="20"/>
    </w:rPr>
  </w:style>
  <w:style w:type="character" w:styleId="CommentReference">
    <w:name w:val="annotation reference"/>
    <w:basedOn w:val="DefaultParagraphFont"/>
    <w:uiPriority w:val="99"/>
    <w:semiHidden/>
    <w:unhideWhenUsed/>
    <w:rsid w:val="00F93726"/>
    <w:rPr>
      <w:sz w:val="16"/>
      <w:szCs w:val="16"/>
    </w:rPr>
  </w:style>
  <w:style w:type="paragraph" w:styleId="CommentText">
    <w:name w:val="annotation text"/>
    <w:basedOn w:val="Normal"/>
    <w:link w:val="CommentTextChar"/>
    <w:uiPriority w:val="99"/>
    <w:unhideWhenUsed/>
    <w:rsid w:val="00F93726"/>
    <w:pPr>
      <w:spacing w:line="240" w:lineRule="auto"/>
    </w:pPr>
    <w:rPr>
      <w:sz w:val="20"/>
      <w:szCs w:val="20"/>
    </w:rPr>
  </w:style>
  <w:style w:type="character" w:customStyle="1" w:styleId="CommentTextChar">
    <w:name w:val="Comment Text Char"/>
    <w:basedOn w:val="DefaultParagraphFont"/>
    <w:link w:val="CommentText"/>
    <w:uiPriority w:val="99"/>
    <w:rsid w:val="00F93726"/>
    <w:rPr>
      <w:sz w:val="20"/>
      <w:szCs w:val="20"/>
    </w:rPr>
  </w:style>
  <w:style w:type="paragraph" w:styleId="CommentSubject">
    <w:name w:val="annotation subject"/>
    <w:basedOn w:val="CommentText"/>
    <w:next w:val="CommentText"/>
    <w:link w:val="CommentSubjectChar"/>
    <w:uiPriority w:val="99"/>
    <w:semiHidden/>
    <w:unhideWhenUsed/>
    <w:rsid w:val="00F93726"/>
    <w:rPr>
      <w:b/>
      <w:bCs/>
    </w:rPr>
  </w:style>
  <w:style w:type="character" w:customStyle="1" w:styleId="CommentSubjectChar">
    <w:name w:val="Comment Subject Char"/>
    <w:basedOn w:val="CommentTextChar"/>
    <w:link w:val="CommentSubject"/>
    <w:uiPriority w:val="99"/>
    <w:semiHidden/>
    <w:rsid w:val="00F93726"/>
    <w:rPr>
      <w:b/>
      <w:bCs/>
      <w:sz w:val="20"/>
      <w:szCs w:val="20"/>
    </w:rPr>
  </w:style>
  <w:style w:type="paragraph" w:styleId="NoSpacing">
    <w:name w:val="No Spacing"/>
    <w:aliases w:val="Paragraph Numbers"/>
    <w:basedOn w:val="Normal"/>
    <w:uiPriority w:val="1"/>
    <w:qFormat/>
    <w:rsid w:val="00B036EB"/>
    <w:pPr>
      <w:spacing w:before="240" w:after="0" w:line="360" w:lineRule="auto"/>
      <w:ind w:left="720" w:hanging="720"/>
      <w:jc w:val="both"/>
    </w:pPr>
    <w:rPr>
      <w:rFonts w:ascii="FS Aldrin Light" w:hAnsi="FS Aldrin Light" w:cs="Arial"/>
      <w:kern w:val="0"/>
      <w14:ligatures w14:val="none"/>
    </w:rPr>
  </w:style>
  <w:style w:type="paragraph" w:customStyle="1" w:styleId="Bullet1">
    <w:name w:val="Bullet 1"/>
    <w:basedOn w:val="Normal"/>
    <w:uiPriority w:val="3"/>
    <w:qFormat/>
    <w:rsid w:val="006C5200"/>
    <w:pPr>
      <w:numPr>
        <w:numId w:val="35"/>
      </w:numPr>
      <w:spacing w:after="120" w:line="240" w:lineRule="atLeast"/>
    </w:pPr>
    <w:rPr>
      <w:rFonts w:ascii="Arial" w:hAnsi="Arial"/>
      <w:kern w:val="0"/>
      <w:sz w:val="18"/>
      <w:szCs w:val="22"/>
      <w14:ligatures w14:val="none"/>
    </w:rPr>
  </w:style>
  <w:style w:type="numbering" w:customStyle="1" w:styleId="NumbListBullet">
    <w:name w:val="NumbListBullet"/>
    <w:uiPriority w:val="99"/>
    <w:rsid w:val="00727252"/>
    <w:pPr>
      <w:numPr>
        <w:numId w:val="34"/>
      </w:numPr>
    </w:pPr>
  </w:style>
  <w:style w:type="paragraph" w:customStyle="1" w:styleId="Bullet2">
    <w:name w:val="Bullet 2"/>
    <w:basedOn w:val="Normal"/>
    <w:uiPriority w:val="3"/>
    <w:qFormat/>
    <w:rsid w:val="00727252"/>
    <w:pPr>
      <w:numPr>
        <w:ilvl w:val="1"/>
        <w:numId w:val="35"/>
      </w:numPr>
      <w:spacing w:after="120" w:line="240" w:lineRule="atLeast"/>
    </w:pPr>
    <w:rPr>
      <w:rFonts w:ascii="Arial" w:hAnsi="Arial"/>
      <w:kern w:val="0"/>
      <w:sz w:val="18"/>
      <w:szCs w:val="22"/>
      <w14:ligatures w14:val="none"/>
    </w:rPr>
  </w:style>
  <w:style w:type="character" w:styleId="FollowedHyperlink">
    <w:name w:val="FollowedHyperlink"/>
    <w:basedOn w:val="DefaultParagraphFont"/>
    <w:uiPriority w:val="99"/>
    <w:semiHidden/>
    <w:unhideWhenUsed/>
    <w:rsid w:val="007111EE"/>
    <w:rPr>
      <w:color w:val="96607D" w:themeColor="followedHyperlink"/>
      <w:u w:val="single"/>
    </w:rPr>
  </w:style>
  <w:style w:type="paragraph" w:styleId="Revision">
    <w:name w:val="Revision"/>
    <w:hidden/>
    <w:uiPriority w:val="99"/>
    <w:semiHidden/>
    <w:rsid w:val="001B4D72"/>
    <w:pPr>
      <w:spacing w:after="0" w:line="240" w:lineRule="auto"/>
    </w:pPr>
  </w:style>
  <w:style w:type="paragraph" w:styleId="Header">
    <w:name w:val="header"/>
    <w:basedOn w:val="Normal"/>
    <w:link w:val="HeaderChar"/>
    <w:uiPriority w:val="99"/>
    <w:unhideWhenUsed/>
    <w:rsid w:val="000E709F"/>
    <w:pPr>
      <w:tabs>
        <w:tab w:val="center" w:pos="4513"/>
        <w:tab w:val="right" w:pos="9026"/>
      </w:tabs>
      <w:spacing w:after="0" w:line="240" w:lineRule="auto"/>
    </w:pPr>
  </w:style>
  <w:style w:type="character" w:customStyle="1" w:styleId="HeaderChar">
    <w:name w:val="Header Char"/>
    <w:basedOn w:val="DefaultParagraphFont"/>
    <w:link w:val="Header"/>
    <w:uiPriority w:val="99"/>
    <w:rsid w:val="000E709F"/>
  </w:style>
  <w:style w:type="paragraph" w:styleId="Footer">
    <w:name w:val="footer"/>
    <w:basedOn w:val="Normal"/>
    <w:link w:val="FooterChar"/>
    <w:uiPriority w:val="99"/>
    <w:unhideWhenUsed/>
    <w:rsid w:val="000E709F"/>
    <w:pPr>
      <w:tabs>
        <w:tab w:val="center" w:pos="4513"/>
        <w:tab w:val="right" w:pos="9026"/>
      </w:tabs>
      <w:spacing w:after="0" w:line="240" w:lineRule="auto"/>
    </w:pPr>
  </w:style>
  <w:style w:type="character" w:customStyle="1" w:styleId="FooterChar">
    <w:name w:val="Footer Char"/>
    <w:basedOn w:val="DefaultParagraphFont"/>
    <w:link w:val="Footer"/>
    <w:uiPriority w:val="99"/>
    <w:rsid w:val="000E709F"/>
  </w:style>
  <w:style w:type="character" w:styleId="Mention">
    <w:name w:val="Mention"/>
    <w:basedOn w:val="DefaultParagraphFont"/>
    <w:uiPriority w:val="99"/>
    <w:unhideWhenUsed/>
    <w:rsid w:val="00830D2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903182">
      <w:bodyDiv w:val="1"/>
      <w:marLeft w:val="0"/>
      <w:marRight w:val="0"/>
      <w:marTop w:val="0"/>
      <w:marBottom w:val="0"/>
      <w:divBdr>
        <w:top w:val="none" w:sz="0" w:space="0" w:color="auto"/>
        <w:left w:val="none" w:sz="0" w:space="0" w:color="auto"/>
        <w:bottom w:val="none" w:sz="0" w:space="0" w:color="auto"/>
        <w:right w:val="none" w:sz="0" w:space="0" w:color="auto"/>
      </w:divBdr>
    </w:div>
    <w:div w:id="110130142">
      <w:bodyDiv w:val="1"/>
      <w:marLeft w:val="0"/>
      <w:marRight w:val="0"/>
      <w:marTop w:val="0"/>
      <w:marBottom w:val="0"/>
      <w:divBdr>
        <w:top w:val="none" w:sz="0" w:space="0" w:color="auto"/>
        <w:left w:val="none" w:sz="0" w:space="0" w:color="auto"/>
        <w:bottom w:val="none" w:sz="0" w:space="0" w:color="auto"/>
        <w:right w:val="none" w:sz="0" w:space="0" w:color="auto"/>
      </w:divBdr>
    </w:div>
    <w:div w:id="135224754">
      <w:bodyDiv w:val="1"/>
      <w:marLeft w:val="0"/>
      <w:marRight w:val="0"/>
      <w:marTop w:val="0"/>
      <w:marBottom w:val="0"/>
      <w:divBdr>
        <w:top w:val="none" w:sz="0" w:space="0" w:color="auto"/>
        <w:left w:val="none" w:sz="0" w:space="0" w:color="auto"/>
        <w:bottom w:val="none" w:sz="0" w:space="0" w:color="auto"/>
        <w:right w:val="none" w:sz="0" w:space="0" w:color="auto"/>
      </w:divBdr>
    </w:div>
    <w:div w:id="175116700">
      <w:bodyDiv w:val="1"/>
      <w:marLeft w:val="0"/>
      <w:marRight w:val="0"/>
      <w:marTop w:val="0"/>
      <w:marBottom w:val="0"/>
      <w:divBdr>
        <w:top w:val="none" w:sz="0" w:space="0" w:color="auto"/>
        <w:left w:val="none" w:sz="0" w:space="0" w:color="auto"/>
        <w:bottom w:val="none" w:sz="0" w:space="0" w:color="auto"/>
        <w:right w:val="none" w:sz="0" w:space="0" w:color="auto"/>
      </w:divBdr>
    </w:div>
    <w:div w:id="211425719">
      <w:bodyDiv w:val="1"/>
      <w:marLeft w:val="0"/>
      <w:marRight w:val="0"/>
      <w:marTop w:val="0"/>
      <w:marBottom w:val="0"/>
      <w:divBdr>
        <w:top w:val="none" w:sz="0" w:space="0" w:color="auto"/>
        <w:left w:val="none" w:sz="0" w:space="0" w:color="auto"/>
        <w:bottom w:val="none" w:sz="0" w:space="0" w:color="auto"/>
        <w:right w:val="none" w:sz="0" w:space="0" w:color="auto"/>
      </w:divBdr>
    </w:div>
    <w:div w:id="285046322">
      <w:bodyDiv w:val="1"/>
      <w:marLeft w:val="0"/>
      <w:marRight w:val="0"/>
      <w:marTop w:val="0"/>
      <w:marBottom w:val="0"/>
      <w:divBdr>
        <w:top w:val="none" w:sz="0" w:space="0" w:color="auto"/>
        <w:left w:val="none" w:sz="0" w:space="0" w:color="auto"/>
        <w:bottom w:val="none" w:sz="0" w:space="0" w:color="auto"/>
        <w:right w:val="none" w:sz="0" w:space="0" w:color="auto"/>
      </w:divBdr>
    </w:div>
    <w:div w:id="342392402">
      <w:bodyDiv w:val="1"/>
      <w:marLeft w:val="0"/>
      <w:marRight w:val="0"/>
      <w:marTop w:val="0"/>
      <w:marBottom w:val="0"/>
      <w:divBdr>
        <w:top w:val="none" w:sz="0" w:space="0" w:color="auto"/>
        <w:left w:val="none" w:sz="0" w:space="0" w:color="auto"/>
        <w:bottom w:val="none" w:sz="0" w:space="0" w:color="auto"/>
        <w:right w:val="none" w:sz="0" w:space="0" w:color="auto"/>
      </w:divBdr>
    </w:div>
    <w:div w:id="370615726">
      <w:bodyDiv w:val="1"/>
      <w:marLeft w:val="0"/>
      <w:marRight w:val="0"/>
      <w:marTop w:val="0"/>
      <w:marBottom w:val="0"/>
      <w:divBdr>
        <w:top w:val="none" w:sz="0" w:space="0" w:color="auto"/>
        <w:left w:val="none" w:sz="0" w:space="0" w:color="auto"/>
        <w:bottom w:val="none" w:sz="0" w:space="0" w:color="auto"/>
        <w:right w:val="none" w:sz="0" w:space="0" w:color="auto"/>
      </w:divBdr>
    </w:div>
    <w:div w:id="391007882">
      <w:bodyDiv w:val="1"/>
      <w:marLeft w:val="0"/>
      <w:marRight w:val="0"/>
      <w:marTop w:val="0"/>
      <w:marBottom w:val="0"/>
      <w:divBdr>
        <w:top w:val="none" w:sz="0" w:space="0" w:color="auto"/>
        <w:left w:val="none" w:sz="0" w:space="0" w:color="auto"/>
        <w:bottom w:val="none" w:sz="0" w:space="0" w:color="auto"/>
        <w:right w:val="none" w:sz="0" w:space="0" w:color="auto"/>
      </w:divBdr>
    </w:div>
    <w:div w:id="400567802">
      <w:bodyDiv w:val="1"/>
      <w:marLeft w:val="0"/>
      <w:marRight w:val="0"/>
      <w:marTop w:val="0"/>
      <w:marBottom w:val="0"/>
      <w:divBdr>
        <w:top w:val="none" w:sz="0" w:space="0" w:color="auto"/>
        <w:left w:val="none" w:sz="0" w:space="0" w:color="auto"/>
        <w:bottom w:val="none" w:sz="0" w:space="0" w:color="auto"/>
        <w:right w:val="none" w:sz="0" w:space="0" w:color="auto"/>
      </w:divBdr>
    </w:div>
    <w:div w:id="434326652">
      <w:bodyDiv w:val="1"/>
      <w:marLeft w:val="0"/>
      <w:marRight w:val="0"/>
      <w:marTop w:val="0"/>
      <w:marBottom w:val="0"/>
      <w:divBdr>
        <w:top w:val="none" w:sz="0" w:space="0" w:color="auto"/>
        <w:left w:val="none" w:sz="0" w:space="0" w:color="auto"/>
        <w:bottom w:val="none" w:sz="0" w:space="0" w:color="auto"/>
        <w:right w:val="none" w:sz="0" w:space="0" w:color="auto"/>
      </w:divBdr>
    </w:div>
    <w:div w:id="806627911">
      <w:bodyDiv w:val="1"/>
      <w:marLeft w:val="0"/>
      <w:marRight w:val="0"/>
      <w:marTop w:val="0"/>
      <w:marBottom w:val="0"/>
      <w:divBdr>
        <w:top w:val="none" w:sz="0" w:space="0" w:color="auto"/>
        <w:left w:val="none" w:sz="0" w:space="0" w:color="auto"/>
        <w:bottom w:val="none" w:sz="0" w:space="0" w:color="auto"/>
        <w:right w:val="none" w:sz="0" w:space="0" w:color="auto"/>
      </w:divBdr>
    </w:div>
    <w:div w:id="828637392">
      <w:bodyDiv w:val="1"/>
      <w:marLeft w:val="0"/>
      <w:marRight w:val="0"/>
      <w:marTop w:val="0"/>
      <w:marBottom w:val="0"/>
      <w:divBdr>
        <w:top w:val="none" w:sz="0" w:space="0" w:color="auto"/>
        <w:left w:val="none" w:sz="0" w:space="0" w:color="auto"/>
        <w:bottom w:val="none" w:sz="0" w:space="0" w:color="auto"/>
        <w:right w:val="none" w:sz="0" w:space="0" w:color="auto"/>
      </w:divBdr>
    </w:div>
    <w:div w:id="834109359">
      <w:bodyDiv w:val="1"/>
      <w:marLeft w:val="0"/>
      <w:marRight w:val="0"/>
      <w:marTop w:val="0"/>
      <w:marBottom w:val="0"/>
      <w:divBdr>
        <w:top w:val="none" w:sz="0" w:space="0" w:color="auto"/>
        <w:left w:val="none" w:sz="0" w:space="0" w:color="auto"/>
        <w:bottom w:val="none" w:sz="0" w:space="0" w:color="auto"/>
        <w:right w:val="none" w:sz="0" w:space="0" w:color="auto"/>
      </w:divBdr>
    </w:div>
    <w:div w:id="899638834">
      <w:bodyDiv w:val="1"/>
      <w:marLeft w:val="0"/>
      <w:marRight w:val="0"/>
      <w:marTop w:val="0"/>
      <w:marBottom w:val="0"/>
      <w:divBdr>
        <w:top w:val="none" w:sz="0" w:space="0" w:color="auto"/>
        <w:left w:val="none" w:sz="0" w:space="0" w:color="auto"/>
        <w:bottom w:val="none" w:sz="0" w:space="0" w:color="auto"/>
        <w:right w:val="none" w:sz="0" w:space="0" w:color="auto"/>
      </w:divBdr>
    </w:div>
    <w:div w:id="978464177">
      <w:bodyDiv w:val="1"/>
      <w:marLeft w:val="0"/>
      <w:marRight w:val="0"/>
      <w:marTop w:val="0"/>
      <w:marBottom w:val="0"/>
      <w:divBdr>
        <w:top w:val="none" w:sz="0" w:space="0" w:color="auto"/>
        <w:left w:val="none" w:sz="0" w:space="0" w:color="auto"/>
        <w:bottom w:val="none" w:sz="0" w:space="0" w:color="auto"/>
        <w:right w:val="none" w:sz="0" w:space="0" w:color="auto"/>
      </w:divBdr>
      <w:divsChild>
        <w:div w:id="72090450">
          <w:marLeft w:val="0"/>
          <w:marRight w:val="0"/>
          <w:marTop w:val="0"/>
          <w:marBottom w:val="0"/>
          <w:divBdr>
            <w:top w:val="none" w:sz="0" w:space="0" w:color="auto"/>
            <w:left w:val="none" w:sz="0" w:space="0" w:color="auto"/>
            <w:bottom w:val="none" w:sz="0" w:space="0" w:color="auto"/>
            <w:right w:val="none" w:sz="0" w:space="0" w:color="auto"/>
          </w:divBdr>
        </w:div>
        <w:div w:id="167985508">
          <w:marLeft w:val="0"/>
          <w:marRight w:val="0"/>
          <w:marTop w:val="0"/>
          <w:marBottom w:val="0"/>
          <w:divBdr>
            <w:top w:val="none" w:sz="0" w:space="0" w:color="auto"/>
            <w:left w:val="none" w:sz="0" w:space="0" w:color="auto"/>
            <w:bottom w:val="none" w:sz="0" w:space="0" w:color="auto"/>
            <w:right w:val="none" w:sz="0" w:space="0" w:color="auto"/>
          </w:divBdr>
        </w:div>
        <w:div w:id="569114840">
          <w:marLeft w:val="0"/>
          <w:marRight w:val="0"/>
          <w:marTop w:val="0"/>
          <w:marBottom w:val="0"/>
          <w:divBdr>
            <w:top w:val="none" w:sz="0" w:space="0" w:color="auto"/>
            <w:left w:val="none" w:sz="0" w:space="0" w:color="auto"/>
            <w:bottom w:val="none" w:sz="0" w:space="0" w:color="auto"/>
            <w:right w:val="none" w:sz="0" w:space="0" w:color="auto"/>
          </w:divBdr>
        </w:div>
        <w:div w:id="1594125498">
          <w:marLeft w:val="0"/>
          <w:marRight w:val="0"/>
          <w:marTop w:val="0"/>
          <w:marBottom w:val="0"/>
          <w:divBdr>
            <w:top w:val="none" w:sz="0" w:space="0" w:color="auto"/>
            <w:left w:val="none" w:sz="0" w:space="0" w:color="auto"/>
            <w:bottom w:val="none" w:sz="0" w:space="0" w:color="auto"/>
            <w:right w:val="none" w:sz="0" w:space="0" w:color="auto"/>
          </w:divBdr>
        </w:div>
        <w:div w:id="1750274626">
          <w:marLeft w:val="0"/>
          <w:marRight w:val="0"/>
          <w:marTop w:val="0"/>
          <w:marBottom w:val="0"/>
          <w:divBdr>
            <w:top w:val="none" w:sz="0" w:space="0" w:color="auto"/>
            <w:left w:val="none" w:sz="0" w:space="0" w:color="auto"/>
            <w:bottom w:val="none" w:sz="0" w:space="0" w:color="auto"/>
            <w:right w:val="none" w:sz="0" w:space="0" w:color="auto"/>
          </w:divBdr>
        </w:div>
        <w:div w:id="1857498491">
          <w:marLeft w:val="0"/>
          <w:marRight w:val="0"/>
          <w:marTop w:val="0"/>
          <w:marBottom w:val="0"/>
          <w:divBdr>
            <w:top w:val="none" w:sz="0" w:space="0" w:color="auto"/>
            <w:left w:val="none" w:sz="0" w:space="0" w:color="auto"/>
            <w:bottom w:val="none" w:sz="0" w:space="0" w:color="auto"/>
            <w:right w:val="none" w:sz="0" w:space="0" w:color="auto"/>
          </w:divBdr>
        </w:div>
        <w:div w:id="1972973254">
          <w:marLeft w:val="0"/>
          <w:marRight w:val="0"/>
          <w:marTop w:val="0"/>
          <w:marBottom w:val="0"/>
          <w:divBdr>
            <w:top w:val="none" w:sz="0" w:space="0" w:color="auto"/>
            <w:left w:val="none" w:sz="0" w:space="0" w:color="auto"/>
            <w:bottom w:val="none" w:sz="0" w:space="0" w:color="auto"/>
            <w:right w:val="none" w:sz="0" w:space="0" w:color="auto"/>
          </w:divBdr>
        </w:div>
      </w:divsChild>
    </w:div>
    <w:div w:id="1002320020">
      <w:bodyDiv w:val="1"/>
      <w:marLeft w:val="0"/>
      <w:marRight w:val="0"/>
      <w:marTop w:val="0"/>
      <w:marBottom w:val="0"/>
      <w:divBdr>
        <w:top w:val="none" w:sz="0" w:space="0" w:color="auto"/>
        <w:left w:val="none" w:sz="0" w:space="0" w:color="auto"/>
        <w:bottom w:val="none" w:sz="0" w:space="0" w:color="auto"/>
        <w:right w:val="none" w:sz="0" w:space="0" w:color="auto"/>
      </w:divBdr>
    </w:div>
    <w:div w:id="1022440384">
      <w:bodyDiv w:val="1"/>
      <w:marLeft w:val="0"/>
      <w:marRight w:val="0"/>
      <w:marTop w:val="0"/>
      <w:marBottom w:val="0"/>
      <w:divBdr>
        <w:top w:val="none" w:sz="0" w:space="0" w:color="auto"/>
        <w:left w:val="none" w:sz="0" w:space="0" w:color="auto"/>
        <w:bottom w:val="none" w:sz="0" w:space="0" w:color="auto"/>
        <w:right w:val="none" w:sz="0" w:space="0" w:color="auto"/>
      </w:divBdr>
    </w:div>
    <w:div w:id="1026829239">
      <w:bodyDiv w:val="1"/>
      <w:marLeft w:val="0"/>
      <w:marRight w:val="0"/>
      <w:marTop w:val="0"/>
      <w:marBottom w:val="0"/>
      <w:divBdr>
        <w:top w:val="none" w:sz="0" w:space="0" w:color="auto"/>
        <w:left w:val="none" w:sz="0" w:space="0" w:color="auto"/>
        <w:bottom w:val="none" w:sz="0" w:space="0" w:color="auto"/>
        <w:right w:val="none" w:sz="0" w:space="0" w:color="auto"/>
      </w:divBdr>
    </w:div>
    <w:div w:id="1102186740">
      <w:bodyDiv w:val="1"/>
      <w:marLeft w:val="0"/>
      <w:marRight w:val="0"/>
      <w:marTop w:val="0"/>
      <w:marBottom w:val="0"/>
      <w:divBdr>
        <w:top w:val="none" w:sz="0" w:space="0" w:color="auto"/>
        <w:left w:val="none" w:sz="0" w:space="0" w:color="auto"/>
        <w:bottom w:val="none" w:sz="0" w:space="0" w:color="auto"/>
        <w:right w:val="none" w:sz="0" w:space="0" w:color="auto"/>
      </w:divBdr>
      <w:divsChild>
        <w:div w:id="195583846">
          <w:marLeft w:val="0"/>
          <w:marRight w:val="0"/>
          <w:marTop w:val="0"/>
          <w:marBottom w:val="0"/>
          <w:divBdr>
            <w:top w:val="none" w:sz="0" w:space="0" w:color="auto"/>
            <w:left w:val="none" w:sz="0" w:space="0" w:color="auto"/>
            <w:bottom w:val="none" w:sz="0" w:space="0" w:color="auto"/>
            <w:right w:val="none" w:sz="0" w:space="0" w:color="auto"/>
          </w:divBdr>
        </w:div>
        <w:div w:id="301816165">
          <w:marLeft w:val="0"/>
          <w:marRight w:val="0"/>
          <w:marTop w:val="0"/>
          <w:marBottom w:val="0"/>
          <w:divBdr>
            <w:top w:val="none" w:sz="0" w:space="0" w:color="auto"/>
            <w:left w:val="none" w:sz="0" w:space="0" w:color="auto"/>
            <w:bottom w:val="none" w:sz="0" w:space="0" w:color="auto"/>
            <w:right w:val="none" w:sz="0" w:space="0" w:color="auto"/>
          </w:divBdr>
        </w:div>
        <w:div w:id="1254706041">
          <w:marLeft w:val="0"/>
          <w:marRight w:val="0"/>
          <w:marTop w:val="0"/>
          <w:marBottom w:val="0"/>
          <w:divBdr>
            <w:top w:val="none" w:sz="0" w:space="0" w:color="auto"/>
            <w:left w:val="none" w:sz="0" w:space="0" w:color="auto"/>
            <w:bottom w:val="none" w:sz="0" w:space="0" w:color="auto"/>
            <w:right w:val="none" w:sz="0" w:space="0" w:color="auto"/>
          </w:divBdr>
        </w:div>
        <w:div w:id="1461650848">
          <w:marLeft w:val="0"/>
          <w:marRight w:val="0"/>
          <w:marTop w:val="0"/>
          <w:marBottom w:val="0"/>
          <w:divBdr>
            <w:top w:val="none" w:sz="0" w:space="0" w:color="auto"/>
            <w:left w:val="none" w:sz="0" w:space="0" w:color="auto"/>
            <w:bottom w:val="none" w:sz="0" w:space="0" w:color="auto"/>
            <w:right w:val="none" w:sz="0" w:space="0" w:color="auto"/>
          </w:divBdr>
        </w:div>
        <w:div w:id="1760826170">
          <w:marLeft w:val="0"/>
          <w:marRight w:val="0"/>
          <w:marTop w:val="0"/>
          <w:marBottom w:val="0"/>
          <w:divBdr>
            <w:top w:val="none" w:sz="0" w:space="0" w:color="auto"/>
            <w:left w:val="none" w:sz="0" w:space="0" w:color="auto"/>
            <w:bottom w:val="none" w:sz="0" w:space="0" w:color="auto"/>
            <w:right w:val="none" w:sz="0" w:space="0" w:color="auto"/>
          </w:divBdr>
        </w:div>
        <w:div w:id="1874149095">
          <w:marLeft w:val="0"/>
          <w:marRight w:val="0"/>
          <w:marTop w:val="0"/>
          <w:marBottom w:val="0"/>
          <w:divBdr>
            <w:top w:val="none" w:sz="0" w:space="0" w:color="auto"/>
            <w:left w:val="none" w:sz="0" w:space="0" w:color="auto"/>
            <w:bottom w:val="none" w:sz="0" w:space="0" w:color="auto"/>
            <w:right w:val="none" w:sz="0" w:space="0" w:color="auto"/>
          </w:divBdr>
        </w:div>
        <w:div w:id="1964845100">
          <w:marLeft w:val="0"/>
          <w:marRight w:val="0"/>
          <w:marTop w:val="0"/>
          <w:marBottom w:val="0"/>
          <w:divBdr>
            <w:top w:val="none" w:sz="0" w:space="0" w:color="auto"/>
            <w:left w:val="none" w:sz="0" w:space="0" w:color="auto"/>
            <w:bottom w:val="none" w:sz="0" w:space="0" w:color="auto"/>
            <w:right w:val="none" w:sz="0" w:space="0" w:color="auto"/>
          </w:divBdr>
        </w:div>
      </w:divsChild>
    </w:div>
    <w:div w:id="1115907631">
      <w:bodyDiv w:val="1"/>
      <w:marLeft w:val="0"/>
      <w:marRight w:val="0"/>
      <w:marTop w:val="0"/>
      <w:marBottom w:val="0"/>
      <w:divBdr>
        <w:top w:val="none" w:sz="0" w:space="0" w:color="auto"/>
        <w:left w:val="none" w:sz="0" w:space="0" w:color="auto"/>
        <w:bottom w:val="none" w:sz="0" w:space="0" w:color="auto"/>
        <w:right w:val="none" w:sz="0" w:space="0" w:color="auto"/>
      </w:divBdr>
    </w:div>
    <w:div w:id="1120806948">
      <w:bodyDiv w:val="1"/>
      <w:marLeft w:val="0"/>
      <w:marRight w:val="0"/>
      <w:marTop w:val="0"/>
      <w:marBottom w:val="0"/>
      <w:divBdr>
        <w:top w:val="none" w:sz="0" w:space="0" w:color="auto"/>
        <w:left w:val="none" w:sz="0" w:space="0" w:color="auto"/>
        <w:bottom w:val="none" w:sz="0" w:space="0" w:color="auto"/>
        <w:right w:val="none" w:sz="0" w:space="0" w:color="auto"/>
      </w:divBdr>
    </w:div>
    <w:div w:id="1124691385">
      <w:bodyDiv w:val="1"/>
      <w:marLeft w:val="0"/>
      <w:marRight w:val="0"/>
      <w:marTop w:val="0"/>
      <w:marBottom w:val="0"/>
      <w:divBdr>
        <w:top w:val="none" w:sz="0" w:space="0" w:color="auto"/>
        <w:left w:val="none" w:sz="0" w:space="0" w:color="auto"/>
        <w:bottom w:val="none" w:sz="0" w:space="0" w:color="auto"/>
        <w:right w:val="none" w:sz="0" w:space="0" w:color="auto"/>
      </w:divBdr>
      <w:divsChild>
        <w:div w:id="135726586">
          <w:marLeft w:val="0"/>
          <w:marRight w:val="0"/>
          <w:marTop w:val="0"/>
          <w:marBottom w:val="0"/>
          <w:divBdr>
            <w:top w:val="none" w:sz="0" w:space="0" w:color="auto"/>
            <w:left w:val="none" w:sz="0" w:space="0" w:color="auto"/>
            <w:bottom w:val="none" w:sz="0" w:space="0" w:color="auto"/>
            <w:right w:val="none" w:sz="0" w:space="0" w:color="auto"/>
          </w:divBdr>
        </w:div>
        <w:div w:id="270935706">
          <w:marLeft w:val="0"/>
          <w:marRight w:val="0"/>
          <w:marTop w:val="0"/>
          <w:marBottom w:val="0"/>
          <w:divBdr>
            <w:top w:val="none" w:sz="0" w:space="0" w:color="auto"/>
            <w:left w:val="none" w:sz="0" w:space="0" w:color="auto"/>
            <w:bottom w:val="none" w:sz="0" w:space="0" w:color="auto"/>
            <w:right w:val="none" w:sz="0" w:space="0" w:color="auto"/>
          </w:divBdr>
        </w:div>
        <w:div w:id="482308886">
          <w:marLeft w:val="0"/>
          <w:marRight w:val="0"/>
          <w:marTop w:val="0"/>
          <w:marBottom w:val="0"/>
          <w:divBdr>
            <w:top w:val="none" w:sz="0" w:space="0" w:color="auto"/>
            <w:left w:val="none" w:sz="0" w:space="0" w:color="auto"/>
            <w:bottom w:val="none" w:sz="0" w:space="0" w:color="auto"/>
            <w:right w:val="none" w:sz="0" w:space="0" w:color="auto"/>
          </w:divBdr>
        </w:div>
        <w:div w:id="1151756005">
          <w:marLeft w:val="0"/>
          <w:marRight w:val="0"/>
          <w:marTop w:val="0"/>
          <w:marBottom w:val="0"/>
          <w:divBdr>
            <w:top w:val="none" w:sz="0" w:space="0" w:color="auto"/>
            <w:left w:val="none" w:sz="0" w:space="0" w:color="auto"/>
            <w:bottom w:val="none" w:sz="0" w:space="0" w:color="auto"/>
            <w:right w:val="none" w:sz="0" w:space="0" w:color="auto"/>
          </w:divBdr>
        </w:div>
        <w:div w:id="1281111785">
          <w:marLeft w:val="0"/>
          <w:marRight w:val="0"/>
          <w:marTop w:val="0"/>
          <w:marBottom w:val="0"/>
          <w:divBdr>
            <w:top w:val="none" w:sz="0" w:space="0" w:color="auto"/>
            <w:left w:val="none" w:sz="0" w:space="0" w:color="auto"/>
            <w:bottom w:val="none" w:sz="0" w:space="0" w:color="auto"/>
            <w:right w:val="none" w:sz="0" w:space="0" w:color="auto"/>
          </w:divBdr>
        </w:div>
        <w:div w:id="1351637342">
          <w:marLeft w:val="0"/>
          <w:marRight w:val="0"/>
          <w:marTop w:val="0"/>
          <w:marBottom w:val="0"/>
          <w:divBdr>
            <w:top w:val="none" w:sz="0" w:space="0" w:color="auto"/>
            <w:left w:val="none" w:sz="0" w:space="0" w:color="auto"/>
            <w:bottom w:val="none" w:sz="0" w:space="0" w:color="auto"/>
            <w:right w:val="none" w:sz="0" w:space="0" w:color="auto"/>
          </w:divBdr>
        </w:div>
        <w:div w:id="2076270997">
          <w:marLeft w:val="0"/>
          <w:marRight w:val="0"/>
          <w:marTop w:val="0"/>
          <w:marBottom w:val="0"/>
          <w:divBdr>
            <w:top w:val="none" w:sz="0" w:space="0" w:color="auto"/>
            <w:left w:val="none" w:sz="0" w:space="0" w:color="auto"/>
            <w:bottom w:val="none" w:sz="0" w:space="0" w:color="auto"/>
            <w:right w:val="none" w:sz="0" w:space="0" w:color="auto"/>
          </w:divBdr>
        </w:div>
      </w:divsChild>
    </w:div>
    <w:div w:id="1165702569">
      <w:bodyDiv w:val="1"/>
      <w:marLeft w:val="0"/>
      <w:marRight w:val="0"/>
      <w:marTop w:val="0"/>
      <w:marBottom w:val="0"/>
      <w:divBdr>
        <w:top w:val="none" w:sz="0" w:space="0" w:color="auto"/>
        <w:left w:val="none" w:sz="0" w:space="0" w:color="auto"/>
        <w:bottom w:val="none" w:sz="0" w:space="0" w:color="auto"/>
        <w:right w:val="none" w:sz="0" w:space="0" w:color="auto"/>
      </w:divBdr>
    </w:div>
    <w:div w:id="1180049370">
      <w:bodyDiv w:val="1"/>
      <w:marLeft w:val="0"/>
      <w:marRight w:val="0"/>
      <w:marTop w:val="0"/>
      <w:marBottom w:val="0"/>
      <w:divBdr>
        <w:top w:val="none" w:sz="0" w:space="0" w:color="auto"/>
        <w:left w:val="none" w:sz="0" w:space="0" w:color="auto"/>
        <w:bottom w:val="none" w:sz="0" w:space="0" w:color="auto"/>
        <w:right w:val="none" w:sz="0" w:space="0" w:color="auto"/>
      </w:divBdr>
    </w:div>
    <w:div w:id="1233077274">
      <w:bodyDiv w:val="1"/>
      <w:marLeft w:val="0"/>
      <w:marRight w:val="0"/>
      <w:marTop w:val="0"/>
      <w:marBottom w:val="0"/>
      <w:divBdr>
        <w:top w:val="none" w:sz="0" w:space="0" w:color="auto"/>
        <w:left w:val="none" w:sz="0" w:space="0" w:color="auto"/>
        <w:bottom w:val="none" w:sz="0" w:space="0" w:color="auto"/>
        <w:right w:val="none" w:sz="0" w:space="0" w:color="auto"/>
      </w:divBdr>
    </w:div>
    <w:div w:id="1261255606">
      <w:bodyDiv w:val="1"/>
      <w:marLeft w:val="0"/>
      <w:marRight w:val="0"/>
      <w:marTop w:val="0"/>
      <w:marBottom w:val="0"/>
      <w:divBdr>
        <w:top w:val="none" w:sz="0" w:space="0" w:color="auto"/>
        <w:left w:val="none" w:sz="0" w:space="0" w:color="auto"/>
        <w:bottom w:val="none" w:sz="0" w:space="0" w:color="auto"/>
        <w:right w:val="none" w:sz="0" w:space="0" w:color="auto"/>
      </w:divBdr>
    </w:div>
    <w:div w:id="1264607279">
      <w:bodyDiv w:val="1"/>
      <w:marLeft w:val="0"/>
      <w:marRight w:val="0"/>
      <w:marTop w:val="0"/>
      <w:marBottom w:val="0"/>
      <w:divBdr>
        <w:top w:val="none" w:sz="0" w:space="0" w:color="auto"/>
        <w:left w:val="none" w:sz="0" w:space="0" w:color="auto"/>
        <w:bottom w:val="none" w:sz="0" w:space="0" w:color="auto"/>
        <w:right w:val="none" w:sz="0" w:space="0" w:color="auto"/>
      </w:divBdr>
    </w:div>
    <w:div w:id="1289781210">
      <w:bodyDiv w:val="1"/>
      <w:marLeft w:val="0"/>
      <w:marRight w:val="0"/>
      <w:marTop w:val="0"/>
      <w:marBottom w:val="0"/>
      <w:divBdr>
        <w:top w:val="none" w:sz="0" w:space="0" w:color="auto"/>
        <w:left w:val="none" w:sz="0" w:space="0" w:color="auto"/>
        <w:bottom w:val="none" w:sz="0" w:space="0" w:color="auto"/>
        <w:right w:val="none" w:sz="0" w:space="0" w:color="auto"/>
      </w:divBdr>
      <w:divsChild>
        <w:div w:id="170220132">
          <w:marLeft w:val="0"/>
          <w:marRight w:val="0"/>
          <w:marTop w:val="0"/>
          <w:marBottom w:val="0"/>
          <w:divBdr>
            <w:top w:val="none" w:sz="0" w:space="0" w:color="auto"/>
            <w:left w:val="none" w:sz="0" w:space="0" w:color="auto"/>
            <w:bottom w:val="none" w:sz="0" w:space="0" w:color="auto"/>
            <w:right w:val="none" w:sz="0" w:space="0" w:color="auto"/>
          </w:divBdr>
        </w:div>
        <w:div w:id="627472127">
          <w:marLeft w:val="0"/>
          <w:marRight w:val="0"/>
          <w:marTop w:val="0"/>
          <w:marBottom w:val="0"/>
          <w:divBdr>
            <w:top w:val="none" w:sz="0" w:space="0" w:color="auto"/>
            <w:left w:val="none" w:sz="0" w:space="0" w:color="auto"/>
            <w:bottom w:val="none" w:sz="0" w:space="0" w:color="auto"/>
            <w:right w:val="none" w:sz="0" w:space="0" w:color="auto"/>
          </w:divBdr>
        </w:div>
        <w:div w:id="771434212">
          <w:marLeft w:val="0"/>
          <w:marRight w:val="0"/>
          <w:marTop w:val="0"/>
          <w:marBottom w:val="0"/>
          <w:divBdr>
            <w:top w:val="none" w:sz="0" w:space="0" w:color="auto"/>
            <w:left w:val="none" w:sz="0" w:space="0" w:color="auto"/>
            <w:bottom w:val="none" w:sz="0" w:space="0" w:color="auto"/>
            <w:right w:val="none" w:sz="0" w:space="0" w:color="auto"/>
          </w:divBdr>
        </w:div>
        <w:div w:id="886140439">
          <w:marLeft w:val="0"/>
          <w:marRight w:val="0"/>
          <w:marTop w:val="0"/>
          <w:marBottom w:val="0"/>
          <w:divBdr>
            <w:top w:val="none" w:sz="0" w:space="0" w:color="auto"/>
            <w:left w:val="none" w:sz="0" w:space="0" w:color="auto"/>
            <w:bottom w:val="none" w:sz="0" w:space="0" w:color="auto"/>
            <w:right w:val="none" w:sz="0" w:space="0" w:color="auto"/>
          </w:divBdr>
        </w:div>
        <w:div w:id="1136683107">
          <w:marLeft w:val="0"/>
          <w:marRight w:val="0"/>
          <w:marTop w:val="0"/>
          <w:marBottom w:val="0"/>
          <w:divBdr>
            <w:top w:val="none" w:sz="0" w:space="0" w:color="auto"/>
            <w:left w:val="none" w:sz="0" w:space="0" w:color="auto"/>
            <w:bottom w:val="none" w:sz="0" w:space="0" w:color="auto"/>
            <w:right w:val="none" w:sz="0" w:space="0" w:color="auto"/>
          </w:divBdr>
        </w:div>
        <w:div w:id="1688291540">
          <w:marLeft w:val="0"/>
          <w:marRight w:val="0"/>
          <w:marTop w:val="0"/>
          <w:marBottom w:val="0"/>
          <w:divBdr>
            <w:top w:val="none" w:sz="0" w:space="0" w:color="auto"/>
            <w:left w:val="none" w:sz="0" w:space="0" w:color="auto"/>
            <w:bottom w:val="none" w:sz="0" w:space="0" w:color="auto"/>
            <w:right w:val="none" w:sz="0" w:space="0" w:color="auto"/>
          </w:divBdr>
        </w:div>
        <w:div w:id="2008247612">
          <w:marLeft w:val="0"/>
          <w:marRight w:val="0"/>
          <w:marTop w:val="0"/>
          <w:marBottom w:val="0"/>
          <w:divBdr>
            <w:top w:val="none" w:sz="0" w:space="0" w:color="auto"/>
            <w:left w:val="none" w:sz="0" w:space="0" w:color="auto"/>
            <w:bottom w:val="none" w:sz="0" w:space="0" w:color="auto"/>
            <w:right w:val="none" w:sz="0" w:space="0" w:color="auto"/>
          </w:divBdr>
        </w:div>
      </w:divsChild>
    </w:div>
    <w:div w:id="1336492530">
      <w:bodyDiv w:val="1"/>
      <w:marLeft w:val="0"/>
      <w:marRight w:val="0"/>
      <w:marTop w:val="0"/>
      <w:marBottom w:val="0"/>
      <w:divBdr>
        <w:top w:val="none" w:sz="0" w:space="0" w:color="auto"/>
        <w:left w:val="none" w:sz="0" w:space="0" w:color="auto"/>
        <w:bottom w:val="none" w:sz="0" w:space="0" w:color="auto"/>
        <w:right w:val="none" w:sz="0" w:space="0" w:color="auto"/>
      </w:divBdr>
    </w:div>
    <w:div w:id="1468276895">
      <w:bodyDiv w:val="1"/>
      <w:marLeft w:val="0"/>
      <w:marRight w:val="0"/>
      <w:marTop w:val="0"/>
      <w:marBottom w:val="0"/>
      <w:divBdr>
        <w:top w:val="none" w:sz="0" w:space="0" w:color="auto"/>
        <w:left w:val="none" w:sz="0" w:space="0" w:color="auto"/>
        <w:bottom w:val="none" w:sz="0" w:space="0" w:color="auto"/>
        <w:right w:val="none" w:sz="0" w:space="0" w:color="auto"/>
      </w:divBdr>
    </w:div>
    <w:div w:id="1480734376">
      <w:bodyDiv w:val="1"/>
      <w:marLeft w:val="0"/>
      <w:marRight w:val="0"/>
      <w:marTop w:val="0"/>
      <w:marBottom w:val="0"/>
      <w:divBdr>
        <w:top w:val="none" w:sz="0" w:space="0" w:color="auto"/>
        <w:left w:val="none" w:sz="0" w:space="0" w:color="auto"/>
        <w:bottom w:val="none" w:sz="0" w:space="0" w:color="auto"/>
        <w:right w:val="none" w:sz="0" w:space="0" w:color="auto"/>
      </w:divBdr>
    </w:div>
    <w:div w:id="1532838467">
      <w:bodyDiv w:val="1"/>
      <w:marLeft w:val="0"/>
      <w:marRight w:val="0"/>
      <w:marTop w:val="0"/>
      <w:marBottom w:val="0"/>
      <w:divBdr>
        <w:top w:val="none" w:sz="0" w:space="0" w:color="auto"/>
        <w:left w:val="none" w:sz="0" w:space="0" w:color="auto"/>
        <w:bottom w:val="none" w:sz="0" w:space="0" w:color="auto"/>
        <w:right w:val="none" w:sz="0" w:space="0" w:color="auto"/>
      </w:divBdr>
    </w:div>
    <w:div w:id="1743671760">
      <w:bodyDiv w:val="1"/>
      <w:marLeft w:val="0"/>
      <w:marRight w:val="0"/>
      <w:marTop w:val="0"/>
      <w:marBottom w:val="0"/>
      <w:divBdr>
        <w:top w:val="none" w:sz="0" w:space="0" w:color="auto"/>
        <w:left w:val="none" w:sz="0" w:space="0" w:color="auto"/>
        <w:bottom w:val="none" w:sz="0" w:space="0" w:color="auto"/>
        <w:right w:val="none" w:sz="0" w:space="0" w:color="auto"/>
      </w:divBdr>
    </w:div>
    <w:div w:id="1745760590">
      <w:bodyDiv w:val="1"/>
      <w:marLeft w:val="0"/>
      <w:marRight w:val="0"/>
      <w:marTop w:val="0"/>
      <w:marBottom w:val="0"/>
      <w:divBdr>
        <w:top w:val="none" w:sz="0" w:space="0" w:color="auto"/>
        <w:left w:val="none" w:sz="0" w:space="0" w:color="auto"/>
        <w:bottom w:val="none" w:sz="0" w:space="0" w:color="auto"/>
        <w:right w:val="none" w:sz="0" w:space="0" w:color="auto"/>
      </w:divBdr>
    </w:div>
    <w:div w:id="1796362079">
      <w:bodyDiv w:val="1"/>
      <w:marLeft w:val="0"/>
      <w:marRight w:val="0"/>
      <w:marTop w:val="0"/>
      <w:marBottom w:val="0"/>
      <w:divBdr>
        <w:top w:val="none" w:sz="0" w:space="0" w:color="auto"/>
        <w:left w:val="none" w:sz="0" w:space="0" w:color="auto"/>
        <w:bottom w:val="none" w:sz="0" w:space="0" w:color="auto"/>
        <w:right w:val="none" w:sz="0" w:space="0" w:color="auto"/>
      </w:divBdr>
    </w:div>
    <w:div w:id="1996642438">
      <w:bodyDiv w:val="1"/>
      <w:marLeft w:val="0"/>
      <w:marRight w:val="0"/>
      <w:marTop w:val="0"/>
      <w:marBottom w:val="0"/>
      <w:divBdr>
        <w:top w:val="none" w:sz="0" w:space="0" w:color="auto"/>
        <w:left w:val="none" w:sz="0" w:space="0" w:color="auto"/>
        <w:bottom w:val="none" w:sz="0" w:space="0" w:color="auto"/>
        <w:right w:val="none" w:sz="0" w:space="0" w:color="auto"/>
      </w:divBdr>
    </w:div>
    <w:div w:id="2025280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carmarthenshire.gov.wales/media/dm3ju31k/draft-spg-open-space.pdf"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1.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southwalescoast.org" TargetMode="External"/><Relationship Id="rId5" Type="http://schemas.openxmlformats.org/officeDocument/2006/relationships/styles" Target="styles.xml"/><Relationship Id="rId15" Type="http://schemas.openxmlformats.org/officeDocument/2006/relationships/hyperlink" Target="https://www.gov.wales/sport-and-physical-activity-strategy-climbing-higher" TargetMode="External"/><Relationship Id="rId10" Type="http://schemas.openxmlformats.org/officeDocument/2006/relationships/hyperlink" Target="https://carmarthenshire.oc2.uk/document/14/6102"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gov.wales/wales-play-friendly-count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43AA2AD8B8FFE4C9D0055EBADAE4996" ma:contentTypeVersion="13" ma:contentTypeDescription="Create a new document." ma:contentTypeScope="" ma:versionID="af48455944264eefdd9395028ea605b7">
  <xsd:schema xmlns:xsd="http://www.w3.org/2001/XMLSchema" xmlns:xs="http://www.w3.org/2001/XMLSchema" xmlns:p="http://schemas.microsoft.com/office/2006/metadata/properties" xmlns:ns2="bcfdd46f-05b7-4168-829e-caf74ca5b047" xmlns:ns3="2fc2a8c7-3b3f-4409-bc78-aa40538e7eb1" targetNamespace="http://schemas.microsoft.com/office/2006/metadata/properties" ma:root="true" ma:fieldsID="2da0173d8b7a4d9720cff1f5ef33237a" ns2:_="" ns3:_="">
    <xsd:import namespace="bcfdd46f-05b7-4168-829e-caf74ca5b047"/>
    <xsd:import namespace="2fc2a8c7-3b3f-4409-bc78-aa40538e7eb1"/>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LengthInSeconds" minOccurs="0"/>
                <xsd:element ref="ns2:MediaServiceObjectDetectorVersions" minOccurs="0"/>
                <xsd:element ref="ns2:MediaServiceOCR"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fdd46f-05b7-4168-829e-caf74ca5b04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4b820720-3cae-4e0f-87a0-a0b1591a738f"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fc2a8c7-3b3f-4409-bc78-aa40538e7eb1"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471ac39f-555c-4b6e-b645-c72e091a5ac2}" ma:internalName="TaxCatchAll" ma:showField="CatchAllData" ma:web="291defe7-66f3-4918-b04f-d825f4abdc7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2fc2a8c7-3b3f-4409-bc78-aa40538e7eb1" xsi:nil="true"/>
    <lcf76f155ced4ddcb4097134ff3c332f xmlns="bcfdd46f-05b7-4168-829e-caf74ca5b04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552DBD7-473A-44DE-AE4A-4547D1189F4F}">
  <ds:schemaRefs>
    <ds:schemaRef ds:uri="http://schemas.microsoft.com/sharepoint/v3/contenttype/forms"/>
  </ds:schemaRefs>
</ds:datastoreItem>
</file>

<file path=customXml/itemProps2.xml><?xml version="1.0" encoding="utf-8"?>
<ds:datastoreItem xmlns:ds="http://schemas.openxmlformats.org/officeDocument/2006/customXml" ds:itemID="{CA306D4B-1F8B-41F5-9E71-E15C7B0E59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fdd46f-05b7-4168-829e-caf74ca5b047"/>
    <ds:schemaRef ds:uri="2fc2a8c7-3b3f-4409-bc78-aa40538e7e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49B2745-B350-4668-86FB-C248D67E2B11}">
  <ds:schemaRefs>
    <ds:schemaRef ds:uri="http://schemas.microsoft.com/office/2006/metadata/properties"/>
    <ds:schemaRef ds:uri="http://schemas.microsoft.com/office/infopath/2007/PartnerControls"/>
    <ds:schemaRef ds:uri="2fc2a8c7-3b3f-4409-bc78-aa40538e7eb1"/>
    <ds:schemaRef ds:uri="bcfdd46f-05b7-4168-829e-caf74ca5b047"/>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18</Pages>
  <Words>9332</Words>
  <Characters>53195</Characters>
  <Application>Microsoft Office Word</Application>
  <DocSecurity>0</DocSecurity>
  <Lines>443</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62403</CharactersWithSpaces>
  <SharedDoc>false</SharedDoc>
  <HLinks>
    <vt:vector size="42" baseType="variant">
      <vt:variant>
        <vt:i4>3211320</vt:i4>
      </vt:variant>
      <vt:variant>
        <vt:i4>18</vt:i4>
      </vt:variant>
      <vt:variant>
        <vt:i4>0</vt:i4>
      </vt:variant>
      <vt:variant>
        <vt:i4>5</vt:i4>
      </vt:variant>
      <vt:variant>
        <vt:lpwstr>https://www.gov.wales/sport-and-physical-activity-strategy-climbing-higher</vt:lpwstr>
      </vt:variant>
      <vt:variant>
        <vt:lpwstr/>
      </vt:variant>
      <vt:variant>
        <vt:i4>5046277</vt:i4>
      </vt:variant>
      <vt:variant>
        <vt:i4>15</vt:i4>
      </vt:variant>
      <vt:variant>
        <vt:i4>0</vt:i4>
      </vt:variant>
      <vt:variant>
        <vt:i4>5</vt:i4>
      </vt:variant>
      <vt:variant>
        <vt:lpwstr>https://www.gov.wales/wales-play-friendly-country</vt:lpwstr>
      </vt:variant>
      <vt:variant>
        <vt:lpwstr/>
      </vt:variant>
      <vt:variant>
        <vt:i4>589838</vt:i4>
      </vt:variant>
      <vt:variant>
        <vt:i4>12</vt:i4>
      </vt:variant>
      <vt:variant>
        <vt:i4>0</vt:i4>
      </vt:variant>
      <vt:variant>
        <vt:i4>5</vt:i4>
      </vt:variant>
      <vt:variant>
        <vt:lpwstr>https://www.carmarthenshire.gov.wales/media/dm3ju31k/draft-spg-open-space.pdf</vt:lpwstr>
      </vt:variant>
      <vt:variant>
        <vt:lpwstr/>
      </vt:variant>
      <vt:variant>
        <vt:i4>4718662</vt:i4>
      </vt:variant>
      <vt:variant>
        <vt:i4>9</vt:i4>
      </vt:variant>
      <vt:variant>
        <vt:i4>0</vt:i4>
      </vt:variant>
      <vt:variant>
        <vt:i4>5</vt:i4>
      </vt:variant>
      <vt:variant>
        <vt:lpwstr>https://carmarthenshire.oc2.uk/document/reps/6986</vt:lpwstr>
      </vt:variant>
      <vt:variant>
        <vt:lpwstr/>
      </vt:variant>
      <vt:variant>
        <vt:i4>4718662</vt:i4>
      </vt:variant>
      <vt:variant>
        <vt:i4>6</vt:i4>
      </vt:variant>
      <vt:variant>
        <vt:i4>0</vt:i4>
      </vt:variant>
      <vt:variant>
        <vt:i4>5</vt:i4>
      </vt:variant>
      <vt:variant>
        <vt:lpwstr>https://carmarthenshire.oc2.uk/document/reps/6985</vt:lpwstr>
      </vt:variant>
      <vt:variant>
        <vt:lpwstr/>
      </vt:variant>
      <vt:variant>
        <vt:i4>4128867</vt:i4>
      </vt:variant>
      <vt:variant>
        <vt:i4>3</vt:i4>
      </vt:variant>
      <vt:variant>
        <vt:i4>0</vt:i4>
      </vt:variant>
      <vt:variant>
        <vt:i4>5</vt:i4>
      </vt:variant>
      <vt:variant>
        <vt:lpwstr>http://www.southwalescoast.org/</vt:lpwstr>
      </vt:variant>
      <vt:variant>
        <vt:lpwstr/>
      </vt:variant>
      <vt:variant>
        <vt:i4>5898351</vt:i4>
      </vt:variant>
      <vt:variant>
        <vt:i4>0</vt:i4>
      </vt:variant>
      <vt:variant>
        <vt:i4>0</vt:i4>
      </vt:variant>
      <vt:variant>
        <vt:i4>5</vt:i4>
      </vt:variant>
      <vt:variant>
        <vt:lpwstr>https://carmarthenshire.oc2.uk/document/14/6102</vt:lpwstr>
      </vt:variant>
      <vt:variant>
        <vt:lpwstr>_ftn90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Clement</dc:creator>
  <cp:keywords/>
  <dc:description/>
  <cp:lastModifiedBy>Stevens, Ian (CSI - Planning &amp; Environment Decisions Wales)</cp:lastModifiedBy>
  <cp:revision>27</cp:revision>
  <dcterms:created xsi:type="dcterms:W3CDTF">2025-08-29T11:55:00Z</dcterms:created>
  <dcterms:modified xsi:type="dcterms:W3CDTF">2025-09-08T16:41:00Z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0x010100A43AA2AD8B8FFE4C9D0055EBADAE4996</vt:lpwstr>
  </property>
  <property fmtid="{D5CDD505-2E9C-101B-9397-08002B2CF9AE}" pid="3" name="MediaServiceImageTags">
    <vt:lpwstr/>
  </property>
</Properties>
</file>